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7F" w:rsidRPr="00183136" w:rsidRDefault="00197D7F" w:rsidP="00197D7F">
      <w:pPr>
        <w:spacing w:before="120"/>
        <w:jc w:val="center"/>
        <w:rPr>
          <w:b/>
          <w:bCs/>
          <w:sz w:val="32"/>
          <w:szCs w:val="32"/>
        </w:rPr>
      </w:pPr>
      <w:r w:rsidRPr="00183136">
        <w:rPr>
          <w:b/>
          <w:bCs/>
          <w:sz w:val="32"/>
          <w:szCs w:val="32"/>
        </w:rPr>
        <w:t>Михаил Булгаков</w:t>
      </w:r>
    </w:p>
    <w:p w:rsidR="00197D7F" w:rsidRPr="00197D7F" w:rsidRDefault="00197D7F" w:rsidP="00197D7F">
      <w:pPr>
        <w:spacing w:before="120"/>
        <w:ind w:firstLine="567"/>
        <w:jc w:val="both"/>
        <w:rPr>
          <w:sz w:val="28"/>
          <w:szCs w:val="28"/>
        </w:rPr>
      </w:pPr>
      <w:r w:rsidRPr="00197D7F">
        <w:rPr>
          <w:sz w:val="28"/>
          <w:szCs w:val="28"/>
        </w:rPr>
        <w:t xml:space="preserve">И. Нусинов </w:t>
      </w:r>
    </w:p>
    <w:p w:rsidR="00197D7F" w:rsidRDefault="00197D7F" w:rsidP="00197D7F">
      <w:pPr>
        <w:spacing w:before="120"/>
        <w:ind w:firstLine="567"/>
        <w:jc w:val="both"/>
      </w:pPr>
      <w:r w:rsidRPr="00126B51">
        <w:t xml:space="preserve">Булгаков Михаил Афанасьевич </w:t>
      </w:r>
      <w:r>
        <w:t>(</w:t>
      </w:r>
      <w:r w:rsidRPr="00126B51">
        <w:t>1891–</w:t>
      </w:r>
      <w:r>
        <w:t>)</w:t>
      </w:r>
      <w:r w:rsidRPr="00126B51">
        <w:t xml:space="preserve"> — беллетрист и драматург. Родился в Киеве. В 1916 окончил медицинский факультет Киевского университета. Начал писать в 1919. Печатал в провинциальной прессе статьи, фельетоны, поставил на провинциальной сцене три пьесы, никогда не опубликованные, и рукописи </w:t>
      </w:r>
      <w:r>
        <w:t>котор</w:t>
      </w:r>
      <w:r w:rsidRPr="00126B51">
        <w:t xml:space="preserve">ых впоследствии были им уничтожены. </w:t>
      </w:r>
    </w:p>
    <w:p w:rsidR="00197D7F" w:rsidRDefault="00197D7F" w:rsidP="00197D7F">
      <w:pPr>
        <w:spacing w:before="120"/>
        <w:ind w:firstLine="567"/>
        <w:jc w:val="both"/>
      </w:pPr>
      <w:r w:rsidRPr="00126B51">
        <w:t xml:space="preserve">С 1921 живет в Москве, где первое время работал репортером и фельетонистом в ряде газет, сотрудничал в берлинской сменовеховской газете «Накануне». С 1923 отдается целиком </w:t>
      </w:r>
      <w:r>
        <w:t>литератур</w:t>
      </w:r>
      <w:r w:rsidRPr="00126B51">
        <w:t xml:space="preserve">е. Б. стал популярен своей драмой «Дни Турбиных», комедией «Зойкина квартира» и сборником юмористических рассказов «Диаволиада». Ранее он опубликовал свой единственный роман — «Белая гвардия». Роман рисует жизнь белогвардейцев — семьи Турбиных, в Киеве за период — лето 1918 — зима 1919 (немецкая оккупация, гетманщина, петлюровская директория) до занятия Киева Красной армией в начале 1919. Опыт этого года убедил автора в том, что гибель его класса неизбежна и вполне заслуженна. Булгаков эту свою идейную установку дает в эпиграфе к роману: «и судимы были мертвые по написанному в книгах сообразно с делами своими». Погибающие классы ненавидят свой восставший народ, трусливо прячутся за спину немецкого империалистического насильника и злорадствуют при виде жестокой расправы немецких юнкеров над украинской деревней. </w:t>
      </w:r>
    </w:p>
    <w:p w:rsidR="00197D7F" w:rsidRDefault="00197D7F" w:rsidP="00197D7F">
      <w:pPr>
        <w:spacing w:before="120"/>
        <w:ind w:firstLine="567"/>
        <w:jc w:val="both"/>
      </w:pPr>
      <w:r w:rsidRPr="00126B51">
        <w:t xml:space="preserve">Героически, с великой жертвенностью борются против своих и чужеземных насильников лишь украинский крестьянин, русский рабочий — народ, </w:t>
      </w:r>
      <w:r>
        <w:t>котор</w:t>
      </w:r>
      <w:r w:rsidRPr="00126B51">
        <w:t xml:space="preserve">ый «белые» ненавидят и презирают. «Когда немцы были побеждены», — рассказывает Б., — бежавшие из Москвы в Киев помещики и фабриканты «поняли, что судьба их связана с побежденными. „Немцы побеждены“, — сказали гады. „Мы побеждены“, — сказали умные гады». Признание советской власти неизбежно. </w:t>
      </w:r>
    </w:p>
    <w:p w:rsidR="00197D7F" w:rsidRDefault="00197D7F" w:rsidP="00197D7F">
      <w:pPr>
        <w:spacing w:before="120"/>
        <w:ind w:firstLine="567"/>
        <w:jc w:val="both"/>
      </w:pPr>
      <w:r w:rsidRPr="00126B51">
        <w:t xml:space="preserve">Б. вошел в </w:t>
      </w:r>
      <w:r>
        <w:t>литератур</w:t>
      </w:r>
      <w:r w:rsidRPr="00126B51">
        <w:t xml:space="preserve">у с сознанием гибели своего класса и необходимости приспособления к новой жизни. Б. приходит к выводу: «Все, что ни происходит, происходит всегда так, как нужно и только к лучшему». Этот фатализм — оправдание для тех, кто сменил вехи. Их отказ от прошлого не трусость и предательство. Он диктуется неумолимыми уроками истории. Примирение с революцией было предательством по отношению к прошлому гибнущего класса. </w:t>
      </w:r>
    </w:p>
    <w:p w:rsidR="00197D7F" w:rsidRPr="00126B51" w:rsidRDefault="00197D7F" w:rsidP="00197D7F">
      <w:pPr>
        <w:spacing w:before="120"/>
        <w:ind w:firstLine="567"/>
        <w:jc w:val="both"/>
      </w:pPr>
      <w:r w:rsidRPr="00126B51">
        <w:t xml:space="preserve">Примирение с большевизмом интеллигенции, </w:t>
      </w:r>
      <w:r>
        <w:t>котор</w:t>
      </w:r>
      <w:r w:rsidRPr="00126B51">
        <w:t xml:space="preserve">ая в прошлом была не только происхождением, но и идейно связана с побежденными классами, заявления этой интеллигенции не только об ее лойяльности, но и об ее готовности строить вместе с большевиками — могло быть истолковано как подхалимство. Романом «Белая гвардия» Б. отверг это обвинение белоэмигрантов и заявил: смена вех не капитуляция перед физическим победителем, а признание моральной справедливости победителей. Роман «Белая гвардия» для Б. не только примирение с действительностью, но и самооправдание. Примирение вынужденное. Б. пришел к нему через жестокое поражение своего класса. </w:t>
      </w:r>
    </w:p>
    <w:p w:rsidR="00197D7F" w:rsidRPr="00126B51" w:rsidRDefault="00197D7F" w:rsidP="00197D7F">
      <w:pPr>
        <w:spacing w:before="120"/>
        <w:ind w:firstLine="567"/>
        <w:jc w:val="both"/>
      </w:pPr>
      <w:r w:rsidRPr="00126B51">
        <w:t xml:space="preserve">Поэтому нет радости от сознания, что гады побеждены, нет веры в творчество победившего народа. Это определило его художественное восприятие победителя. Новая действительность — «Диаволиада», как озаглавлена его книга рассказов. Советская государственная машина эпохи военного коммунизма — «Диаволиада», новый быт — «грязь и гадость такая, о </w:t>
      </w:r>
      <w:r>
        <w:t>котор</w:t>
      </w:r>
      <w:r w:rsidRPr="00126B51">
        <w:t xml:space="preserve">ых Гоголь даже понятия не имел» («Похождения Чичикова»), народ — «ведьмы», </w:t>
      </w:r>
      <w:r>
        <w:t>котор</w:t>
      </w:r>
      <w:r w:rsidRPr="00126B51">
        <w:t xml:space="preserve">ые разрушают созданные буржуазией ценности («Дом Эльпит — Раб. коммуна»), новый боец — китаец, </w:t>
      </w:r>
      <w:r>
        <w:t>котор</w:t>
      </w:r>
      <w:r w:rsidRPr="00126B51">
        <w:t xml:space="preserve">ый примечателен тем, что он научился по-русски ругаться («Китайская история»), все творчество революции — «роковые яйца», из </w:t>
      </w:r>
      <w:r>
        <w:t>котор</w:t>
      </w:r>
      <w:r w:rsidRPr="00126B51">
        <w:t xml:space="preserve">ых выходят огромных размеров гады, грозящие погубить всю страну. Б. принял победу народа не с радостью, а с великой болью покорности. Б. жаждет компенсировать свой класс за его социальное поражение моральной победой, «диаволизируя» революционную новь. Стремлением к такой моральной компенсации определяется последний период творчества Б. Сейчас не надо больше оправдываться за свое сменовеховство, за приспособление к новой жизни: это пройденный этап. Сейчас уже прошел также момент раздумья и раскаяния за грехи класса. Б., наоборот, пользуясь затруднениями революции, пытается углубить идеологическое наступление на победителя. Он еще раз переоценивает кризис и гибель своего класса и пытается его реабилитировать. Б. перерабатывает свой роман «Белая гвардия» в драму «Дни Турбиных». Две фигуры романа — полковник Малышев и врач Турбин — соединены в образе полковника Алексея Турбина. </w:t>
      </w:r>
    </w:p>
    <w:p w:rsidR="00197D7F" w:rsidRPr="00126B51" w:rsidRDefault="00197D7F" w:rsidP="00197D7F">
      <w:pPr>
        <w:spacing w:before="120"/>
        <w:ind w:firstLine="567"/>
        <w:jc w:val="both"/>
      </w:pPr>
      <w:r w:rsidRPr="00126B51">
        <w:t xml:space="preserve">В романе полковник предает коллектив и сам спасается, а врач погибает не как герой, а как жертва. В драме — врач и полковник слиты в Алексее Турбине, гибель </w:t>
      </w:r>
      <w:r>
        <w:t>котор</w:t>
      </w:r>
      <w:r w:rsidRPr="00126B51">
        <w:t xml:space="preserve">ого — апофеоз белого героизма. В романе крестьяне и рабочие учат немцев уважать их страну. Месть крестьян и рабочих немецким и гетманским поработителям Булгаков оценивает как справедливый приговор судьбы «гадам». В драме народ — одна лишь дикая петлюровская банда. В романе — культура белых — ресторанная жизнь «закокаиненных проституток», море грязи, в котором тонут цветы Турбиных. В драме — красота цветов Турбиных — сущность прошлого и символ погибающей жизни. </w:t>
      </w:r>
    </w:p>
    <w:p w:rsidR="00197D7F" w:rsidRPr="00126B51" w:rsidRDefault="00197D7F" w:rsidP="00197D7F">
      <w:pPr>
        <w:spacing w:before="120"/>
        <w:ind w:firstLine="567"/>
        <w:jc w:val="both"/>
      </w:pPr>
      <w:r w:rsidRPr="00126B51">
        <w:t xml:space="preserve">Задача автора — моральная реабилитация прошлого в драме — подчеркивается одновременно написанной им советской комедией «Зойкина квартира». Драма — последние «Дни Турбиных», трагически погибающих под звуки «вечного Фауста». Комедия — притон, где ответственные советские люди проводят свои пьяные ночи. </w:t>
      </w:r>
    </w:p>
    <w:p w:rsidR="00197D7F" w:rsidRPr="00126B51" w:rsidRDefault="00197D7F" w:rsidP="00197D7F">
      <w:pPr>
        <w:spacing w:before="120"/>
        <w:ind w:firstLine="567"/>
        <w:jc w:val="both"/>
      </w:pPr>
      <w:r w:rsidRPr="00126B51">
        <w:t xml:space="preserve">Б. не сумел ни оценить гибели старого, ни понять строительства нового. Его частые идейные переоценки не стали поэтому источником большого художественного творчества. Роман «Белая гвардия» в значительной своей части беллетристическая публицистика талантливого журналиста. Собственно художественные страницы романа написаны в манере старых дворянских романов, что выдает эпигонство Б. Изображение советской действительности дано приемами юмористического рассказа, и это не скорбный юмор скорби «униженных и оскорбленных», а юмор довольно дешевого газетчика. </w:t>
      </w:r>
    </w:p>
    <w:p w:rsidR="00197D7F" w:rsidRPr="00126B51" w:rsidRDefault="00197D7F" w:rsidP="00197D7F">
      <w:pPr>
        <w:spacing w:before="120"/>
        <w:ind w:firstLine="567"/>
        <w:jc w:val="both"/>
      </w:pPr>
      <w:r w:rsidRPr="00126B51">
        <w:t xml:space="preserve">Последняя драма Б. «Бег», живописующая эмиграцию, продолжает тенденции «Дней Турбиных». Весь творческий путь Б. — путь классово-враждебного советской действительности человека. Б. — типичный выразитель тенденций «внутренней эмиграции». </w:t>
      </w:r>
    </w:p>
    <w:p w:rsidR="00197D7F" w:rsidRPr="00183136" w:rsidRDefault="00197D7F" w:rsidP="00197D7F">
      <w:pPr>
        <w:spacing w:before="120"/>
        <w:jc w:val="center"/>
        <w:rPr>
          <w:b/>
          <w:bCs/>
          <w:sz w:val="28"/>
          <w:szCs w:val="28"/>
        </w:rPr>
      </w:pPr>
      <w:r w:rsidRPr="00183136">
        <w:rPr>
          <w:b/>
          <w:bCs/>
          <w:sz w:val="28"/>
          <w:szCs w:val="28"/>
        </w:rPr>
        <w:t>Список литературы</w:t>
      </w:r>
    </w:p>
    <w:p w:rsidR="00197D7F" w:rsidRDefault="00197D7F" w:rsidP="00197D7F">
      <w:pPr>
        <w:spacing w:before="120"/>
        <w:ind w:firstLine="567"/>
        <w:jc w:val="both"/>
      </w:pPr>
      <w:r w:rsidRPr="00126B51">
        <w:t>I. Белая гвардия, журн. «Россия», 1925. кн. 4 и 5</w:t>
      </w:r>
      <w:r>
        <w:t xml:space="preserve"> </w:t>
      </w:r>
    </w:p>
    <w:p w:rsidR="00197D7F" w:rsidRDefault="00197D7F" w:rsidP="00197D7F">
      <w:pPr>
        <w:spacing w:before="120"/>
        <w:ind w:firstLine="567"/>
        <w:jc w:val="both"/>
      </w:pPr>
      <w:r w:rsidRPr="00126B51">
        <w:t>Диаволиада, Рассказы, изд. «Недра», М., 1925</w:t>
      </w:r>
      <w:r>
        <w:t xml:space="preserve"> </w:t>
      </w:r>
    </w:p>
    <w:p w:rsidR="00197D7F" w:rsidRDefault="00197D7F" w:rsidP="00197D7F">
      <w:pPr>
        <w:spacing w:before="120"/>
        <w:ind w:firstLine="567"/>
        <w:jc w:val="both"/>
      </w:pPr>
      <w:r w:rsidRPr="00126B51">
        <w:t>II. Переверзев В., Новинки беллетристики, «Печать и революция», кн. 5, М., 1924</w:t>
      </w:r>
      <w:r>
        <w:t xml:space="preserve"> </w:t>
      </w:r>
    </w:p>
    <w:p w:rsidR="00197D7F" w:rsidRDefault="00197D7F" w:rsidP="00197D7F">
      <w:pPr>
        <w:spacing w:before="120"/>
        <w:ind w:firstLine="567"/>
        <w:jc w:val="both"/>
      </w:pPr>
      <w:r w:rsidRPr="00126B51">
        <w:t>Лиров М., «Печать и революция», кн. 5–6, М., 1925</w:t>
      </w:r>
      <w:r>
        <w:t xml:space="preserve"> </w:t>
      </w:r>
    </w:p>
    <w:p w:rsidR="00197D7F" w:rsidRPr="00126B51" w:rsidRDefault="00197D7F" w:rsidP="00197D7F">
      <w:pPr>
        <w:spacing w:before="120"/>
        <w:ind w:firstLine="567"/>
        <w:jc w:val="both"/>
      </w:pPr>
      <w:r w:rsidRPr="00126B51">
        <w:t xml:space="preserve">Осинский Н., </w:t>
      </w:r>
      <w:r>
        <w:t>Литературны</w:t>
      </w:r>
      <w:r w:rsidRPr="00126B51">
        <w:t xml:space="preserve">е заметки, «Правда», № 170, М., 1925. </w:t>
      </w:r>
    </w:p>
    <w:p w:rsidR="00197D7F" w:rsidRDefault="00197D7F" w:rsidP="00197D7F">
      <w:pPr>
        <w:spacing w:before="120"/>
        <w:ind w:firstLine="567"/>
        <w:jc w:val="both"/>
      </w:pPr>
      <w:r w:rsidRPr="00126B51">
        <w:t>III. Писатели современной эпохи, т. I, М., 1928</w:t>
      </w:r>
      <w:r>
        <w:t xml:space="preserve"> </w:t>
      </w:r>
    </w:p>
    <w:p w:rsidR="00197D7F" w:rsidRDefault="00197D7F" w:rsidP="00197D7F">
      <w:pPr>
        <w:spacing w:before="120"/>
        <w:ind w:firstLine="567"/>
        <w:jc w:val="both"/>
      </w:pPr>
      <w:r w:rsidRPr="00126B51">
        <w:t xml:space="preserve">Владиславлев И. В., </w:t>
      </w:r>
      <w:r>
        <w:t>Литератур</w:t>
      </w:r>
      <w:r w:rsidRPr="00126B51">
        <w:t xml:space="preserve">а великого десятилетия, т. I, М.,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D7F"/>
    <w:rsid w:val="00002B5A"/>
    <w:rsid w:val="0010437E"/>
    <w:rsid w:val="00126B51"/>
    <w:rsid w:val="00183136"/>
    <w:rsid w:val="00197D7F"/>
    <w:rsid w:val="00264CC4"/>
    <w:rsid w:val="00616072"/>
    <w:rsid w:val="006A5004"/>
    <w:rsid w:val="00710178"/>
    <w:rsid w:val="00737475"/>
    <w:rsid w:val="008B35EE"/>
    <w:rsid w:val="00905CC1"/>
    <w:rsid w:val="00995836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D7FA8B-B2FF-479F-8C48-F3B4187C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97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Михаил Булгаков</vt:lpstr>
    </vt:vector>
  </TitlesOfParts>
  <Company>Home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Булгаков</dc:title>
  <dc:subject/>
  <dc:creator>User</dc:creator>
  <cp:keywords/>
  <dc:description/>
  <cp:lastModifiedBy>admin</cp:lastModifiedBy>
  <cp:revision>2</cp:revision>
  <dcterms:created xsi:type="dcterms:W3CDTF">2014-02-15T03:52:00Z</dcterms:created>
  <dcterms:modified xsi:type="dcterms:W3CDTF">2014-02-15T03:52:00Z</dcterms:modified>
</cp:coreProperties>
</file>