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C3" w:rsidRPr="00C90DE3" w:rsidRDefault="001F58C3" w:rsidP="001F58C3">
      <w:pPr>
        <w:spacing w:before="120"/>
        <w:jc w:val="center"/>
        <w:rPr>
          <w:b/>
          <w:bCs/>
          <w:sz w:val="32"/>
          <w:szCs w:val="32"/>
        </w:rPr>
      </w:pPr>
      <w:r w:rsidRPr="00C90DE3">
        <w:rPr>
          <w:b/>
          <w:bCs/>
          <w:sz w:val="32"/>
          <w:szCs w:val="32"/>
        </w:rPr>
        <w:t>Микроэлементы в окружающей среде и в волосах детей</w:t>
      </w:r>
    </w:p>
    <w:p w:rsidR="001F58C3" w:rsidRPr="00C90DE3" w:rsidRDefault="001F58C3" w:rsidP="001F58C3">
      <w:pPr>
        <w:spacing w:before="120"/>
        <w:ind w:firstLine="567"/>
        <w:jc w:val="both"/>
        <w:rPr>
          <w:sz w:val="28"/>
          <w:szCs w:val="28"/>
        </w:rPr>
      </w:pPr>
      <w:r w:rsidRPr="00C90DE3">
        <w:rPr>
          <w:sz w:val="28"/>
          <w:szCs w:val="28"/>
        </w:rPr>
        <w:t>А.В. Гудков, В.Н. Багрянцев, В.Г. Кузнецов, А.И. Бураго</w:t>
      </w:r>
    </w:p>
    <w:p w:rsidR="001F58C3" w:rsidRDefault="001F58C3" w:rsidP="001F58C3">
      <w:pPr>
        <w:spacing w:before="120"/>
        <w:ind w:firstLine="567"/>
        <w:jc w:val="both"/>
      </w:pPr>
      <w:r w:rsidRPr="00C90DE3">
        <w:t xml:space="preserve">Микроэлементы играют важную роль в функционировании всех живых организмов. Избыток или недостаток в организме отдельных химических элементов или их соединений нередко приводит к возникновению патологических состояний. Особой патогенностью при этом отличаются тяжелые металлы (ТМ) - загрязнители среды обитания [1,2]. </w:t>
      </w:r>
      <w:r>
        <w:t xml:space="preserve">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 xml:space="preserve">Биомониторинг химических загрязнителей окружающей среды находит все большее применение в различных странах. По содержанию какого-либо тяжелого металла в биосредах человека или животного (в крови, моче, волосах, костях, зубах, женском молоке и т.д.) можно определить нагрузку на организм в целом. Она, в свою очередь, складывается в результате поступления химического элемента из различных сред: питьевой воды, пищи, атмосферного воздуха. Тяжелые металлы проникают в организм с аэрозолями через органы и кожу, а также с пищей через желудочно-кишечный тракт. Содержание металлов в различных органах и тканях может коррелировать с их уровнем в объектах окружающей среды и с различными заболеваниями человека. </w:t>
      </w:r>
      <w:r>
        <w:t xml:space="preserve">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>Неорганические вещества на молекулярном уровне могут ингибировать ферменты, необратимо изменять макромолекулы белков и нуклеиновых кислот и как следствие изменять скорость процессов метаболизма и синтеза, а также вызывать мутации. На клеточном уровне может возникать дефицит жизненно важных метаболитов, нарушаться структура и проницаемость клеточных мембран. Все это вызывает дисфункцию органов, а в ряде случаев ведет к появлению новообразований. Отравления неорганическими веществами проявляются в виде изменения физиологических параметров: замедления роста, ослабления репродуктивной функции, различных заболеваний, преждевременной смерти.</w:t>
      </w:r>
      <w:r>
        <w:t xml:space="preserve"> </w:t>
      </w:r>
      <w:r w:rsidRPr="00C90DE3">
        <w:t>Токсические проявления в первую очередь зависят от количества химического агента. Острые отравления вызываются относительно большими дозами неорганического яда. Хронические отравления происходят при продолжительном, возможно кумулятивном, воздействии химических веществ. Нарастание симптомов происходит постепенно .</w:t>
      </w:r>
      <w:r>
        <w:t xml:space="preserve"> </w:t>
      </w:r>
      <w:r w:rsidRPr="00C90DE3">
        <w:t xml:space="preserve">Химические элементы поступают в организм с аэрозолями через дыхательные пути и кожу, а также с пищей через желудочно-кишечный тракт. Контакт химических соединений с эпителием и кожей приводит к всасыванию их в кровь и лимфу. Всасывание сопровождается распределением химических элементов по органам и тканям. </w:t>
      </w:r>
      <w:r>
        <w:t xml:space="preserve">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 xml:space="preserve">Содержания химических элементов, в частности металлов, в различных органах и тканях могут коррелировать с их уровнем в объектах окружающей среды и различными заболеваниями человека [1-4]. </w:t>
      </w:r>
      <w:r>
        <w:t xml:space="preserve"> </w:t>
      </w:r>
    </w:p>
    <w:p w:rsidR="001F58C3" w:rsidRPr="00C90DE3" w:rsidRDefault="001F58C3" w:rsidP="001F58C3">
      <w:pPr>
        <w:spacing w:before="120"/>
        <w:ind w:firstLine="567"/>
        <w:jc w:val="both"/>
      </w:pPr>
      <w:r w:rsidRPr="00C90DE3">
        <w:t xml:space="preserve">Один из легкодоступных для исследования биосубстратов - волосы головы человека. Изучение их микроэлементного состава в последнее время широко применяется в экологических, гигиенических и клинических исследованиях. В табл. 1 приведены данные по содержанию распространенных в техногенных геохимических аномалиях микроэлементов: свинца, кадмия, меди, цинка, марганца и никеля в образцах волос детей. </w:t>
      </w:r>
    </w:p>
    <w:p w:rsidR="001F58C3" w:rsidRPr="00C90DE3" w:rsidRDefault="001F58C3" w:rsidP="001F58C3">
      <w:pPr>
        <w:spacing w:before="120"/>
        <w:ind w:firstLine="567"/>
        <w:jc w:val="both"/>
      </w:pPr>
      <w:r w:rsidRPr="00C90DE3">
        <w:t xml:space="preserve">Таблица 1. Содержание некоторых химических элементов в волосах детей (в мкг/г), проживающих различных регионов СНГ </w:t>
      </w:r>
    </w:p>
    <w:tbl>
      <w:tblPr>
        <w:tblW w:w="5000" w:type="pct"/>
        <w:tblCellSpacing w:w="15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2"/>
        <w:gridCol w:w="970"/>
        <w:gridCol w:w="970"/>
        <w:gridCol w:w="971"/>
        <w:gridCol w:w="971"/>
        <w:gridCol w:w="1037"/>
        <w:gridCol w:w="971"/>
        <w:gridCol w:w="986"/>
      </w:tblGrid>
      <w:tr w:rsidR="001F58C3" w:rsidRPr="00C90DE3" w:rsidTr="0044629F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Регион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свинец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кадмий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медь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цинк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марганец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никель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Число проб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Нечерноземье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132,8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136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Центральное Черноземье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37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Закавказкий (горно-долинный)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17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Закавказкий (горный)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25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27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Среднее по регионам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236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34</w:t>
            </w:r>
          </w:p>
        </w:tc>
      </w:tr>
    </w:tbl>
    <w:p w:rsidR="001F58C3" w:rsidRDefault="001F58C3" w:rsidP="001F58C3">
      <w:pPr>
        <w:spacing w:before="120"/>
        <w:ind w:firstLine="567"/>
        <w:jc w:val="both"/>
      </w:pPr>
      <w:r w:rsidRPr="00C90DE3">
        <w:t>Прим</w:t>
      </w:r>
      <w:r>
        <w:t>е</w:t>
      </w:r>
      <w:r w:rsidRPr="00C90DE3">
        <w:t xml:space="preserve">чание : прочерк - нет данных </w:t>
      </w:r>
      <w:r>
        <w:t xml:space="preserve">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 xml:space="preserve">Во Владивостоке биоэкологический мониторинг за состоянием окружающей среды посредством изучения накопления микроэлементов и в первую очередь тяжелых металлов в волосах детей впервые был проведен в середине 80-х годов независимо друг от друга сотрудником Приморгеолкома А.В. Гудковым и сотрудниками ДВО РАН Н.Е. Шаховой и А.Б. Косолаповым под руководством Н.С. Мотавкиной. В основном были получены однотипные результаты. Их обобщение позволило получить достаточно полные материалы по содержанию в волосах детей свинца, кадмия, никеля, марганца, меди, цинка. Кроме того, была предпринята попытка выявления количественных зависимостей между показателями заболеваемости детей и содержанием перечисленных металлов в их волосах и снежном покрове. Из шести изученных химических элементов наибольшей токсичностью обладают свинец и кадмий. Медь, цинк, марганец и никель необходимы для организма человека, однако их избыток или недостаток может привести к различным заболеваниям. </w:t>
      </w:r>
      <w:r>
        <w:t xml:space="preserve">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>Для определения содержания в волосах головы химических элементов использовали методы нейтронно-активационного анализа и атомно-абсорбционной спектрометрии. Погрешность измерений для различных элементов достигает 10-52%. Пробы волос у детей отбирали в детских парикмахерских во время стрижки в индивидуальный пакет и анализировались на приборе "Сатурн" методом пламенной спектрофотометрии. Всего проанализировано 1017 проб. Качество воздушной среды изучалось путем отбора 130 проб снега и их спектрального полуколичественного анализа на приборе ДФС-13.</w:t>
      </w:r>
      <w:r>
        <w:t xml:space="preserve"> </w:t>
      </w:r>
      <w:r w:rsidRPr="00C90DE3">
        <w:t xml:space="preserve">Ретроспективная заболеваемость изучалась в детских поликлиниках Владивостока методом механического отбора (10%-ная выборка). Соответствующие данные выкопировывались из "Истории развития ребенка" по трем возрастным группам: от 0 до 2 лет 11 мес 29 дн (до 3 лет), от 3 лет до 6 лет 11 мес 29 дн (до 7 лет), от 7 до 14 лет. Дети, прожившие на обследуемой территории менее 3 лет, из выборки исключались. Полученный материал группировался на основе "Международной классификации болезней 9 пересмотра". Все объекты исследования объединялись как по территориям обслуживания детских поликлиник, так и по границам пяти основных водоразделов (1. Южная оконечность полуострова Муравьев-Амурский; 2. Долина бух. Золотой Рог и р. Объяснения; 3. Долина р. Первая Речка; 4. Долина р. Вторая Речка; 5. Санаторно- курортная зона Владивостока). </w:t>
      </w:r>
      <w:r>
        <w:t xml:space="preserve"> </w:t>
      </w:r>
    </w:p>
    <w:p w:rsidR="001F58C3" w:rsidRPr="00C90DE3" w:rsidRDefault="001F58C3" w:rsidP="001F58C3">
      <w:pPr>
        <w:spacing w:before="120"/>
        <w:ind w:firstLine="567"/>
        <w:jc w:val="both"/>
      </w:pPr>
      <w:r w:rsidRPr="00C90DE3">
        <w:t>Среднее содержание металлов в волосах детей Владивостока представлено в табл.</w:t>
      </w:r>
      <w:r>
        <w:t xml:space="preserve"> </w:t>
      </w:r>
      <w:r w:rsidRPr="00C90DE3">
        <w:t>2. Содержание свинца и кадмия в волосах мальчиков достоверно выше, а марганца ниже, чем у девочек. Различий в содержании никеля, меди и цинка в волосах мальчиков и девочек не выявлено. С увеличением возраста содержание марганца, цинка, свинца, кадмия и никеля в волосах детей возрастает. Содержание марганца и цинка с увеличением возраста детей достоверно возрастает. Содержание меди к возрасту 3-7 лет достоверно снижается, а в возрасте от 7 до 14 лет - достоверно увеличивается. Содержание свинца, кадмия и никеля в волосах возрастает в возрасте от 7 до 14 лет (табл.</w:t>
      </w:r>
      <w:r>
        <w:t xml:space="preserve"> </w:t>
      </w:r>
      <w:r w:rsidRPr="00C90DE3">
        <w:t>2). В волосах блондинов содержание кадмия и никеля достоверно выше, чем у русых, шатенов, брюнетов и рыжих; содержание свинца выше, чем у шатенов, брюнетов и рыжих; марганца - выше, чем у брюнетов, рыжих и русых. Различия в содержании цинка статистически не достоверны.</w:t>
      </w:r>
      <w:r>
        <w:t xml:space="preserve"> </w:t>
      </w:r>
      <w:r w:rsidRPr="00C90DE3">
        <w:t xml:space="preserve">Волосы русых детей содержат больше свинца, чем волосы шатенов, брюнетов, рыжих; кадмия - больше, чем у шатенов и брюнетов; никеля - больше, чем у шатенов и рыжих; меди - больше, чем у брюнетов и рыжих. Различия в содержании меди и цинка статистически не достоверны. </w:t>
      </w:r>
    </w:p>
    <w:p w:rsidR="001F58C3" w:rsidRPr="00C90DE3" w:rsidRDefault="001F58C3" w:rsidP="001F58C3">
      <w:pPr>
        <w:spacing w:before="120"/>
        <w:ind w:firstLine="567"/>
        <w:jc w:val="both"/>
      </w:pPr>
      <w:r w:rsidRPr="00C90DE3">
        <w:t xml:space="preserve">Таблица 2. Содержание микроэлементов ( мкг/г) в волосах детей. </w:t>
      </w:r>
    </w:p>
    <w:tbl>
      <w:tblPr>
        <w:tblW w:w="5000" w:type="pct"/>
        <w:tblCellSpacing w:w="15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2"/>
        <w:gridCol w:w="970"/>
        <w:gridCol w:w="970"/>
        <w:gridCol w:w="971"/>
        <w:gridCol w:w="971"/>
        <w:gridCol w:w="1037"/>
        <w:gridCol w:w="971"/>
        <w:gridCol w:w="986"/>
      </w:tblGrid>
      <w:tr w:rsidR="001F58C3" w:rsidRPr="00C90DE3" w:rsidTr="0044629F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Параметр выборки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Число проб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свинец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кадмий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никель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марганец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медь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цинк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Вся выборка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120,5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122,4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112,8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Возраст от 0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55,1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Возраст от 3 до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108,3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Возраст от 7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128,5</w:t>
            </w:r>
          </w:p>
        </w:tc>
      </w:tr>
    </w:tbl>
    <w:p w:rsidR="001F58C3" w:rsidRDefault="001F58C3" w:rsidP="001F58C3">
      <w:pPr>
        <w:spacing w:before="120"/>
        <w:ind w:firstLine="567"/>
        <w:jc w:val="both"/>
      </w:pPr>
      <w:r>
        <w:t xml:space="preserve"> </w:t>
      </w:r>
      <w:r w:rsidRPr="00C90DE3">
        <w:t xml:space="preserve">В волосах шатенов содержания меди достоверно выше, чем у брюнетов и рыжих; кадмия выше, чем у брюнетов, а свинца выше, чем у рыжих. Волосы брюнетов содержат больше меди, чем волосы рыжеволосых. </w:t>
      </w:r>
      <w:r>
        <w:t xml:space="preserve">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 xml:space="preserve">Таким образом, можно предположить, что содержание микроэлементов в волосах связано с цветом волос и, возможно, зависит от химизма их пигментов. Установлены тесные положительные корреляционные связи между никелем, цинком, медью и марганцем, с одной стороны, и свинцом и кадмием - с другой. Свинец и кадмий имеют отрицательные корреляционные связи с никелем, медью, цинком и марганцем. Таким образом, микроэлементы, содержащиеся в волосах, по своим корреляционным связям четко дифференцированы на две группы: жизненно необходимые и примесные. С определенной долей вероятности можно утверждать, что между этими двумя труппами металлов, возможно, имеются антагонистические взаимоотношения. </w:t>
      </w:r>
      <w:r>
        <w:t xml:space="preserve">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 xml:space="preserve">Для оценки воздействия тяжелых металлов на детский организм за допустимые уровни были приняты следующие содержания металлов в волосах: свинца - 8,0 мкг/г, кадмия -1,0 мкг/г, меди -11,1 мкг/г, цинка -135,8 мкг/г , никеля - 1,17 мкг/г, марганца - 2,34 мкг/г (модельные значения выборок, собственные данные). </w:t>
      </w:r>
      <w:r>
        <w:t xml:space="preserve">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>Распределение металлов в волосах в пределах физиологической нормы в целом по Владивостоку отмечено у 56% детей. В диапазоне трех среднеквадратических отклонений (+-3s) находится 35% человек, свыше Зs - 8% человек. Таким образом, у 43% обследованных детей содержание тяжелых металлов в волосах превышает нормативный уровень в 2 раза и более. В целом по Владивостоку доля детей, в волосах у которых содержание металлов находится в пределах физиологической нормы, составляет: по кадмию -88%, меди - 72%, никелю - 53%, марганцу - 51%, свинцу - 35%, цинку - 34%.</w:t>
      </w:r>
      <w:r>
        <w:t xml:space="preserve"> </w:t>
      </w:r>
      <w:r w:rsidRPr="00C90DE3">
        <w:t xml:space="preserve">Различия в микроэлементном составе волос детей зависят от места их проживания. Наибольшие концентрации свинца определялись у детей, проживающих в центральной части города - в бассейне бух. Золотой Рог и на южной оконечности п-ова Муравьев-Амурский (табл. 3). Самые низкие концентрации свинца зарегистрированы в волосах детей, проживающих в пригороде. Такая же тенденция прослеживалась и при распределении других химических элементов. </w:t>
      </w:r>
      <w:r>
        <w:t xml:space="preserve"> </w:t>
      </w:r>
    </w:p>
    <w:p w:rsidR="001F58C3" w:rsidRPr="00C90DE3" w:rsidRDefault="001F58C3" w:rsidP="001F58C3">
      <w:pPr>
        <w:spacing w:before="120"/>
        <w:ind w:firstLine="567"/>
        <w:jc w:val="both"/>
      </w:pPr>
      <w:r w:rsidRPr="00C90DE3">
        <w:t xml:space="preserve">Кадмий выявляется в наибольших концентрациях у детей, живущих в районах поликлиники № 5, расположенной на ул Окатовая (0,81 мкг/г), № 6 - на ул. Полярная (0,73 мкг/г), № 9 - на ул. Вострецова (0,61 мкг/г), № 4 - на ул. Луговая, № 7 - на пр. Красного Знамени, № 13 - на ул. Сельская (по 0,6 мкг/г). </w:t>
      </w:r>
    </w:p>
    <w:p w:rsidR="001F58C3" w:rsidRPr="00C90DE3" w:rsidRDefault="001F58C3" w:rsidP="001F58C3">
      <w:pPr>
        <w:spacing w:before="120"/>
        <w:ind w:firstLine="567"/>
        <w:jc w:val="both"/>
      </w:pPr>
      <w:r w:rsidRPr="00C90DE3">
        <w:t>Таблица 3. Содержание микроэлементов в волосах детей, проживающих в различных районах Владивостока ( в границах водоразделов)</w:t>
      </w:r>
    </w:p>
    <w:tbl>
      <w:tblPr>
        <w:tblW w:w="5000" w:type="pct"/>
        <w:tblCellSpacing w:w="15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7"/>
        <w:gridCol w:w="1361"/>
        <w:gridCol w:w="905"/>
        <w:gridCol w:w="905"/>
        <w:gridCol w:w="906"/>
        <w:gridCol w:w="1037"/>
        <w:gridCol w:w="906"/>
        <w:gridCol w:w="921"/>
      </w:tblGrid>
      <w:tr w:rsidR="001F58C3" w:rsidRPr="00C90DE3" w:rsidTr="0044629F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Территория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Число наблюдений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свинец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кадмий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никель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марганец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медь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цинк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Юг полуострова Муравьев-Амурский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241,0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Бассейн бух. Золотой 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175,3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Бассейн р. Первая Речка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168,3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Бассейн р. Вторая Речка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172,9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Пригородная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164</w:t>
            </w:r>
          </w:p>
        </w:tc>
      </w:tr>
    </w:tbl>
    <w:p w:rsidR="001F58C3" w:rsidRPr="00C90DE3" w:rsidRDefault="001F58C3" w:rsidP="001F58C3">
      <w:pPr>
        <w:spacing w:before="120"/>
        <w:ind w:firstLine="567"/>
        <w:jc w:val="both"/>
      </w:pPr>
      <w:r w:rsidRPr="00C90DE3">
        <w:t>Концентрации никеля максимальны в волосах детей, живущих в зоне обслуживания поликлиник № 11 - на ул. Сахалинская (1,77 мкг/г), №6(1,76 мкг/г), № 13 (1,63 мкг/г).</w:t>
      </w:r>
      <w:r>
        <w:t xml:space="preserve"> </w:t>
      </w:r>
      <w:r w:rsidRPr="00C90DE3">
        <w:t>Марганец с наибольшей частотой выявляется на южной оконечности п-ова Муравьев-Амурский, в бассейнах бух. Золотой Рог, рек</w:t>
      </w:r>
      <w:r>
        <w:t xml:space="preserve"> </w:t>
      </w:r>
      <w:r w:rsidRPr="00C90DE3">
        <w:t>Объяснения и Вторая Речка. Здесь расположены поликлиники № 3,4,5 (5,9 мкг/г), № 9 (4,8 мкг/г), №11 (6,66 мкг/г).</w:t>
      </w:r>
      <w:r>
        <w:t xml:space="preserve"> </w:t>
      </w:r>
      <w:r w:rsidRPr="00C90DE3">
        <w:t>Наиболее высокие концентрации меди регистрируются у детей, проживающих на территории от Покровского парка до ТЭЦ-1 (поликлиника № 1) -(11,3 мкг/г), на улицах Светланская, Уборевича, Суханова и Пушкинская - от телецентра до "Дальзавода" (поликлиника № 2) - (11,0 мкг/г), в районе ул. Полярная в Первомайском районе (поликлиника 3 6) - (10,8 мкг/г), ул. Сахалинская и Калинина (поликлиники № 10, 11) - (по 10,1 мкг/г).</w:t>
      </w:r>
      <w:r>
        <w:t xml:space="preserve"> </w:t>
      </w:r>
      <w:r w:rsidRPr="00C90DE3">
        <w:t>Максимальные концентрации цинка отмечены у детей, живущих в районах расположения поликлиник</w:t>
      </w:r>
      <w:r>
        <w:t xml:space="preserve"> </w:t>
      </w:r>
      <w:r w:rsidRPr="00C90DE3">
        <w:t>№ 5 (217,2 мкг/г), № 11 (222,5 мкг/г), № 1 (194,0 мкг/г).</w:t>
      </w:r>
      <w:r>
        <w:t xml:space="preserve"> </w:t>
      </w:r>
      <w:r w:rsidRPr="00C90DE3">
        <w:t>Доля детей, в волосах которых биоконцентрация микроэлементов находилась в пределах физиологической нормы, колеблется от 97% по кадмию (санаторно-курортная зона) до 17% по цинку (южная оконечность полуострова). Для количественной оценки ассоциации изучаемых элементов рассчитаны коэффициенты концентрации (Кс) и суммарные показатели концентрации (СПК) по отношению к пригородному фону (санаторно-курортная зона г. Владивостока (табл. 4). Основываясь на значениях СПК, можно выстроить убывающие ранжированные ряды и определить территории, на которых накопление металлов в волосах детей происходит более интенсивно. По микрорайонам обслуживания детскими поликлиниками ранжированный ряд выглядит следующим образом:</w:t>
      </w:r>
      <w:r>
        <w:t xml:space="preserve"> </w:t>
      </w:r>
      <w:r w:rsidRPr="00C90DE3">
        <w:t>№ 5 (5,08) - № 11 (4,34) - № 6 (3,99) - № 7 (3,99) -№ 9 (3,36) - № 2 (2,71) - 3 13 (2,69) - № 10 (2,57) - № 1 (2,32) - № 4 (2,22) - № 3 (2,13) - № 8 (1,6) - № 12 (1,0). Таким образом, максимальные уровни СПК зарегистрированы на территории микрорайона поликлиники № 5, расположенной на южной оконечности полуострова в Первомайском районе. Суммарный показатель концентрации металлов в волосах детей на всей территории Владивостока превышает фоновый уровень в 1,6 - 4,37 раза.</w:t>
      </w:r>
      <w:r>
        <w:t xml:space="preserve"> </w:t>
      </w:r>
      <w:r w:rsidRPr="00C90DE3">
        <w:t>Показатели коэффициентов концентрации (Кс) позволяют выявить микроэлементы, наиболее характерные для детей, проживающих на конкретных территориях. Так, свинец преимущественно накапливается у детей, живущих в бассейне р. Первая Речка, в микрорайонах, обслуживаемых поликлиниками № 1, 2 (16,2 мкг/г), № 5 (15,9 мкг/г), № 6, 7 (по 16,5 мкг/г), медь - у детей, живущих в бассейне бух. Золотой Рог и р. Объяснения. На южной оконечности п-ова Муравьев-Амурский также максимальны концентрации кадмия, никеля, марганца и цинка. Минимальные средние значения этих металлов зарегистрированы в санаторно-курортной зоне (микрорайон обслуживания поликлиники № 12)</w:t>
      </w:r>
      <w:bookmarkStart w:id="0" w:name="tabl4"/>
      <w:bookmarkEnd w:id="0"/>
      <w:r w:rsidRPr="00C90DE3">
        <w:t xml:space="preserve">. </w:t>
      </w:r>
    </w:p>
    <w:p w:rsidR="001F58C3" w:rsidRPr="00C90DE3" w:rsidRDefault="001F58C3" w:rsidP="001F58C3">
      <w:pPr>
        <w:spacing w:before="120"/>
        <w:ind w:firstLine="567"/>
        <w:jc w:val="both"/>
      </w:pPr>
      <w:r w:rsidRPr="00C90DE3">
        <w:t>Таблица 4. Частные и суммарные коэффициенты концентрации тяжелых металлов в волосах детей в границах водоразделов города</w:t>
      </w:r>
    </w:p>
    <w:tbl>
      <w:tblPr>
        <w:tblW w:w="5000" w:type="pct"/>
        <w:tblCellSpacing w:w="15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8"/>
        <w:gridCol w:w="866"/>
        <w:gridCol w:w="888"/>
        <w:gridCol w:w="845"/>
        <w:gridCol w:w="1099"/>
        <w:gridCol w:w="865"/>
        <w:gridCol w:w="866"/>
        <w:gridCol w:w="1551"/>
      </w:tblGrid>
      <w:tr w:rsidR="001F58C3" w:rsidRPr="00C90DE3" w:rsidTr="0044629F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Территория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Свинец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Кадмий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Никель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Марганец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Медь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Цинк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Суммарный показатель концентрации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Южная оконечность полуострова Муравьев -Амурский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5,37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Бассейн бух. Золотой 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3,81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Бассейн р. Первая Речка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2,66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Бассейн р. Вторая Речка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2,8</w:t>
            </w:r>
          </w:p>
        </w:tc>
      </w:tr>
      <w:tr w:rsidR="001F58C3" w:rsidRPr="00C90DE3" w:rsidTr="004462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Санаторно-курортная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F58C3" w:rsidRPr="00C90DE3" w:rsidRDefault="001F58C3" w:rsidP="0044629F">
            <w:pPr>
              <w:jc w:val="both"/>
            </w:pPr>
            <w:r w:rsidRPr="00C90DE3">
              <w:t>1,0</w:t>
            </w:r>
          </w:p>
        </w:tc>
      </w:tr>
    </w:tbl>
    <w:p w:rsidR="001F58C3" w:rsidRPr="00C90DE3" w:rsidRDefault="001F58C3" w:rsidP="001F58C3">
      <w:pPr>
        <w:spacing w:before="120"/>
        <w:jc w:val="center"/>
        <w:rPr>
          <w:b/>
          <w:bCs/>
          <w:sz w:val="28"/>
          <w:szCs w:val="28"/>
        </w:rPr>
      </w:pPr>
      <w:r w:rsidRPr="00C90DE3">
        <w:rPr>
          <w:b/>
          <w:bCs/>
          <w:sz w:val="28"/>
          <w:szCs w:val="28"/>
        </w:rPr>
        <w:t>Список литературы</w:t>
      </w:r>
    </w:p>
    <w:p w:rsidR="001F58C3" w:rsidRDefault="001F58C3" w:rsidP="001F58C3">
      <w:pPr>
        <w:spacing w:before="120"/>
        <w:ind w:firstLine="567"/>
        <w:jc w:val="both"/>
      </w:pPr>
      <w:r w:rsidRPr="00C90DE3">
        <w:t>1. Бондарев Л.Г.</w:t>
      </w:r>
      <w:r>
        <w:t xml:space="preserve"> </w:t>
      </w:r>
      <w:r w:rsidRPr="00C90DE3">
        <w:t xml:space="preserve">Микроэлементы - благо и зло// Знание. М. 1984.142 с.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 xml:space="preserve">2. Буштуева К.А., Случанко И.С. Методы и критерии оценок состояния здоровья населения в связи с загрязнением окружающей среды//М. Медицина. 1979.167 с.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 xml:space="preserve">3. Гудков А.В., Багрянцев В.Н., Исачкова Л.М. Взаимосвязь общей детской инфекционной заболеваемости с содержанием тяжелых металлов в волосах детей //Инфекционная патология в Приморском крае. Владивосток: Дальнаука, 1994. С. 94-95. </w:t>
      </w:r>
    </w:p>
    <w:p w:rsidR="001F58C3" w:rsidRDefault="001F58C3" w:rsidP="001F58C3">
      <w:pPr>
        <w:spacing w:before="120"/>
        <w:ind w:firstLine="567"/>
        <w:jc w:val="both"/>
      </w:pPr>
      <w:r w:rsidRPr="00C90DE3">
        <w:t>4. Гудков А.В., Багрянцев В.Н., Кузнецов В.Г. Общая детская заболеваемость и тяжелые металлы в окружающей среде г. Владивостока //Инфекционная патология в Приморском крае. Владивосток: Дальнаука, 1994. С. 96-97.</w:t>
      </w:r>
    </w:p>
    <w:p w:rsidR="00B42C45" w:rsidRDefault="00B42C45">
      <w:bookmarkStart w:id="1" w:name="_GoBack"/>
      <w:bookmarkEnd w:id="1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8C3"/>
    <w:rsid w:val="001F58C3"/>
    <w:rsid w:val="0044629F"/>
    <w:rsid w:val="00616072"/>
    <w:rsid w:val="008B35EE"/>
    <w:rsid w:val="009B25B7"/>
    <w:rsid w:val="00B42C45"/>
    <w:rsid w:val="00B47B6A"/>
    <w:rsid w:val="00C73C4D"/>
    <w:rsid w:val="00C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F4C804-FC08-4310-A9F7-095951A2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C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9231</Words>
  <Characters>5263</Characters>
  <Application>Microsoft Office Word</Application>
  <DocSecurity>0</DocSecurity>
  <Lines>43</Lines>
  <Paragraphs>28</Paragraphs>
  <ScaleCrop>false</ScaleCrop>
  <Company>Home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Микроэлементы в окружающей среде и в волосах детей</dc:title>
  <dc:subject/>
  <dc:creator>User</dc:creator>
  <cp:keywords/>
  <dc:description/>
  <cp:lastModifiedBy>admin</cp:lastModifiedBy>
  <cp:revision>2</cp:revision>
  <dcterms:created xsi:type="dcterms:W3CDTF">2014-01-25T10:22:00Z</dcterms:created>
  <dcterms:modified xsi:type="dcterms:W3CDTF">2014-01-25T10:22:00Z</dcterms:modified>
</cp:coreProperties>
</file>