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E5" w:rsidRPr="00ED5821" w:rsidRDefault="00FD19A5" w:rsidP="00E56E0C">
      <w:pPr>
        <w:suppressAutoHyphens/>
        <w:jc w:val="center"/>
        <w:rPr>
          <w:rFonts w:ascii="Times New Roman" w:hAnsi="Times New Roman"/>
          <w:caps/>
          <w:sz w:val="28"/>
          <w:szCs w:val="28"/>
        </w:rPr>
      </w:pPr>
      <w:r w:rsidRPr="00ED5821">
        <w:rPr>
          <w:rFonts w:ascii="Times New Roman" w:hAnsi="Times New Roman"/>
          <w:sz w:val="28"/>
          <w:szCs w:val="28"/>
        </w:rPr>
        <w:t>Министерство образования и науки российской федерации</w:t>
      </w:r>
      <w:r w:rsidRPr="00ED5821">
        <w:rPr>
          <w:rFonts w:ascii="Times New Roman" w:hAnsi="Times New Roman"/>
          <w:caps/>
          <w:sz w:val="28"/>
          <w:szCs w:val="28"/>
        </w:rPr>
        <w:t xml:space="preserve"> </w:t>
      </w:r>
      <w:r w:rsidRPr="00ED5821">
        <w:rPr>
          <w:rFonts w:ascii="Times New Roman" w:hAnsi="Times New Roman"/>
          <w:sz w:val="28"/>
          <w:szCs w:val="28"/>
        </w:rPr>
        <w:t>Федеральное агентство по образованию</w:t>
      </w:r>
      <w:r w:rsidRPr="00ED5821">
        <w:rPr>
          <w:rFonts w:ascii="Times New Roman" w:hAnsi="Times New Roman"/>
          <w:caps/>
          <w:sz w:val="28"/>
          <w:szCs w:val="28"/>
        </w:rPr>
        <w:t xml:space="preserve"> </w:t>
      </w:r>
      <w:r w:rsidRPr="00ED5821">
        <w:rPr>
          <w:rFonts w:ascii="Times New Roman" w:hAnsi="Times New Roman"/>
          <w:sz w:val="28"/>
          <w:szCs w:val="28"/>
        </w:rPr>
        <w:t>Государственное образовательное учреждение</w:t>
      </w:r>
      <w:r w:rsidRPr="00ED5821">
        <w:rPr>
          <w:rFonts w:ascii="Times New Roman" w:hAnsi="Times New Roman"/>
          <w:caps/>
          <w:sz w:val="28"/>
          <w:szCs w:val="28"/>
        </w:rPr>
        <w:t xml:space="preserve"> </w:t>
      </w:r>
      <w:r w:rsidRPr="00ED5821">
        <w:rPr>
          <w:rFonts w:ascii="Times New Roman" w:hAnsi="Times New Roman"/>
          <w:sz w:val="28"/>
          <w:szCs w:val="28"/>
        </w:rPr>
        <w:t>высшего профессионального образования</w:t>
      </w:r>
      <w:r w:rsidRPr="00ED5821">
        <w:rPr>
          <w:rFonts w:ascii="Times New Roman" w:hAnsi="Times New Roman"/>
          <w:caps/>
          <w:sz w:val="28"/>
          <w:szCs w:val="28"/>
        </w:rPr>
        <w:t xml:space="preserve"> </w:t>
      </w:r>
      <w:r w:rsidRPr="00ED5821">
        <w:rPr>
          <w:rFonts w:ascii="Times New Roman" w:hAnsi="Times New Roman"/>
          <w:sz w:val="28"/>
          <w:szCs w:val="28"/>
        </w:rPr>
        <w:t>Дальневосточная Академия Государственной Службы</w:t>
      </w:r>
    </w:p>
    <w:p w:rsidR="00E82CE5" w:rsidRPr="00ED5821" w:rsidRDefault="00E82CE5" w:rsidP="00E56E0C">
      <w:pPr>
        <w:suppressAutoHyphens/>
        <w:jc w:val="center"/>
        <w:rPr>
          <w:rFonts w:ascii="Times New Roman" w:hAnsi="Times New Roman"/>
          <w:caps/>
          <w:sz w:val="28"/>
          <w:szCs w:val="28"/>
        </w:rPr>
      </w:pPr>
    </w:p>
    <w:p w:rsidR="00E82CE5" w:rsidRPr="00ED5821" w:rsidRDefault="00E82CE5" w:rsidP="00E56E0C">
      <w:pPr>
        <w:suppressAutoHyphens/>
        <w:jc w:val="center"/>
        <w:rPr>
          <w:rFonts w:ascii="Times New Roman" w:hAnsi="Times New Roman"/>
          <w:sz w:val="28"/>
          <w:szCs w:val="28"/>
        </w:rPr>
      </w:pPr>
    </w:p>
    <w:p w:rsidR="00E82CE5" w:rsidRPr="00ED5821" w:rsidRDefault="00E82CE5" w:rsidP="00E56E0C">
      <w:pPr>
        <w:suppressAutoHyphens/>
        <w:jc w:val="center"/>
        <w:rPr>
          <w:rFonts w:ascii="Times New Roman" w:hAnsi="Times New Roman"/>
          <w:sz w:val="28"/>
          <w:szCs w:val="28"/>
        </w:rPr>
      </w:pPr>
    </w:p>
    <w:p w:rsidR="00E82CE5" w:rsidRPr="00ED5821" w:rsidRDefault="00E82CE5" w:rsidP="00E56E0C">
      <w:pPr>
        <w:suppressAutoHyphens/>
        <w:jc w:val="center"/>
        <w:rPr>
          <w:rFonts w:ascii="Times New Roman" w:hAnsi="Times New Roman"/>
          <w:sz w:val="28"/>
          <w:szCs w:val="28"/>
        </w:rPr>
      </w:pPr>
    </w:p>
    <w:p w:rsidR="00E82CE5" w:rsidRPr="00ED5821" w:rsidRDefault="00E82CE5" w:rsidP="00E56E0C">
      <w:pPr>
        <w:suppressAutoHyphens/>
        <w:jc w:val="center"/>
        <w:rPr>
          <w:rFonts w:ascii="Times New Roman" w:hAnsi="Times New Roman"/>
          <w:sz w:val="28"/>
          <w:szCs w:val="28"/>
        </w:rPr>
      </w:pPr>
    </w:p>
    <w:p w:rsidR="00ED5821" w:rsidRPr="00ED5821" w:rsidRDefault="00ED5821" w:rsidP="00E56E0C">
      <w:pPr>
        <w:suppressAutoHyphens/>
        <w:jc w:val="center"/>
        <w:rPr>
          <w:rFonts w:ascii="Times New Roman" w:hAnsi="Times New Roman"/>
          <w:sz w:val="28"/>
          <w:szCs w:val="28"/>
        </w:rPr>
      </w:pPr>
    </w:p>
    <w:p w:rsidR="00E82CE5" w:rsidRPr="00ED5821" w:rsidRDefault="008751A9" w:rsidP="00E56E0C">
      <w:pPr>
        <w:suppressAutoHyphens/>
        <w:jc w:val="center"/>
        <w:rPr>
          <w:rFonts w:ascii="Times New Roman" w:hAnsi="Times New Roman"/>
          <w:sz w:val="28"/>
          <w:szCs w:val="28"/>
        </w:rPr>
      </w:pPr>
      <w:r w:rsidRPr="00ED5821">
        <w:rPr>
          <w:rFonts w:ascii="Times New Roman" w:hAnsi="Times New Roman"/>
          <w:sz w:val="28"/>
          <w:szCs w:val="28"/>
        </w:rPr>
        <w:t>Реферат</w:t>
      </w:r>
    </w:p>
    <w:p w:rsidR="00E82CE5" w:rsidRPr="00ED5821" w:rsidRDefault="00E82CE5" w:rsidP="00E56E0C">
      <w:pPr>
        <w:suppressAutoHyphens/>
        <w:contextualSpacing/>
        <w:jc w:val="center"/>
        <w:rPr>
          <w:rFonts w:ascii="Times New Roman" w:hAnsi="Times New Roman"/>
          <w:sz w:val="28"/>
          <w:szCs w:val="28"/>
        </w:rPr>
      </w:pPr>
      <w:r w:rsidRPr="00ED5821">
        <w:rPr>
          <w:rFonts w:ascii="Times New Roman" w:hAnsi="Times New Roman"/>
          <w:sz w:val="28"/>
          <w:szCs w:val="28"/>
        </w:rPr>
        <w:t>по дисциплине:</w:t>
      </w:r>
      <w:r w:rsidR="00FD19A5" w:rsidRPr="00ED5821">
        <w:rPr>
          <w:rFonts w:ascii="Times New Roman" w:hAnsi="Times New Roman"/>
          <w:sz w:val="28"/>
          <w:szCs w:val="28"/>
        </w:rPr>
        <w:t xml:space="preserve"> "</w:t>
      </w:r>
      <w:r w:rsidRPr="00ED5821">
        <w:rPr>
          <w:rFonts w:ascii="Times New Roman" w:hAnsi="Times New Roman"/>
          <w:sz w:val="28"/>
          <w:szCs w:val="28"/>
        </w:rPr>
        <w:t>Международное публичное право</w:t>
      </w:r>
      <w:r w:rsidR="00FD19A5" w:rsidRPr="00ED5821">
        <w:rPr>
          <w:rFonts w:ascii="Times New Roman" w:hAnsi="Times New Roman"/>
          <w:sz w:val="28"/>
          <w:szCs w:val="28"/>
        </w:rPr>
        <w:t>"</w:t>
      </w:r>
    </w:p>
    <w:p w:rsidR="00FD19A5" w:rsidRPr="00ED5821" w:rsidRDefault="00FD19A5" w:rsidP="00E56E0C">
      <w:pPr>
        <w:suppressAutoHyphens/>
        <w:contextualSpacing/>
        <w:jc w:val="center"/>
        <w:rPr>
          <w:rFonts w:ascii="Times New Roman" w:hAnsi="Times New Roman"/>
          <w:sz w:val="28"/>
          <w:szCs w:val="28"/>
        </w:rPr>
      </w:pPr>
      <w:r w:rsidRPr="00ED5821">
        <w:rPr>
          <w:rFonts w:ascii="Times New Roman" w:hAnsi="Times New Roman"/>
          <w:sz w:val="28"/>
          <w:szCs w:val="28"/>
        </w:rPr>
        <w:t>"Миротворческая деятельность ООН"</w:t>
      </w:r>
    </w:p>
    <w:p w:rsidR="00E82CE5" w:rsidRPr="00ED5821" w:rsidRDefault="00E82CE5" w:rsidP="00E56E0C">
      <w:pPr>
        <w:suppressAutoHyphens/>
        <w:jc w:val="center"/>
        <w:rPr>
          <w:rFonts w:ascii="Times New Roman" w:hAnsi="Times New Roman"/>
          <w:sz w:val="28"/>
          <w:szCs w:val="28"/>
        </w:rPr>
      </w:pPr>
    </w:p>
    <w:p w:rsidR="00ED5821" w:rsidRPr="00ED5821" w:rsidRDefault="00ED5821" w:rsidP="00E56E0C">
      <w:pPr>
        <w:suppressAutoHyphens/>
        <w:jc w:val="center"/>
        <w:rPr>
          <w:rFonts w:ascii="Times New Roman" w:hAnsi="Times New Roman"/>
          <w:sz w:val="28"/>
          <w:szCs w:val="28"/>
        </w:rPr>
      </w:pPr>
    </w:p>
    <w:p w:rsidR="00ED5821" w:rsidRPr="00ED5821" w:rsidRDefault="00ED5821" w:rsidP="00E56E0C">
      <w:pPr>
        <w:suppressAutoHyphens/>
        <w:jc w:val="center"/>
        <w:rPr>
          <w:rFonts w:ascii="Times New Roman" w:hAnsi="Times New Roman"/>
          <w:sz w:val="28"/>
          <w:szCs w:val="28"/>
        </w:rPr>
      </w:pPr>
    </w:p>
    <w:p w:rsidR="00FD19A5"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Факультет экономики и права</w:t>
      </w:r>
    </w:p>
    <w:p w:rsidR="00FD19A5"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Специальность "Юриспруденция"</w:t>
      </w:r>
    </w:p>
    <w:p w:rsidR="008751A9"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Кафедра теории и истории</w:t>
      </w:r>
    </w:p>
    <w:p w:rsidR="00FD19A5"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государства и права</w:t>
      </w:r>
    </w:p>
    <w:p w:rsidR="00FD19A5"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Студент В.П.</w:t>
      </w:r>
      <w:r w:rsidR="008751A9" w:rsidRPr="00ED5821">
        <w:rPr>
          <w:rFonts w:ascii="Times New Roman" w:hAnsi="Times New Roman"/>
          <w:sz w:val="28"/>
          <w:szCs w:val="28"/>
        </w:rPr>
        <w:t xml:space="preserve"> </w:t>
      </w:r>
      <w:r w:rsidRPr="00ED5821">
        <w:rPr>
          <w:rFonts w:ascii="Times New Roman" w:hAnsi="Times New Roman"/>
          <w:sz w:val="28"/>
          <w:szCs w:val="28"/>
        </w:rPr>
        <w:t>Водько</w:t>
      </w:r>
    </w:p>
    <w:p w:rsidR="00FD19A5"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Научный руководитель</w:t>
      </w:r>
    </w:p>
    <w:p w:rsidR="00FD19A5" w:rsidRPr="00ED5821" w:rsidRDefault="00FD19A5" w:rsidP="00E56E0C">
      <w:pPr>
        <w:suppressAutoHyphens/>
        <w:ind w:firstLine="5103"/>
        <w:jc w:val="left"/>
        <w:rPr>
          <w:rFonts w:ascii="Times New Roman" w:hAnsi="Times New Roman"/>
          <w:sz w:val="28"/>
          <w:szCs w:val="28"/>
        </w:rPr>
      </w:pPr>
      <w:r w:rsidRPr="00ED5821">
        <w:rPr>
          <w:rFonts w:ascii="Times New Roman" w:hAnsi="Times New Roman"/>
          <w:sz w:val="28"/>
          <w:szCs w:val="28"/>
        </w:rPr>
        <w:t>к.и.н., доцент</w:t>
      </w:r>
      <w:r w:rsidR="008751A9" w:rsidRPr="00ED5821">
        <w:rPr>
          <w:rFonts w:ascii="Times New Roman" w:hAnsi="Times New Roman"/>
          <w:sz w:val="28"/>
          <w:szCs w:val="28"/>
        </w:rPr>
        <w:t xml:space="preserve"> </w:t>
      </w:r>
      <w:r w:rsidRPr="00ED5821">
        <w:rPr>
          <w:rFonts w:ascii="Times New Roman" w:hAnsi="Times New Roman"/>
          <w:sz w:val="28"/>
          <w:szCs w:val="28"/>
        </w:rPr>
        <w:t>Р.Г. Рыбакова</w:t>
      </w:r>
    </w:p>
    <w:p w:rsidR="00FD19A5" w:rsidRPr="00ED5821" w:rsidRDefault="00FD19A5" w:rsidP="00E56E0C">
      <w:pPr>
        <w:suppressAutoHyphens/>
        <w:jc w:val="center"/>
        <w:rPr>
          <w:rFonts w:ascii="Times New Roman" w:hAnsi="Times New Roman"/>
          <w:sz w:val="28"/>
          <w:szCs w:val="28"/>
        </w:rPr>
      </w:pPr>
    </w:p>
    <w:p w:rsidR="00FD19A5" w:rsidRPr="00ED5821" w:rsidRDefault="00FD19A5" w:rsidP="00E56E0C">
      <w:pPr>
        <w:suppressAutoHyphens/>
        <w:jc w:val="center"/>
        <w:rPr>
          <w:rFonts w:ascii="Times New Roman" w:hAnsi="Times New Roman"/>
          <w:sz w:val="28"/>
          <w:szCs w:val="28"/>
        </w:rPr>
      </w:pPr>
    </w:p>
    <w:p w:rsidR="00FD19A5" w:rsidRPr="00ED5821" w:rsidRDefault="00FD19A5" w:rsidP="00E56E0C">
      <w:pPr>
        <w:suppressAutoHyphens/>
        <w:jc w:val="center"/>
        <w:rPr>
          <w:rFonts w:ascii="Times New Roman" w:hAnsi="Times New Roman"/>
          <w:sz w:val="28"/>
          <w:szCs w:val="28"/>
        </w:rPr>
      </w:pPr>
    </w:p>
    <w:p w:rsidR="00FD19A5" w:rsidRPr="00ED5821" w:rsidRDefault="00FD19A5" w:rsidP="00E56E0C">
      <w:pPr>
        <w:suppressAutoHyphens/>
        <w:jc w:val="center"/>
        <w:rPr>
          <w:rFonts w:ascii="Times New Roman" w:hAnsi="Times New Roman"/>
          <w:sz w:val="28"/>
          <w:szCs w:val="28"/>
        </w:rPr>
      </w:pPr>
    </w:p>
    <w:p w:rsidR="00FD19A5" w:rsidRPr="00ED5821" w:rsidRDefault="00FD19A5" w:rsidP="00E56E0C">
      <w:pPr>
        <w:suppressAutoHyphens/>
        <w:jc w:val="center"/>
        <w:rPr>
          <w:rFonts w:ascii="Times New Roman" w:hAnsi="Times New Roman"/>
          <w:sz w:val="28"/>
          <w:szCs w:val="28"/>
        </w:rPr>
      </w:pPr>
    </w:p>
    <w:p w:rsidR="00FD19A5" w:rsidRPr="00ED5821" w:rsidRDefault="00E82CE5" w:rsidP="00E56E0C">
      <w:pPr>
        <w:suppressAutoHyphens/>
        <w:jc w:val="center"/>
        <w:rPr>
          <w:rFonts w:ascii="Times New Roman" w:hAnsi="Times New Roman"/>
          <w:sz w:val="28"/>
          <w:szCs w:val="28"/>
        </w:rPr>
      </w:pPr>
      <w:r w:rsidRPr="00ED5821">
        <w:rPr>
          <w:rFonts w:ascii="Times New Roman" w:hAnsi="Times New Roman"/>
          <w:sz w:val="28"/>
          <w:szCs w:val="28"/>
        </w:rPr>
        <w:t>Хабаровск 2010</w:t>
      </w:r>
      <w:bookmarkStart w:id="0" w:name="_Toc279705862"/>
    </w:p>
    <w:p w:rsidR="00CF0F64" w:rsidRPr="001110C7" w:rsidRDefault="00CF0F64" w:rsidP="00ED5821">
      <w:pPr>
        <w:suppressAutoHyphens/>
        <w:rPr>
          <w:rFonts w:ascii="Times New Roman" w:hAnsi="Times New Roman"/>
          <w:b/>
          <w:bCs/>
          <w:caps/>
          <w:color w:val="000000"/>
          <w:sz w:val="28"/>
          <w:szCs w:val="28"/>
        </w:rPr>
      </w:pPr>
      <w:r w:rsidRPr="001110C7">
        <w:rPr>
          <w:rFonts w:ascii="Times New Roman" w:hAnsi="Times New Roman"/>
          <w:caps/>
          <w:color w:val="000000"/>
          <w:sz w:val="28"/>
        </w:rPr>
        <w:br w:type="page"/>
      </w:r>
    </w:p>
    <w:p w:rsidR="008751A9" w:rsidRPr="001110C7" w:rsidRDefault="008751A9" w:rsidP="00ED5821">
      <w:pPr>
        <w:suppressAutoHyphens/>
        <w:rPr>
          <w:rFonts w:ascii="Times New Roman" w:hAnsi="Times New Roman"/>
          <w:color w:val="000000"/>
          <w:sz w:val="28"/>
        </w:rPr>
      </w:pPr>
      <w:bookmarkStart w:id="1" w:name="_Toc291538785"/>
      <w:bookmarkStart w:id="2" w:name="_Toc279785075"/>
      <w:r w:rsidRPr="001110C7">
        <w:rPr>
          <w:rFonts w:ascii="Times New Roman" w:hAnsi="Times New Roman"/>
          <w:color w:val="000000"/>
          <w:sz w:val="28"/>
        </w:rPr>
        <w:t>Содержание</w:t>
      </w:r>
    </w:p>
    <w:p w:rsidR="00ED5821" w:rsidRPr="001110C7" w:rsidRDefault="00ED5821" w:rsidP="00E56E0C">
      <w:pPr>
        <w:suppressAutoHyphens/>
        <w:ind w:firstLine="0"/>
        <w:jc w:val="left"/>
        <w:rPr>
          <w:rFonts w:ascii="Times New Roman" w:hAnsi="Times New Roman"/>
          <w:color w:val="000000"/>
          <w:sz w:val="28"/>
        </w:rPr>
      </w:pP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Введение</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1. Европейский союз, общая характеристика</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2. Европейский парламент</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3. Европейская комиссия</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4. Совет ЕС</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5. Европейский Совет</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6. Европейский суд</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Заключение</w:t>
      </w:r>
    </w:p>
    <w:p w:rsidR="008751A9" w:rsidRPr="001110C7" w:rsidRDefault="008751A9" w:rsidP="00E56E0C">
      <w:pPr>
        <w:suppressAutoHyphens/>
        <w:ind w:firstLine="0"/>
        <w:jc w:val="left"/>
        <w:rPr>
          <w:rFonts w:ascii="Times New Roman" w:hAnsi="Times New Roman"/>
          <w:color w:val="000000"/>
          <w:sz w:val="28"/>
        </w:rPr>
      </w:pPr>
      <w:r w:rsidRPr="001110C7">
        <w:rPr>
          <w:rFonts w:ascii="Times New Roman" w:hAnsi="Times New Roman"/>
          <w:color w:val="000000"/>
          <w:sz w:val="28"/>
        </w:rPr>
        <w:t>Список использованной литературы</w:t>
      </w:r>
    </w:p>
    <w:p w:rsidR="008751A9" w:rsidRPr="001110C7" w:rsidRDefault="008751A9" w:rsidP="00E56E0C">
      <w:pPr>
        <w:suppressAutoHyphens/>
        <w:ind w:firstLine="0"/>
        <w:jc w:val="left"/>
        <w:rPr>
          <w:rFonts w:ascii="Times New Roman" w:hAnsi="Times New Roman"/>
          <w:color w:val="000000"/>
          <w:sz w:val="28"/>
        </w:rPr>
      </w:pPr>
    </w:p>
    <w:p w:rsidR="008751A9" w:rsidRPr="001110C7" w:rsidRDefault="008751A9" w:rsidP="00ED5821">
      <w:pPr>
        <w:suppressAutoHyphens/>
        <w:rPr>
          <w:rFonts w:ascii="Times New Roman" w:hAnsi="Times New Roman"/>
          <w:color w:val="000000"/>
          <w:sz w:val="28"/>
        </w:rPr>
      </w:pPr>
      <w:r w:rsidRPr="001110C7">
        <w:rPr>
          <w:rFonts w:ascii="Times New Roman" w:hAnsi="Times New Roman"/>
          <w:color w:val="000000"/>
          <w:sz w:val="28"/>
        </w:rPr>
        <w:br w:type="page"/>
      </w:r>
    </w:p>
    <w:p w:rsidR="00B93D3B" w:rsidRPr="001110C7" w:rsidRDefault="008751A9" w:rsidP="00ED5821">
      <w:pPr>
        <w:pStyle w:val="1"/>
        <w:keepNext w:val="0"/>
        <w:keepLines w:val="0"/>
        <w:suppressAutoHyphens/>
        <w:spacing w:before="0"/>
        <w:rPr>
          <w:rFonts w:ascii="Times New Roman" w:hAnsi="Times New Roman"/>
          <w:b w:val="0"/>
          <w:color w:val="000000"/>
        </w:rPr>
      </w:pPr>
      <w:r w:rsidRPr="001110C7">
        <w:rPr>
          <w:rFonts w:ascii="Times New Roman" w:hAnsi="Times New Roman"/>
          <w:b w:val="0"/>
          <w:color w:val="000000"/>
        </w:rPr>
        <w:t>Введение</w:t>
      </w:r>
      <w:bookmarkEnd w:id="1"/>
      <w:bookmarkEnd w:id="2"/>
    </w:p>
    <w:p w:rsidR="00B93D3B" w:rsidRPr="00ED5821" w:rsidRDefault="00B93D3B" w:rsidP="00ED5821">
      <w:pPr>
        <w:suppressAutoHyphens/>
        <w:rPr>
          <w:rFonts w:ascii="Times New Roman" w:hAnsi="Times New Roman"/>
          <w:sz w:val="28"/>
          <w:szCs w:val="28"/>
        </w:rPr>
      </w:pPr>
    </w:p>
    <w:p w:rsidR="00B93D3B" w:rsidRPr="00ED5821" w:rsidRDefault="00B93D3B" w:rsidP="00ED5821">
      <w:pPr>
        <w:suppressAutoHyphens/>
        <w:rPr>
          <w:rFonts w:ascii="Times New Roman" w:hAnsi="Times New Roman"/>
          <w:sz w:val="28"/>
          <w:szCs w:val="28"/>
        </w:rPr>
      </w:pPr>
      <w:r w:rsidRPr="00ED5821">
        <w:rPr>
          <w:rFonts w:ascii="Times New Roman" w:hAnsi="Times New Roman"/>
          <w:sz w:val="28"/>
          <w:szCs w:val="28"/>
        </w:rPr>
        <w:t xml:space="preserve">Международные организации являются основным организатором общения государств. В связи с интеграцией мирового сообщества в </w:t>
      </w:r>
      <w:r w:rsidRPr="00ED5821">
        <w:rPr>
          <w:rFonts w:ascii="Times New Roman" w:hAnsi="Times New Roman"/>
          <w:sz w:val="28"/>
          <w:szCs w:val="28"/>
          <w:lang w:val="en-US"/>
        </w:rPr>
        <w:t>XX</w:t>
      </w:r>
      <w:r w:rsidRPr="00ED5821">
        <w:rPr>
          <w:rFonts w:ascii="Times New Roman" w:hAnsi="Times New Roman"/>
          <w:sz w:val="28"/>
          <w:szCs w:val="28"/>
        </w:rPr>
        <w:t xml:space="preserve"> веке стали появляться межгосударственные организации в основе образования которых лежали общие цели и задачи посредством решения которых и достигались эти общие цели. Толчком к образованию межгосударственных организаций послужила вторая мировая война в результате которой была создана ООН целью которой являлось и является сохранение мирных отношений во всем мире между государствами- членами данной организации. </w:t>
      </w:r>
      <w:r w:rsidR="008000AA" w:rsidRPr="00ED5821">
        <w:rPr>
          <w:rFonts w:ascii="Times New Roman" w:hAnsi="Times New Roman"/>
          <w:sz w:val="28"/>
          <w:szCs w:val="28"/>
        </w:rPr>
        <w:t>На современном этапе развития мирового сообщества немаловажную роль играет Европейский Союз, которому и посвящена данная работа.</w:t>
      </w:r>
    </w:p>
    <w:p w:rsidR="00B93D3B" w:rsidRPr="00ED5821" w:rsidRDefault="00B93D3B" w:rsidP="00ED5821">
      <w:pPr>
        <w:suppressAutoHyphens/>
        <w:rPr>
          <w:rFonts w:ascii="Times New Roman" w:hAnsi="Times New Roman"/>
          <w:sz w:val="28"/>
          <w:szCs w:val="28"/>
        </w:rPr>
      </w:pPr>
      <w:r w:rsidRPr="00ED5821">
        <w:rPr>
          <w:rFonts w:ascii="Times New Roman" w:hAnsi="Times New Roman"/>
          <w:sz w:val="28"/>
          <w:szCs w:val="28"/>
        </w:rPr>
        <w:t>Итак, международная организация-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 технической, правовой и иных областях, имеющее необходимую систему органов, права и обязанности производные от прав и обязанностей государств, и автономную волю, объем которой определяется волей государств- членов.</w:t>
      </w:r>
    </w:p>
    <w:p w:rsidR="008751A9" w:rsidRPr="00ED5821" w:rsidRDefault="00B93D3B" w:rsidP="00ED5821">
      <w:pPr>
        <w:suppressAutoHyphens/>
        <w:rPr>
          <w:rFonts w:ascii="Times New Roman" w:hAnsi="Times New Roman"/>
          <w:sz w:val="28"/>
          <w:szCs w:val="28"/>
        </w:rPr>
      </w:pPr>
      <w:r w:rsidRPr="00ED5821">
        <w:rPr>
          <w:rFonts w:ascii="Times New Roman" w:hAnsi="Times New Roman"/>
          <w:sz w:val="28"/>
          <w:szCs w:val="28"/>
        </w:rPr>
        <w:t>Актуальность данной темы</w:t>
      </w:r>
      <w:r w:rsidRPr="00ED5821">
        <w:rPr>
          <w:rFonts w:ascii="Times New Roman" w:hAnsi="Times New Roman"/>
          <w:i/>
          <w:sz w:val="28"/>
          <w:szCs w:val="28"/>
        </w:rPr>
        <w:t>:</w:t>
      </w:r>
      <w:r w:rsidRPr="00ED5821">
        <w:rPr>
          <w:rFonts w:ascii="Times New Roman" w:hAnsi="Times New Roman"/>
          <w:sz w:val="28"/>
          <w:szCs w:val="28"/>
        </w:rPr>
        <w:t xml:space="preserve"> международные организации существовали, существуют и будут существовать всегда только потому, что посредством объединения сил государств в различных сферах деятельности можно быстро развивать международное сотрудничество в этих сферах, а также решать проблемы межгосударственного характера. Процесс интеграции государств на современном этапе не завершен, он продолжает развиваться охватывая все мировое сообщество</w:t>
      </w:r>
    </w:p>
    <w:p w:rsidR="008751A9" w:rsidRPr="00ED5821" w:rsidRDefault="008751A9" w:rsidP="00ED5821">
      <w:pPr>
        <w:suppressAutoHyphens/>
        <w:rPr>
          <w:rFonts w:ascii="Times New Roman" w:hAnsi="Times New Roman"/>
          <w:sz w:val="28"/>
          <w:szCs w:val="28"/>
        </w:rPr>
      </w:pPr>
    </w:p>
    <w:p w:rsidR="008751A9" w:rsidRPr="00ED5821" w:rsidRDefault="008751A9" w:rsidP="00ED5821">
      <w:pPr>
        <w:suppressAutoHyphens/>
        <w:rPr>
          <w:rFonts w:ascii="Times New Roman" w:hAnsi="Times New Roman"/>
          <w:sz w:val="28"/>
          <w:szCs w:val="28"/>
        </w:rPr>
      </w:pPr>
      <w:r w:rsidRPr="00ED5821">
        <w:rPr>
          <w:rFonts w:ascii="Times New Roman" w:hAnsi="Times New Roman"/>
          <w:sz w:val="28"/>
          <w:szCs w:val="28"/>
        </w:rPr>
        <w:br w:type="page"/>
      </w:r>
    </w:p>
    <w:p w:rsidR="00A307C4" w:rsidRPr="00ED5821" w:rsidRDefault="008751A9" w:rsidP="00ED5821">
      <w:pPr>
        <w:suppressAutoHyphens/>
        <w:rPr>
          <w:rFonts w:ascii="Times New Roman" w:hAnsi="Times New Roman"/>
          <w:sz w:val="28"/>
          <w:szCs w:val="28"/>
        </w:rPr>
      </w:pPr>
      <w:bookmarkStart w:id="3" w:name="_Toc279785076"/>
      <w:bookmarkStart w:id="4" w:name="_Toc291538786"/>
      <w:r w:rsidRPr="00ED5821">
        <w:rPr>
          <w:rFonts w:ascii="Times New Roman" w:hAnsi="Times New Roman"/>
          <w:sz w:val="28"/>
          <w:szCs w:val="28"/>
        </w:rPr>
        <w:t xml:space="preserve">1. </w:t>
      </w:r>
      <w:r w:rsidRPr="001110C7">
        <w:rPr>
          <w:rFonts w:ascii="Times New Roman" w:hAnsi="Times New Roman"/>
          <w:color w:val="000000"/>
          <w:sz w:val="28"/>
        </w:rPr>
        <w:t>Европейский союз.</w:t>
      </w:r>
      <w:r w:rsidR="00A307C4" w:rsidRPr="001110C7">
        <w:rPr>
          <w:rFonts w:ascii="Times New Roman" w:hAnsi="Times New Roman"/>
          <w:caps/>
          <w:color w:val="000000"/>
          <w:sz w:val="28"/>
        </w:rPr>
        <w:t xml:space="preserve"> </w:t>
      </w:r>
      <w:r w:rsidRPr="001110C7">
        <w:rPr>
          <w:rFonts w:ascii="Times New Roman" w:hAnsi="Times New Roman"/>
          <w:color w:val="000000"/>
          <w:sz w:val="28"/>
        </w:rPr>
        <w:t>Общая характеристика</w:t>
      </w:r>
      <w:bookmarkEnd w:id="0"/>
      <w:bookmarkEnd w:id="3"/>
      <w:bookmarkEnd w:id="4"/>
    </w:p>
    <w:p w:rsidR="00A307C4" w:rsidRPr="00ED5821" w:rsidRDefault="00A307C4" w:rsidP="00ED5821">
      <w:pPr>
        <w:suppressAutoHyphens/>
        <w:rPr>
          <w:rFonts w:ascii="Times New Roman" w:hAnsi="Times New Roman"/>
          <w:sz w:val="28"/>
        </w:rPr>
      </w:pPr>
    </w:p>
    <w:p w:rsidR="00C23543" w:rsidRPr="00ED5821" w:rsidRDefault="00A74619" w:rsidP="00ED5821">
      <w:pPr>
        <w:suppressAutoHyphens/>
        <w:rPr>
          <w:rFonts w:ascii="Times New Roman" w:hAnsi="Times New Roman"/>
          <w:sz w:val="28"/>
          <w:szCs w:val="28"/>
        </w:rPr>
      </w:pPr>
      <w:r w:rsidRPr="00ED5821">
        <w:rPr>
          <w:rFonts w:ascii="Times New Roman" w:hAnsi="Times New Roman"/>
          <w:sz w:val="28"/>
          <w:szCs w:val="28"/>
        </w:rPr>
        <w:t>Договор о Европейском союзе (далее ЕС) был подписан в Маастрихте (Нидерланды) в 1992 г., и вступил в силу 1 ноября 1993 г. ЕС состоит из европейских сообществ по атомной энергии</w:t>
      </w:r>
      <w:r w:rsidR="00F13D53" w:rsidRPr="00ED5821">
        <w:rPr>
          <w:rFonts w:ascii="Times New Roman" w:hAnsi="Times New Roman"/>
          <w:sz w:val="28"/>
          <w:szCs w:val="28"/>
        </w:rPr>
        <w:t xml:space="preserve"> </w:t>
      </w:r>
      <w:r w:rsidRPr="00ED5821">
        <w:rPr>
          <w:rFonts w:ascii="Times New Roman" w:hAnsi="Times New Roman"/>
          <w:sz w:val="28"/>
          <w:szCs w:val="28"/>
        </w:rPr>
        <w:t>(ЕВРАТОМ), Европейского объединения угля и стали (ЕОУС) и Европейского экономического сообщества (ЕЭС).</w:t>
      </w:r>
    </w:p>
    <w:p w:rsidR="00A74619" w:rsidRPr="00ED5821" w:rsidRDefault="00A74619" w:rsidP="00ED5821">
      <w:pPr>
        <w:tabs>
          <w:tab w:val="left" w:pos="1418"/>
        </w:tabs>
        <w:suppressAutoHyphens/>
        <w:rPr>
          <w:rFonts w:ascii="Times New Roman" w:hAnsi="Times New Roman"/>
          <w:sz w:val="28"/>
          <w:szCs w:val="28"/>
        </w:rPr>
      </w:pPr>
      <w:r w:rsidRPr="00ED5821">
        <w:rPr>
          <w:rFonts w:ascii="Times New Roman" w:hAnsi="Times New Roman"/>
          <w:sz w:val="28"/>
          <w:szCs w:val="28"/>
        </w:rPr>
        <w:t>Целями ЕС являются образование тесного союза народов Европы; содействие сбалансированному и длительному экономическому прогрессу посредством создания пространства без внутреннего рынка, усиления экономического и социального взаимодействия, образования экон</w:t>
      </w:r>
      <w:r w:rsidR="006230E3" w:rsidRPr="00ED5821">
        <w:rPr>
          <w:rFonts w:ascii="Times New Roman" w:hAnsi="Times New Roman"/>
          <w:sz w:val="28"/>
          <w:szCs w:val="28"/>
        </w:rPr>
        <w:t>омического и валютного союза; утверждение собственной идентичности в международной сфере, особенно путем проведения внешней политики и политики в области безопасности, сохранение и приумножение общего достояния.</w:t>
      </w:r>
    </w:p>
    <w:p w:rsidR="006230E3" w:rsidRPr="00ED5821" w:rsidRDefault="006230E3" w:rsidP="00ED5821">
      <w:pPr>
        <w:tabs>
          <w:tab w:val="left" w:pos="1418"/>
        </w:tabs>
        <w:suppressAutoHyphens/>
        <w:rPr>
          <w:rFonts w:ascii="Times New Roman" w:hAnsi="Times New Roman"/>
          <w:sz w:val="28"/>
          <w:szCs w:val="28"/>
        </w:rPr>
      </w:pPr>
      <w:r w:rsidRPr="00ED5821">
        <w:rPr>
          <w:rFonts w:ascii="Times New Roman" w:hAnsi="Times New Roman"/>
          <w:sz w:val="28"/>
          <w:szCs w:val="28"/>
        </w:rPr>
        <w:t>ЕС руководствуется следующими принципами:</w:t>
      </w:r>
    </w:p>
    <w:p w:rsidR="006230E3" w:rsidRPr="00ED5821" w:rsidRDefault="00D24867" w:rsidP="00ED5821">
      <w:pPr>
        <w:pStyle w:val="a3"/>
        <w:tabs>
          <w:tab w:val="left" w:pos="1418"/>
        </w:tabs>
        <w:suppressAutoHyphens/>
        <w:ind w:left="0"/>
        <w:rPr>
          <w:rFonts w:ascii="Times New Roman" w:hAnsi="Times New Roman"/>
          <w:sz w:val="28"/>
          <w:szCs w:val="28"/>
        </w:rPr>
      </w:pPr>
      <w:r w:rsidRPr="00ED5821">
        <w:rPr>
          <w:rFonts w:ascii="Times New Roman" w:hAnsi="Times New Roman"/>
          <w:sz w:val="28"/>
          <w:szCs w:val="28"/>
        </w:rPr>
        <w:t xml:space="preserve">- </w:t>
      </w:r>
      <w:r w:rsidR="006230E3" w:rsidRPr="00ED5821">
        <w:rPr>
          <w:rFonts w:ascii="Times New Roman" w:hAnsi="Times New Roman"/>
          <w:sz w:val="28"/>
          <w:szCs w:val="28"/>
        </w:rPr>
        <w:t>Уважение национальной идентичности государств- членов ЕС с демократическими системами правления</w:t>
      </w:r>
    </w:p>
    <w:p w:rsidR="006230E3" w:rsidRPr="00ED5821" w:rsidRDefault="00D24867" w:rsidP="00ED5821">
      <w:pPr>
        <w:pStyle w:val="a3"/>
        <w:tabs>
          <w:tab w:val="left" w:pos="1418"/>
        </w:tabs>
        <w:suppressAutoHyphens/>
        <w:ind w:left="0"/>
        <w:rPr>
          <w:rFonts w:ascii="Times New Roman" w:hAnsi="Times New Roman"/>
          <w:sz w:val="28"/>
          <w:szCs w:val="28"/>
        </w:rPr>
      </w:pPr>
      <w:r w:rsidRPr="00ED5821">
        <w:rPr>
          <w:rFonts w:ascii="Times New Roman" w:hAnsi="Times New Roman"/>
          <w:sz w:val="28"/>
          <w:szCs w:val="28"/>
        </w:rPr>
        <w:t xml:space="preserve">- </w:t>
      </w:r>
      <w:r w:rsidR="006230E3" w:rsidRPr="00ED5821">
        <w:rPr>
          <w:rFonts w:ascii="Times New Roman" w:hAnsi="Times New Roman"/>
          <w:sz w:val="28"/>
          <w:szCs w:val="28"/>
        </w:rPr>
        <w:t>Уважение прав человека в соответствии с Венской конвенцией о защите прав человека 1959 г.</w:t>
      </w:r>
    </w:p>
    <w:p w:rsidR="006230E3" w:rsidRPr="00ED5821" w:rsidRDefault="00D24867" w:rsidP="00ED5821">
      <w:pPr>
        <w:pStyle w:val="a3"/>
        <w:tabs>
          <w:tab w:val="left" w:pos="1418"/>
        </w:tabs>
        <w:suppressAutoHyphens/>
        <w:ind w:left="0"/>
        <w:rPr>
          <w:rFonts w:ascii="Times New Roman" w:hAnsi="Times New Roman"/>
          <w:sz w:val="28"/>
          <w:szCs w:val="28"/>
        </w:rPr>
      </w:pPr>
      <w:r w:rsidRPr="00ED5821">
        <w:rPr>
          <w:rFonts w:ascii="Times New Roman" w:hAnsi="Times New Roman"/>
          <w:sz w:val="28"/>
          <w:szCs w:val="28"/>
        </w:rPr>
        <w:t xml:space="preserve">- </w:t>
      </w:r>
      <w:r w:rsidR="006230E3" w:rsidRPr="00ED5821">
        <w:rPr>
          <w:rFonts w:ascii="Times New Roman" w:hAnsi="Times New Roman"/>
          <w:sz w:val="28"/>
          <w:szCs w:val="28"/>
        </w:rPr>
        <w:t>Общими принципами права Европейского сообщества, сообразуясь с конституционными нормами государств- членов ЕС</w:t>
      </w:r>
    </w:p>
    <w:p w:rsidR="006230E3" w:rsidRPr="00ED5821" w:rsidRDefault="00D24867" w:rsidP="00ED5821">
      <w:pPr>
        <w:pStyle w:val="a3"/>
        <w:tabs>
          <w:tab w:val="left" w:pos="1418"/>
        </w:tabs>
        <w:suppressAutoHyphens/>
        <w:ind w:left="0"/>
        <w:rPr>
          <w:rFonts w:ascii="Times New Roman" w:hAnsi="Times New Roman"/>
          <w:sz w:val="28"/>
          <w:szCs w:val="28"/>
        </w:rPr>
      </w:pPr>
      <w:r w:rsidRPr="00ED5821">
        <w:rPr>
          <w:rFonts w:ascii="Times New Roman" w:hAnsi="Times New Roman"/>
          <w:sz w:val="28"/>
          <w:szCs w:val="28"/>
        </w:rPr>
        <w:t xml:space="preserve">- </w:t>
      </w:r>
      <w:r w:rsidR="00CA02D3" w:rsidRPr="00ED5821">
        <w:rPr>
          <w:rFonts w:ascii="Times New Roman" w:hAnsi="Times New Roman"/>
          <w:sz w:val="28"/>
          <w:szCs w:val="28"/>
        </w:rPr>
        <w:t>Для достижения своих целей, указанных в ст. Договора о Европейском союзе деятельность организации включает:</w:t>
      </w:r>
    </w:p>
    <w:p w:rsidR="00CA02D3" w:rsidRPr="00ED5821" w:rsidRDefault="00D24867" w:rsidP="00ED5821">
      <w:pPr>
        <w:pStyle w:val="a3"/>
        <w:tabs>
          <w:tab w:val="left" w:pos="1418"/>
        </w:tabs>
        <w:suppressAutoHyphens/>
        <w:ind w:left="0"/>
        <w:rPr>
          <w:rFonts w:ascii="Times New Roman" w:hAnsi="Times New Roman"/>
          <w:sz w:val="28"/>
          <w:szCs w:val="28"/>
        </w:rPr>
      </w:pPr>
      <w:r w:rsidRPr="00ED5821">
        <w:rPr>
          <w:rFonts w:ascii="Times New Roman" w:hAnsi="Times New Roman"/>
          <w:sz w:val="28"/>
          <w:szCs w:val="28"/>
        </w:rPr>
        <w:t xml:space="preserve">- </w:t>
      </w:r>
      <w:r w:rsidR="00CA02D3" w:rsidRPr="00ED5821">
        <w:rPr>
          <w:rFonts w:ascii="Times New Roman" w:hAnsi="Times New Roman"/>
          <w:sz w:val="28"/>
          <w:szCs w:val="28"/>
        </w:rPr>
        <w:t>Отмену таможенных пошлин и количественных ограничений на импорт и экспорт товаров в торговле между государствами- членами, а также других мер, имеющих такой же характер</w:t>
      </w:r>
    </w:p>
    <w:p w:rsidR="00CA02D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CA02D3" w:rsidRPr="00ED5821">
        <w:rPr>
          <w:rFonts w:ascii="Times New Roman" w:hAnsi="Times New Roman"/>
          <w:sz w:val="28"/>
          <w:szCs w:val="28"/>
        </w:rPr>
        <w:t>Общую торговую политику</w:t>
      </w:r>
    </w:p>
    <w:p w:rsidR="00CA02D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CA02D3" w:rsidRPr="00ED5821">
        <w:rPr>
          <w:rFonts w:ascii="Times New Roman" w:hAnsi="Times New Roman"/>
          <w:sz w:val="28"/>
          <w:szCs w:val="28"/>
        </w:rPr>
        <w:t>Внутренний рынок, характеризующийся отменой препятствий свободному передвижению товаров, лиц, услуг и капиталов между государствами- членами</w:t>
      </w:r>
    </w:p>
    <w:p w:rsidR="00CA02D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Меры, касающиеся въезда и передвижения лиц на внутреннем рынке</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Общую политику в сферах сельского хозяйства и рыболовства</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Общую транспортную политику</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Установление системы, предотвращающей нарушения на внутреннем рынке</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Сближение национальных законодательств государств- членов в той степени, какая необходима для нормального функционирования общего рынка</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Политику в социальной сфере, включая деятельность Европейского социального фонда</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Экономическое и социальное сплочение</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Политику</w:t>
      </w:r>
      <w:r w:rsidR="009762E7" w:rsidRPr="00ED5821">
        <w:rPr>
          <w:rFonts w:ascii="Times New Roman" w:hAnsi="Times New Roman"/>
          <w:sz w:val="28"/>
          <w:szCs w:val="28"/>
        </w:rPr>
        <w:t xml:space="preserve"> защиты окружающей среды</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 xml:space="preserve">Повышение </w:t>
      </w:r>
      <w:r w:rsidR="00B13F70" w:rsidRPr="00ED5821">
        <w:rPr>
          <w:rFonts w:ascii="Times New Roman" w:hAnsi="Times New Roman"/>
          <w:sz w:val="28"/>
          <w:szCs w:val="28"/>
        </w:rPr>
        <w:t>конкурентоспособности</w:t>
      </w:r>
      <w:r w:rsidR="009762E7" w:rsidRPr="00ED5821">
        <w:rPr>
          <w:rFonts w:ascii="Times New Roman" w:hAnsi="Times New Roman"/>
          <w:sz w:val="28"/>
          <w:szCs w:val="28"/>
        </w:rPr>
        <w:t xml:space="preserve"> промышленности сообщества</w:t>
      </w:r>
    </w:p>
    <w:p w:rsidR="009762E7"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9762E7" w:rsidRPr="00ED5821">
        <w:rPr>
          <w:rFonts w:ascii="Times New Roman" w:hAnsi="Times New Roman"/>
          <w:sz w:val="28"/>
          <w:szCs w:val="28"/>
        </w:rPr>
        <w:t>Содействие исследования и технологическому</w:t>
      </w:r>
      <w:r w:rsidR="00B13F70" w:rsidRPr="00ED5821">
        <w:rPr>
          <w:rFonts w:ascii="Times New Roman" w:hAnsi="Times New Roman"/>
          <w:sz w:val="28"/>
          <w:szCs w:val="28"/>
        </w:rPr>
        <w:t xml:space="preserve"> развитию</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Стимулирование усилий по созданию и развитию трансъевропейских коммуникационных сетей и инфраструктуры</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Вклад в достижение высокого уровня здравоохранения</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Вклад в образование, профессиональное обучение и расцвет культуры в государствах членах ЕС</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Политику сотрудничества в содействии развитию</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Ассоциацию с заморскими странами и территориями для расширения торговли и совместного содействия экономическому и социальному развитию</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Вклад в усиление защиты потребителя</w:t>
      </w:r>
    </w:p>
    <w:p w:rsidR="00B13F70"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B13F70" w:rsidRPr="00ED5821">
        <w:rPr>
          <w:rFonts w:ascii="Times New Roman" w:hAnsi="Times New Roman"/>
          <w:sz w:val="28"/>
          <w:szCs w:val="28"/>
        </w:rPr>
        <w:t>Мероприятия в области энергетики, социальной защиты и туризма</w:t>
      </w:r>
    </w:p>
    <w:p w:rsidR="00B13F70" w:rsidRPr="00ED5821" w:rsidRDefault="00B13F70" w:rsidP="00ED5821">
      <w:pPr>
        <w:suppressAutoHyphens/>
        <w:rPr>
          <w:rFonts w:ascii="Times New Roman" w:hAnsi="Times New Roman"/>
          <w:sz w:val="28"/>
          <w:szCs w:val="28"/>
        </w:rPr>
      </w:pPr>
      <w:r w:rsidRPr="00ED5821">
        <w:rPr>
          <w:rFonts w:ascii="Times New Roman" w:hAnsi="Times New Roman"/>
          <w:sz w:val="28"/>
          <w:szCs w:val="28"/>
        </w:rPr>
        <w:t>Целями общей внешней политики и политики безопасности ЕС являются защита общих ценностей, основных интересов и независимости ЕС, укрепление безопасности союза и входящих в него государств, мира и международной безопасности, содействие развитию международного сотрудничества, демократии, соблюдению прав и свобод человека.</w:t>
      </w:r>
    </w:p>
    <w:p w:rsidR="00B13F70" w:rsidRPr="00ED5821" w:rsidRDefault="00B13F70" w:rsidP="00ED5821">
      <w:pPr>
        <w:suppressAutoHyphens/>
        <w:rPr>
          <w:rFonts w:ascii="Times New Roman" w:hAnsi="Times New Roman"/>
          <w:sz w:val="28"/>
          <w:szCs w:val="28"/>
        </w:rPr>
      </w:pPr>
      <w:r w:rsidRPr="00ED5821">
        <w:rPr>
          <w:rFonts w:ascii="Times New Roman" w:hAnsi="Times New Roman"/>
          <w:sz w:val="28"/>
          <w:szCs w:val="28"/>
        </w:rPr>
        <w:t>Все государства члены ЕС обязаны активно и открыто поддерживать внешнюю политику и политику безопасности ЕС, воздерживаться от любых действий, которые противоречат интересам Союза или могли бы ослабить их действенность</w:t>
      </w:r>
      <w:r w:rsidR="00F13D53" w:rsidRPr="00ED5821">
        <w:rPr>
          <w:rFonts w:ascii="Times New Roman" w:hAnsi="Times New Roman"/>
          <w:sz w:val="28"/>
          <w:szCs w:val="28"/>
        </w:rPr>
        <w:t xml:space="preserve"> как сплачивающей силы в международных отношениях.</w:t>
      </w:r>
    </w:p>
    <w:p w:rsidR="00F13D53" w:rsidRPr="00ED5821" w:rsidRDefault="00F13D53" w:rsidP="00ED5821">
      <w:pPr>
        <w:suppressAutoHyphens/>
        <w:rPr>
          <w:rFonts w:ascii="Times New Roman" w:hAnsi="Times New Roman"/>
          <w:sz w:val="28"/>
          <w:szCs w:val="28"/>
        </w:rPr>
      </w:pPr>
      <w:r w:rsidRPr="00ED5821">
        <w:rPr>
          <w:rFonts w:ascii="Times New Roman" w:hAnsi="Times New Roman"/>
          <w:sz w:val="28"/>
          <w:szCs w:val="28"/>
        </w:rPr>
        <w:t>Основными органами ЕС являются:</w:t>
      </w:r>
    </w:p>
    <w:p w:rsidR="00F13D5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1. </w:t>
      </w:r>
      <w:r w:rsidR="00F13D53" w:rsidRPr="00ED5821">
        <w:rPr>
          <w:rFonts w:ascii="Times New Roman" w:hAnsi="Times New Roman"/>
          <w:sz w:val="28"/>
          <w:szCs w:val="28"/>
        </w:rPr>
        <w:t>Европейский парламент</w:t>
      </w:r>
    </w:p>
    <w:p w:rsidR="00F13D5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2. </w:t>
      </w:r>
      <w:r w:rsidR="00F13D53" w:rsidRPr="00ED5821">
        <w:rPr>
          <w:rFonts w:ascii="Times New Roman" w:hAnsi="Times New Roman"/>
          <w:sz w:val="28"/>
          <w:szCs w:val="28"/>
        </w:rPr>
        <w:t>Комиссия</w:t>
      </w:r>
    </w:p>
    <w:p w:rsidR="00F13D5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3. </w:t>
      </w:r>
      <w:r w:rsidR="00F13D53" w:rsidRPr="00ED5821">
        <w:rPr>
          <w:rFonts w:ascii="Times New Roman" w:hAnsi="Times New Roman"/>
          <w:sz w:val="28"/>
          <w:szCs w:val="28"/>
        </w:rPr>
        <w:t>Совет</w:t>
      </w:r>
    </w:p>
    <w:p w:rsidR="00A307C4"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4. </w:t>
      </w:r>
      <w:r w:rsidR="00A307C4" w:rsidRPr="00ED5821">
        <w:rPr>
          <w:rFonts w:ascii="Times New Roman" w:hAnsi="Times New Roman"/>
          <w:sz w:val="28"/>
          <w:szCs w:val="28"/>
        </w:rPr>
        <w:t>Европейский совет</w:t>
      </w:r>
    </w:p>
    <w:p w:rsidR="00F13D5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5. </w:t>
      </w:r>
      <w:r w:rsidR="00A307C4" w:rsidRPr="00ED5821">
        <w:rPr>
          <w:rFonts w:ascii="Times New Roman" w:hAnsi="Times New Roman"/>
          <w:sz w:val="28"/>
          <w:szCs w:val="28"/>
        </w:rPr>
        <w:t>Европейский с</w:t>
      </w:r>
      <w:r w:rsidR="00F13D53" w:rsidRPr="00ED5821">
        <w:rPr>
          <w:rFonts w:ascii="Times New Roman" w:hAnsi="Times New Roman"/>
          <w:sz w:val="28"/>
          <w:szCs w:val="28"/>
        </w:rPr>
        <w:t>уд</w:t>
      </w:r>
    </w:p>
    <w:p w:rsidR="00F13D53" w:rsidRPr="00ED5821" w:rsidRDefault="00D24867"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6. </w:t>
      </w:r>
      <w:r w:rsidR="00A307C4" w:rsidRPr="00ED5821">
        <w:rPr>
          <w:rFonts w:ascii="Times New Roman" w:hAnsi="Times New Roman"/>
          <w:sz w:val="28"/>
          <w:szCs w:val="28"/>
        </w:rPr>
        <w:t>Европейская счетная палата (</w:t>
      </w:r>
      <w:r w:rsidR="00F13D53" w:rsidRPr="00ED5821">
        <w:rPr>
          <w:rFonts w:ascii="Times New Roman" w:hAnsi="Times New Roman"/>
          <w:sz w:val="28"/>
          <w:szCs w:val="28"/>
        </w:rPr>
        <w:t>Палата аудиторов</w:t>
      </w:r>
      <w:r w:rsidR="00A307C4" w:rsidRPr="00ED5821">
        <w:rPr>
          <w:rFonts w:ascii="Times New Roman" w:hAnsi="Times New Roman"/>
          <w:sz w:val="28"/>
          <w:szCs w:val="28"/>
        </w:rPr>
        <w:t>)</w:t>
      </w:r>
    </w:p>
    <w:p w:rsidR="00D24867" w:rsidRPr="00ED5821" w:rsidRDefault="00D24867" w:rsidP="00ED5821">
      <w:pPr>
        <w:suppressAutoHyphens/>
        <w:rPr>
          <w:rFonts w:ascii="Times New Roman" w:hAnsi="Times New Roman"/>
          <w:sz w:val="28"/>
          <w:szCs w:val="28"/>
        </w:rPr>
      </w:pPr>
      <w:bookmarkStart w:id="5" w:name="_Toc279705863"/>
      <w:bookmarkStart w:id="6" w:name="_Toc279785077"/>
      <w:bookmarkStart w:id="7" w:name="_Toc291538787"/>
    </w:p>
    <w:p w:rsidR="00A307C4" w:rsidRPr="00ED5821" w:rsidRDefault="00D24867" w:rsidP="00ED5821">
      <w:pPr>
        <w:suppressAutoHyphens/>
        <w:rPr>
          <w:rFonts w:ascii="Times New Roman" w:hAnsi="Times New Roman"/>
          <w:sz w:val="28"/>
          <w:szCs w:val="28"/>
        </w:rPr>
      </w:pPr>
      <w:r w:rsidRPr="001110C7">
        <w:rPr>
          <w:rFonts w:ascii="Times New Roman" w:hAnsi="Times New Roman"/>
          <w:color w:val="000000"/>
          <w:sz w:val="28"/>
        </w:rPr>
        <w:t>2. Европейский парламент</w:t>
      </w:r>
      <w:bookmarkEnd w:id="5"/>
      <w:bookmarkEnd w:id="6"/>
      <w:bookmarkEnd w:id="7"/>
    </w:p>
    <w:p w:rsidR="00A307C4" w:rsidRPr="00ED5821" w:rsidRDefault="00A307C4" w:rsidP="00ED5821">
      <w:pPr>
        <w:suppressAutoHyphens/>
        <w:rPr>
          <w:rFonts w:ascii="Times New Roman" w:hAnsi="Times New Roman"/>
          <w:sz w:val="28"/>
        </w:rPr>
      </w:pP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парламент был создан в 1957 году. Первоначально члены назначались парламентами государств-членов Евросоюза. C 1979 года избирается населением. Выборы в парламент проводятся каждые 5 лет. Депутаты Европарламента делятся на партийные фракции, которые представляют международные партийные объединения. Председатель — Ежи Бузек.</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парламент является одним из институтов Евросоюза. В нём непосредственно представлено население Европейского союза. С момента основания парламента в 1952 году его полномочия непрерывно расширялись, особенно в результате Маастрихтского договора в 1992 году и, в последний раз, Договора в Ницце в 2001 году. Тем не менее, компетенция Европарламента всё ещё уже, чем у национальных законодательных органов большинства государств.</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парламент заседает в Страсбурге, другие места — Брюссель и Люксембург. 20 июля 2004 года Европейский парламент был избран на шестой период. Сначала в нём заседали 732 парламентария, а после вступления в Евросоюз Румынии и Болгарии 15 января 2007 года их стало 785. В настоящее время в парламенте представлены 7 фракций, а также ряд беспартийных делегатов. В своих родных государствах парламентарии являются членами около 160 различных партий, которые объединились во фракции на общеевропейской политической арене. Начиная с седьмого избирательного периода 2009—2014 гг. Европейский парламент должен снова состоять из 736 делегатов; Лиссабонский договор устанавливает количество парламентариев на уровне 750 человек, включая председателя. Принципы организации и работы органа содержатся в Регламенте Европейского парламента.</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парламент имеет три важнейшие задачи:</w:t>
      </w:r>
    </w:p>
    <w:p w:rsidR="00A307C4" w:rsidRPr="00ED5821" w:rsidRDefault="00F21944" w:rsidP="00ED5821">
      <w:pPr>
        <w:pStyle w:val="a3"/>
        <w:suppressAutoHyphens/>
        <w:ind w:left="0"/>
        <w:rPr>
          <w:rFonts w:ascii="Times New Roman" w:hAnsi="Times New Roman"/>
          <w:sz w:val="28"/>
          <w:szCs w:val="28"/>
        </w:rPr>
      </w:pPr>
      <w:r w:rsidRPr="00ED5821">
        <w:rPr>
          <w:rFonts w:ascii="Times New Roman" w:hAnsi="Times New Roman"/>
          <w:sz w:val="28"/>
          <w:szCs w:val="28"/>
        </w:rPr>
        <w:t>- з</w:t>
      </w:r>
      <w:r w:rsidR="00A307C4" w:rsidRPr="00ED5821">
        <w:rPr>
          <w:rFonts w:ascii="Times New Roman" w:hAnsi="Times New Roman"/>
          <w:sz w:val="28"/>
          <w:szCs w:val="28"/>
        </w:rPr>
        <w:t>аконодательство</w:t>
      </w:r>
    </w:p>
    <w:p w:rsidR="00A307C4" w:rsidRPr="00ED5821" w:rsidRDefault="00F21944" w:rsidP="00ED5821">
      <w:pPr>
        <w:pStyle w:val="a3"/>
        <w:suppressAutoHyphens/>
        <w:ind w:left="0"/>
        <w:rPr>
          <w:rFonts w:ascii="Times New Roman" w:hAnsi="Times New Roman"/>
          <w:sz w:val="28"/>
          <w:szCs w:val="28"/>
        </w:rPr>
      </w:pPr>
      <w:r w:rsidRPr="00ED5821">
        <w:rPr>
          <w:rFonts w:ascii="Times New Roman" w:hAnsi="Times New Roman"/>
          <w:sz w:val="28"/>
          <w:szCs w:val="28"/>
        </w:rPr>
        <w:t>- б</w:t>
      </w:r>
      <w:r w:rsidR="00A307C4" w:rsidRPr="00ED5821">
        <w:rPr>
          <w:rFonts w:ascii="Times New Roman" w:hAnsi="Times New Roman"/>
          <w:sz w:val="28"/>
          <w:szCs w:val="28"/>
        </w:rPr>
        <w:t>юджетирование</w:t>
      </w:r>
    </w:p>
    <w:p w:rsidR="00A307C4" w:rsidRPr="00ED5821" w:rsidRDefault="00F21944" w:rsidP="00ED5821">
      <w:pPr>
        <w:pStyle w:val="a3"/>
        <w:suppressAutoHyphens/>
        <w:ind w:left="0"/>
        <w:rPr>
          <w:rFonts w:ascii="Times New Roman" w:hAnsi="Times New Roman"/>
          <w:sz w:val="28"/>
          <w:szCs w:val="28"/>
        </w:rPr>
      </w:pPr>
      <w:r w:rsidRPr="00ED5821">
        <w:rPr>
          <w:rFonts w:ascii="Times New Roman" w:hAnsi="Times New Roman"/>
          <w:sz w:val="28"/>
          <w:szCs w:val="28"/>
        </w:rPr>
        <w:t xml:space="preserve">- </w:t>
      </w:r>
      <w:r w:rsidR="00A307C4" w:rsidRPr="00ED5821">
        <w:rPr>
          <w:rFonts w:ascii="Times New Roman" w:hAnsi="Times New Roman"/>
          <w:sz w:val="28"/>
          <w:szCs w:val="28"/>
        </w:rPr>
        <w:t>контроль Европейской комиссии</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парламент делит законодательные функции с Советом ЕС, который также принимает законы (директивы, распоряжения, решения). С момента подписания договора в Ницце, в большинстве политических сфер, действует так называемый принцип совместных решений, согласно которому Европейский парламент и Совет Европейского союза обладают равными полномочиями, и каждый законопроект, представленный Комиссией, должен быть рассмотрен в двух чтениях. Разногласия должны быть разрешены в течение 3-го чтения.</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В целом эта система напоминает разделение законодательной власти в Германии между бундестагом и бундесратом. Тем не менее, Европейский парламент, в отличие от бундестага, не имеет права инициативы, другими словами он не может вносить свои собственные законопроекты. Это право на общеевропейской политической арене имеет только Европейская комиссия. Европейская Конституция, и Лиссабонский договор не предусматривают расширения инициативных полномочий для парламента, хотя Лиссабонский Договор все же допускает в исключительных случаях ситуацию, когда группа стран-членов Евросоюза вносит на рассмотрение законопроекты.</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Кроме системы взаимного законотворчества, существует также ещё две формы правового регулирования (аграрная политика и антимонополистическая конкуренция), где парламент обладает меньшими правами голоса. Это обстоятельство после Договора в Ницце распространяется только на одну политическую сферу, а после Лиссабонского договора должно и вовсе исчезнуть.</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парламент и Совет ЕС совместно формируют бюджетную комиссию, которая формирует бюджет ЕС (например в 2006 году он составил около 113 млрд. €, в 2009 году — 133,8 млрд. €)</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 xml:space="preserve">Существенные ограничения на бюджетную политику налагает так называемые </w:t>
      </w:r>
      <w:r w:rsidR="00FD19A5" w:rsidRPr="00ED5821">
        <w:rPr>
          <w:rFonts w:ascii="Times New Roman" w:hAnsi="Times New Roman"/>
          <w:sz w:val="28"/>
          <w:szCs w:val="28"/>
        </w:rPr>
        <w:t>"</w:t>
      </w:r>
      <w:r w:rsidRPr="00ED5821">
        <w:rPr>
          <w:rFonts w:ascii="Times New Roman" w:hAnsi="Times New Roman"/>
          <w:sz w:val="28"/>
          <w:szCs w:val="28"/>
        </w:rPr>
        <w:t>Обязательные расходы</w:t>
      </w:r>
      <w:r w:rsidR="00FD19A5" w:rsidRPr="00ED5821">
        <w:rPr>
          <w:rFonts w:ascii="Times New Roman" w:hAnsi="Times New Roman"/>
          <w:sz w:val="28"/>
          <w:szCs w:val="28"/>
        </w:rPr>
        <w:t>"</w:t>
      </w:r>
      <w:r w:rsidRPr="00ED5821">
        <w:rPr>
          <w:rFonts w:ascii="Times New Roman" w:hAnsi="Times New Roman"/>
          <w:sz w:val="28"/>
          <w:szCs w:val="28"/>
        </w:rPr>
        <w:t xml:space="preserve"> (то есть расходы, связанные с совместной аграрной политикой), которые составляют почти 40 % от совокупного европейского бюджета. Полномочия Парламента в направлении </w:t>
      </w:r>
      <w:r w:rsidR="00FD19A5" w:rsidRPr="00ED5821">
        <w:rPr>
          <w:rFonts w:ascii="Times New Roman" w:hAnsi="Times New Roman"/>
          <w:sz w:val="28"/>
          <w:szCs w:val="28"/>
        </w:rPr>
        <w:t>"</w:t>
      </w:r>
      <w:r w:rsidRPr="00ED5821">
        <w:rPr>
          <w:rFonts w:ascii="Times New Roman" w:hAnsi="Times New Roman"/>
          <w:sz w:val="28"/>
          <w:szCs w:val="28"/>
        </w:rPr>
        <w:t>Обязательных расходов</w:t>
      </w:r>
      <w:r w:rsidR="00FD19A5" w:rsidRPr="00ED5821">
        <w:rPr>
          <w:rFonts w:ascii="Times New Roman" w:hAnsi="Times New Roman"/>
          <w:sz w:val="28"/>
          <w:szCs w:val="28"/>
        </w:rPr>
        <w:t>"</w:t>
      </w:r>
      <w:r w:rsidRPr="00ED5821">
        <w:rPr>
          <w:rFonts w:ascii="Times New Roman" w:hAnsi="Times New Roman"/>
          <w:sz w:val="28"/>
          <w:szCs w:val="28"/>
        </w:rPr>
        <w:t xml:space="preserve">, сильно ограничены. Лиссабонский Договор должен ликвидировать разницу между </w:t>
      </w:r>
      <w:r w:rsidR="00FD19A5" w:rsidRPr="00ED5821">
        <w:rPr>
          <w:rFonts w:ascii="Times New Roman" w:hAnsi="Times New Roman"/>
          <w:sz w:val="28"/>
          <w:szCs w:val="28"/>
        </w:rPr>
        <w:t>"</w:t>
      </w:r>
      <w:r w:rsidRPr="00ED5821">
        <w:rPr>
          <w:rFonts w:ascii="Times New Roman" w:hAnsi="Times New Roman"/>
          <w:sz w:val="28"/>
          <w:szCs w:val="28"/>
        </w:rPr>
        <w:t>Обязательными</w:t>
      </w:r>
      <w:r w:rsidR="00FD19A5" w:rsidRPr="00ED5821">
        <w:rPr>
          <w:rFonts w:ascii="Times New Roman" w:hAnsi="Times New Roman"/>
          <w:sz w:val="28"/>
          <w:szCs w:val="28"/>
        </w:rPr>
        <w:t>"</w:t>
      </w:r>
      <w:r w:rsidRPr="00ED5821">
        <w:rPr>
          <w:rFonts w:ascii="Times New Roman" w:hAnsi="Times New Roman"/>
          <w:sz w:val="28"/>
          <w:szCs w:val="28"/>
        </w:rPr>
        <w:t xml:space="preserve"> и </w:t>
      </w:r>
      <w:r w:rsidR="00FD19A5" w:rsidRPr="00ED5821">
        <w:rPr>
          <w:rFonts w:ascii="Times New Roman" w:hAnsi="Times New Roman"/>
          <w:sz w:val="28"/>
          <w:szCs w:val="28"/>
        </w:rPr>
        <w:t>"</w:t>
      </w:r>
      <w:r w:rsidRPr="00ED5821">
        <w:rPr>
          <w:rFonts w:ascii="Times New Roman" w:hAnsi="Times New Roman"/>
          <w:sz w:val="28"/>
          <w:szCs w:val="28"/>
        </w:rPr>
        <w:t>необязательными</w:t>
      </w:r>
      <w:r w:rsidR="00FD19A5" w:rsidRPr="00ED5821">
        <w:rPr>
          <w:rFonts w:ascii="Times New Roman" w:hAnsi="Times New Roman"/>
          <w:sz w:val="28"/>
          <w:szCs w:val="28"/>
        </w:rPr>
        <w:t>"</w:t>
      </w:r>
      <w:r w:rsidRPr="00ED5821">
        <w:rPr>
          <w:rFonts w:ascii="Times New Roman" w:hAnsi="Times New Roman"/>
          <w:sz w:val="28"/>
          <w:szCs w:val="28"/>
        </w:rPr>
        <w:t xml:space="preserve"> расходами и наделить Европейский парламент теми же правами в области бюджетирования, что и Совет ЕС.</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 xml:space="preserve">Парламент также осуществляет контроль над деятельностью Европейской комиссии. Пленум Парламента должен утвердить состав Комиссии. Парламент в праве принять либо отклонить Комиссию только в полном составе, а не отдельных её членов. Председателя Комиссии Парламент не назначает (в отличие от правил, действующих </w:t>
      </w:r>
      <w:r w:rsidR="00417F28" w:rsidRPr="00ED5821">
        <w:rPr>
          <w:rFonts w:ascii="Times New Roman" w:hAnsi="Times New Roman"/>
          <w:sz w:val="28"/>
          <w:szCs w:val="28"/>
        </w:rPr>
        <w:t xml:space="preserve">в </w:t>
      </w:r>
      <w:r w:rsidRPr="00ED5821">
        <w:rPr>
          <w:rFonts w:ascii="Times New Roman" w:hAnsi="Times New Roman"/>
          <w:sz w:val="28"/>
          <w:szCs w:val="28"/>
        </w:rPr>
        <w:t>большинстве национальных парламентов стран-членов Евросоюза), он может лишь принимать либо отклонять кандидатуру, предложенную Советом Европейского Союза. Кроме того Парламент может через 2/3-большинство, выдвинуть вотум недоверия Комиссии, чем вызвать её отставку.</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Это право Европейский парламент использовал, например, в 2004 году, когда Комиссия свободных городов высказалась против оспариваемой кандидатуры Рокко Бутильоне на пост Комиссара по делам юстиции. Тогда Социал</w:t>
      </w:r>
      <w:r w:rsidR="00D24867" w:rsidRPr="00ED5821">
        <w:rPr>
          <w:rFonts w:ascii="Times New Roman" w:hAnsi="Times New Roman"/>
          <w:sz w:val="28"/>
          <w:szCs w:val="28"/>
        </w:rPr>
        <w:t xml:space="preserve"> </w:t>
      </w:r>
      <w:r w:rsidRPr="00ED5821">
        <w:rPr>
          <w:rFonts w:ascii="Times New Roman" w:hAnsi="Times New Roman"/>
          <w:sz w:val="28"/>
          <w:szCs w:val="28"/>
        </w:rPr>
        <w:t>-</w:t>
      </w:r>
      <w:r w:rsidR="00D24867" w:rsidRPr="00ED5821">
        <w:rPr>
          <w:rFonts w:ascii="Times New Roman" w:hAnsi="Times New Roman"/>
          <w:sz w:val="28"/>
          <w:szCs w:val="28"/>
        </w:rPr>
        <w:t xml:space="preserve"> </w:t>
      </w:r>
      <w:r w:rsidRPr="00ED5821">
        <w:rPr>
          <w:rFonts w:ascii="Times New Roman" w:hAnsi="Times New Roman"/>
          <w:sz w:val="28"/>
          <w:szCs w:val="28"/>
        </w:rPr>
        <w:t>Демократическая, Либеральная фракции, а также фракция Зеленых, высказали угрозу распустить Комиссию, после чего вместо Бутильоне на пост комиссара юстиции был назначен Франко Фраттини.</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Также Парламент может осуществлять контроль над Советом Европейского Союза и Европейской комиссией, учреждая комитет по расследованию. Это право особенно затрагивает те сферы политики, где исполнительные функции этих институтов велики, и где законодательные права парламента существенно ограничены</w:t>
      </w:r>
      <w:r w:rsidR="005C12CD" w:rsidRPr="00ED5821">
        <w:rPr>
          <w:rFonts w:ascii="Times New Roman" w:hAnsi="Times New Roman"/>
          <w:sz w:val="28"/>
          <w:szCs w:val="28"/>
        </w:rPr>
        <w:t>.</w:t>
      </w:r>
    </w:p>
    <w:p w:rsidR="00F21944" w:rsidRPr="00ED5821" w:rsidRDefault="00F21944" w:rsidP="00ED5821">
      <w:pPr>
        <w:suppressAutoHyphens/>
        <w:rPr>
          <w:rFonts w:ascii="Times New Roman" w:hAnsi="Times New Roman"/>
          <w:sz w:val="28"/>
          <w:szCs w:val="28"/>
        </w:rPr>
      </w:pPr>
      <w:bookmarkStart w:id="8" w:name="_Toc279705864"/>
      <w:bookmarkStart w:id="9" w:name="_Toc279785078"/>
      <w:bookmarkStart w:id="10" w:name="_Toc291538788"/>
    </w:p>
    <w:p w:rsidR="00A307C4" w:rsidRPr="00ED5821" w:rsidRDefault="00D24867" w:rsidP="00ED5821">
      <w:pPr>
        <w:suppressAutoHyphens/>
        <w:rPr>
          <w:rFonts w:ascii="Times New Roman" w:hAnsi="Times New Roman"/>
          <w:sz w:val="28"/>
          <w:szCs w:val="28"/>
        </w:rPr>
      </w:pPr>
      <w:r w:rsidRPr="001110C7">
        <w:rPr>
          <w:rFonts w:ascii="Times New Roman" w:hAnsi="Times New Roman"/>
          <w:color w:val="000000"/>
          <w:sz w:val="28"/>
        </w:rPr>
        <w:t>3. Европейская комиссия</w:t>
      </w:r>
      <w:bookmarkEnd w:id="8"/>
      <w:bookmarkEnd w:id="9"/>
      <w:bookmarkEnd w:id="10"/>
    </w:p>
    <w:p w:rsidR="00A307C4" w:rsidRPr="00ED5821" w:rsidRDefault="00A307C4" w:rsidP="00ED5821">
      <w:pPr>
        <w:suppressAutoHyphens/>
        <w:rPr>
          <w:rFonts w:ascii="Times New Roman" w:hAnsi="Times New Roman"/>
          <w:sz w:val="28"/>
        </w:rPr>
      </w:pP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Европейская комиссия — высший орган исполнительной власти Евросоюза. Отвечает за выполнение решений Союза, контролирует соблюдение его законов в странах-членах и, если требуется, возбуждает в суде Европейского союза иск против стран-членов за нарушение членских обязательств.</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В ее состав входят 27 комиссаров, которые назначаются единым соглашением правительств стран-членов на пятилетний срок. В Комиссии должен быть представлен как минимум один представитель из каждой страны-члена. Члены Комиссии в своей работе представляют не страну-члена, а исключительно Европейский союз. Все предложения ЕС должны проходить через Комиссию. Представители Комиссии имеют право участвовать в обсуждении предложения во всех правомочных органах ЕС.</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Задача Еврокомиссии — координация работы органов исполнительной власти всех стран ЕС, выработка рекомендаций для деятельности Европарламента, внесение законодательных инициатив с целью приведения в соответствие с общеевропейскими стандартами национального законодательства стран-членов ЕС, наблюдение за соблюдением всеми 27 странами единых европейских стандартов, а также прав и свобод человека, проведение систематических консультаций со всеми национальными правительствами для выработки единой экономической (промышленной, сельскохозяйственной, налогово-бюджетной, социальной, таможенной, валютной, денежно-кредитной и т. д.), военной, внешней, культурной политики.</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Еврокомиссия в первую очередь контактирует с министрами по делам ЕС в каждом из правительств 27 стран-членов. Повседневное администрирование ЕС осуществляется в рамках комитологии. Комитология — это система многочисленных комитетов, созданных Советом министров при Европейской комиссии, в которых отслеживается исполнение принятых законодательных решений ЕС.</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Все решения Еврокомиссии носят исключительно рекомендательный характер, все спорные вопросы улаживаются на уровне национальных правительств. Кроме того, Европейская комиссия выполняет дипломатические функции ЕС за рубежом, располагая сетью представительств (в том числе и в Москве)</w:t>
      </w:r>
    </w:p>
    <w:p w:rsidR="00D24867" w:rsidRPr="00ED5821" w:rsidRDefault="00D24867" w:rsidP="00ED5821">
      <w:pPr>
        <w:suppressAutoHyphens/>
        <w:rPr>
          <w:rFonts w:ascii="Times New Roman" w:hAnsi="Times New Roman"/>
          <w:sz w:val="28"/>
          <w:szCs w:val="28"/>
        </w:rPr>
      </w:pPr>
      <w:bookmarkStart w:id="11" w:name="_Toc279705865"/>
      <w:bookmarkStart w:id="12" w:name="_Toc279785079"/>
      <w:bookmarkStart w:id="13" w:name="_Toc291538789"/>
    </w:p>
    <w:p w:rsidR="00A307C4" w:rsidRPr="00ED5821" w:rsidRDefault="00D24867" w:rsidP="00ED5821">
      <w:pPr>
        <w:suppressAutoHyphens/>
        <w:rPr>
          <w:rFonts w:ascii="Times New Roman" w:hAnsi="Times New Roman"/>
          <w:sz w:val="28"/>
          <w:szCs w:val="28"/>
        </w:rPr>
      </w:pPr>
      <w:r w:rsidRPr="001110C7">
        <w:rPr>
          <w:rFonts w:ascii="Times New Roman" w:hAnsi="Times New Roman"/>
          <w:color w:val="000000"/>
          <w:sz w:val="28"/>
        </w:rPr>
        <w:t xml:space="preserve">4. Совет </w:t>
      </w:r>
      <w:bookmarkEnd w:id="11"/>
      <w:bookmarkEnd w:id="12"/>
      <w:bookmarkEnd w:id="13"/>
      <w:r w:rsidRPr="001110C7">
        <w:rPr>
          <w:rFonts w:ascii="Times New Roman" w:hAnsi="Times New Roman"/>
          <w:color w:val="000000"/>
          <w:sz w:val="28"/>
        </w:rPr>
        <w:t>ЕС</w:t>
      </w:r>
    </w:p>
    <w:p w:rsidR="00A307C4" w:rsidRPr="00ED5821" w:rsidRDefault="00A307C4" w:rsidP="00ED5821">
      <w:pPr>
        <w:suppressAutoHyphens/>
        <w:rPr>
          <w:rFonts w:ascii="Times New Roman" w:hAnsi="Times New Roman"/>
          <w:sz w:val="28"/>
        </w:rPr>
      </w:pP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Совет ЕС, или Совет Министров ЕС, - данный орган наделен рядом функций как исполнительной так и законодательной власти, а потому нередко рассматривается как ключевой институт в процессе принятия решений на уровне Европейского Союза. Совет был создан в 1952 г. и призван был уравновесить Европейскую Комиссию. Однако, компетенции этих органов чётко поделены. Если Европейская Комиссия играет в большей мере административную роль, то Совет Министров ЕС осуществляет политическое лидерство. Совет играет ключевую роль в тех областях европейской интеграции, где принятие решений происходит на межправительственном уровне. В терминологии храмовой структуры Маастрихтского договора можно сказать, что Совет наиболее компетентен в тех вопросах, которые могут быть отнесены ко второй и третьей опорам европейской интеграции (совместная внешняя политика и политика в области безопасности и сотрудничество по внутренним вопросам). В то же время Совет ЕС входит в корпус институтов законодательной власти Европейского Союза. Некоторые исследователи (С. Хикс)</w:t>
      </w:r>
      <w:r w:rsidR="005C12CD" w:rsidRPr="00ED5821">
        <w:rPr>
          <w:rFonts w:ascii="Times New Roman" w:hAnsi="Times New Roman"/>
          <w:sz w:val="28"/>
          <w:szCs w:val="28"/>
        </w:rPr>
        <w:t xml:space="preserve"> </w:t>
      </w:r>
      <w:r w:rsidRPr="00ED5821">
        <w:rPr>
          <w:rFonts w:ascii="Times New Roman" w:hAnsi="Times New Roman"/>
          <w:sz w:val="28"/>
          <w:szCs w:val="28"/>
        </w:rPr>
        <w:t>рассматривают Совет Министров как верхнюю палату в политической системе Европейского Союза. Фактически любой правовой акт Евросоюза должен получить одобрение Совета, однако ряд правовых актов, а также бюджет Европейского Союза подлежат совместному решению Совета и Европейского Парламента.</w:t>
      </w: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В Совет входят министры иностранных дел государств-членов Европейского Союза. Однако получила развитие практика созыва Совета в составе иных, отраслевых министров: экономики и финансов, юстиции и внутренних дел, сельского хозяйства и т.д. Решения Совета имеют одинаковую силу вне зависимости от конкретного состава, принявшего решение. Президентство в Совете министров осуществляется государствами-членами ЕС в алфавитном порядке. Ротация происходит раз в шесть месяцев.</w:t>
      </w: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В первые периоды существования Европейского cообщества большинство решений Совета требовали единогласного решения. Постепенно все большее применение приобретает способ принятия решений квалифицированным большинством голосов. При этом каждому государству принадлежит определенное число голосов в зависимости от его населения и экономического потенциала.</w:t>
      </w: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Под эгидой Совета действуют многочисленные рабочие группы по конкретным вопросам. Их задача - готовить решения Совета и контролировать Еврокомиссию в случае, если ей делегированы определенные полномочия Совета.</w:t>
      </w: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 xml:space="preserve">Начиная с Парижского договора, существует тенденция селективного делегирования полномочий от национальных государств (напрямую или через Совет Министров) к Еврокомиссии. Подписание новых </w:t>
      </w:r>
      <w:r w:rsidR="00FD19A5" w:rsidRPr="00ED5821">
        <w:rPr>
          <w:rFonts w:ascii="Times New Roman" w:hAnsi="Times New Roman"/>
          <w:sz w:val="28"/>
          <w:szCs w:val="28"/>
        </w:rPr>
        <w:t>"</w:t>
      </w:r>
      <w:r w:rsidRPr="00ED5821">
        <w:rPr>
          <w:rFonts w:ascii="Times New Roman" w:hAnsi="Times New Roman"/>
          <w:sz w:val="28"/>
          <w:szCs w:val="28"/>
        </w:rPr>
        <w:t>пакетных</w:t>
      </w:r>
      <w:r w:rsidR="00FD19A5" w:rsidRPr="00ED5821">
        <w:rPr>
          <w:rFonts w:ascii="Times New Roman" w:hAnsi="Times New Roman"/>
          <w:sz w:val="28"/>
          <w:szCs w:val="28"/>
        </w:rPr>
        <w:t>"</w:t>
      </w:r>
      <w:r w:rsidRPr="00ED5821">
        <w:rPr>
          <w:rFonts w:ascii="Times New Roman" w:hAnsi="Times New Roman"/>
          <w:sz w:val="28"/>
          <w:szCs w:val="28"/>
        </w:rPr>
        <w:t xml:space="preserve"> соглашений добавляли новые компетенции Евросоюзу, что влекло за собой делегирования больших исполнительских полномочий Еврокомиссии. Однако, Еврокомиссия не свободна в осуществлении политики, в определённых сферах национальные правительства имеют инструменты контроля над её деятельностью. Другая тенденция – усиление роли Европарламента. Следует заметить, что несмотря на проделанную Европарламентом эволюцию от сугубо консультативного органа до института получившего право совместного решения и даже одобрения, полномочия Европарламента по-прежнему сильно ограничены. Поэтому баланс сил в системе институтов ЕС по-прежнему в пользу Совета Министров.</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Делегирование полномочий от Европейского Совета носит крайне селективный характер и не ставит под угрозу значимость Совета Министров.</w:t>
      </w:r>
    </w:p>
    <w:p w:rsidR="00A307C4" w:rsidRPr="00ED5821" w:rsidRDefault="00A307C4" w:rsidP="00ED5821">
      <w:pPr>
        <w:suppressAutoHyphens/>
        <w:rPr>
          <w:rFonts w:ascii="Times New Roman" w:hAnsi="Times New Roman"/>
          <w:sz w:val="28"/>
          <w:szCs w:val="28"/>
        </w:rPr>
      </w:pPr>
    </w:p>
    <w:p w:rsidR="00A307C4" w:rsidRPr="001110C7" w:rsidRDefault="00D24867" w:rsidP="00ED5821">
      <w:pPr>
        <w:pStyle w:val="1"/>
        <w:keepNext w:val="0"/>
        <w:keepLines w:val="0"/>
        <w:suppressAutoHyphens/>
        <w:spacing w:before="0"/>
        <w:rPr>
          <w:rFonts w:ascii="Times New Roman" w:hAnsi="Times New Roman"/>
          <w:b w:val="0"/>
          <w:color w:val="000000"/>
        </w:rPr>
      </w:pPr>
      <w:bookmarkStart w:id="14" w:name="_Toc279705866"/>
      <w:bookmarkStart w:id="15" w:name="_Toc279785080"/>
      <w:bookmarkStart w:id="16" w:name="_Toc291538790"/>
      <w:r w:rsidRPr="001110C7">
        <w:rPr>
          <w:rFonts w:ascii="Times New Roman" w:hAnsi="Times New Roman"/>
          <w:b w:val="0"/>
          <w:color w:val="000000"/>
        </w:rPr>
        <w:t>5. Европейский совет</w:t>
      </w:r>
      <w:bookmarkEnd w:id="14"/>
      <w:bookmarkEnd w:id="15"/>
      <w:bookmarkEnd w:id="16"/>
    </w:p>
    <w:p w:rsidR="00A307C4" w:rsidRPr="00ED5821" w:rsidRDefault="00A307C4" w:rsidP="00ED5821">
      <w:pPr>
        <w:suppressAutoHyphens/>
        <w:rPr>
          <w:rFonts w:ascii="Times New Roman" w:hAnsi="Times New Roman"/>
          <w:sz w:val="28"/>
        </w:rPr>
      </w:pP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Европейским Советом называется саммит глав государств и правительств стран-членов ЕС их заместителей - министров иностранных дел. Членом Европейского Совета является также председатель Еврокомиссии. В основе создания Европейского Совета лежала идея французского президента Шарля де Голля о проведении неформальных саммитов лидеров государств Европейского Союза, что призвано было препятствовать снижению роли национальных государств в рамках интеграционного образования. Неформальные саммиты проводились с 1961 г., в 1974 г. на саммите в Париже данная практика была формализована по предложению Валери Жискар д`Эстена, занимавшего в то время пост президента Франции.</w:t>
      </w: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Совет определяет основные стратегические направления развития ЕС. Выработка генеральной линии политической интеграции - основная миссия Европейского совета. Наряду с Советом Министров Европейский Совет наделён политической функцией, заключающейся в изменении основополагающих договоров европейской интеграци</w:t>
      </w:r>
      <w:r w:rsidR="00D24867" w:rsidRPr="00ED5821">
        <w:rPr>
          <w:rFonts w:ascii="Times New Roman" w:hAnsi="Times New Roman"/>
          <w:sz w:val="28"/>
          <w:szCs w:val="28"/>
        </w:rPr>
        <w:t>и</w:t>
      </w:r>
      <w:r w:rsidRPr="00ED5821">
        <w:rPr>
          <w:rFonts w:ascii="Times New Roman" w:hAnsi="Times New Roman"/>
          <w:sz w:val="28"/>
          <w:szCs w:val="28"/>
        </w:rPr>
        <w:t>. Его заседания проходят не менее чем дважды в год - либо в Брюсселе, либо в председательствующем государстве под председательством представителя государства-члена, возглавляющего в данное время Совет Европейского Союза. Заседания длятся два дня. Решения совета обязательны для поддержавших их государств.</w:t>
      </w:r>
    </w:p>
    <w:p w:rsidR="00FD19A5"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Совет следует отличать от Совета ЕС и от Совета Европы Европейский совет - формально не входит в структуру институтов Европейского союза. В его рамках осуществляется так называемое "церемониальное" руководство, когда присутствие политиков самого высокого уровня придаёт принятому решению одновременно и значимость и высокую легити</w:t>
      </w:r>
      <w:r w:rsidR="00D24867" w:rsidRPr="00ED5821">
        <w:rPr>
          <w:rFonts w:ascii="Times New Roman" w:hAnsi="Times New Roman"/>
          <w:sz w:val="28"/>
          <w:szCs w:val="28"/>
        </w:rPr>
        <w:t>м</w:t>
      </w:r>
      <w:r w:rsidRPr="00ED5821">
        <w:rPr>
          <w:rFonts w:ascii="Times New Roman" w:hAnsi="Times New Roman"/>
          <w:sz w:val="28"/>
          <w:szCs w:val="28"/>
        </w:rPr>
        <w:t>ность.</w:t>
      </w:r>
    </w:p>
    <w:p w:rsidR="00A307C4" w:rsidRPr="00ED5821" w:rsidRDefault="00A307C4" w:rsidP="00ED5821">
      <w:pPr>
        <w:suppressAutoHyphens/>
        <w:rPr>
          <w:rFonts w:ascii="Times New Roman" w:hAnsi="Times New Roman"/>
          <w:sz w:val="28"/>
          <w:szCs w:val="28"/>
        </w:rPr>
      </w:pPr>
    </w:p>
    <w:p w:rsidR="00A307C4" w:rsidRPr="001110C7" w:rsidRDefault="00D24867" w:rsidP="00ED5821">
      <w:pPr>
        <w:pStyle w:val="1"/>
        <w:keepNext w:val="0"/>
        <w:keepLines w:val="0"/>
        <w:suppressAutoHyphens/>
        <w:spacing w:before="0"/>
        <w:rPr>
          <w:rFonts w:ascii="Times New Roman" w:hAnsi="Times New Roman"/>
          <w:b w:val="0"/>
          <w:color w:val="000000"/>
        </w:rPr>
      </w:pPr>
      <w:bookmarkStart w:id="17" w:name="_Toc279705867"/>
      <w:bookmarkStart w:id="18" w:name="_Toc279785081"/>
      <w:bookmarkStart w:id="19" w:name="_Toc291538791"/>
      <w:r w:rsidRPr="001110C7">
        <w:rPr>
          <w:rFonts w:ascii="Times New Roman" w:hAnsi="Times New Roman"/>
          <w:b w:val="0"/>
          <w:color w:val="000000"/>
        </w:rPr>
        <w:t>6. Европейский суд</w:t>
      </w:r>
      <w:bookmarkEnd w:id="17"/>
      <w:bookmarkEnd w:id="18"/>
      <w:bookmarkEnd w:id="19"/>
    </w:p>
    <w:p w:rsidR="00A307C4" w:rsidRPr="00ED5821" w:rsidRDefault="00A307C4" w:rsidP="00ED5821">
      <w:pPr>
        <w:suppressAutoHyphens/>
        <w:rPr>
          <w:rFonts w:ascii="Times New Roman" w:hAnsi="Times New Roman"/>
          <w:sz w:val="28"/>
        </w:rPr>
      </w:pP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Европейский Суд является одним из главных органов Европейского Союза и учрежден с момента создания организаций, составивших впоследствии Европейский Союз.</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Правовой основой его деятельности являются: Устав Суда, в котором определяются его компетенция, порядок формирования и функционирования; регламент, устанавливающий процедуру судопроизводства; инструкции, касающиеся вопросов внутренней жизни.</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В состав Суда ЕС входят судьи и генеральные адвокаты, которые назначаются с общего согласия государствами членами на шесть лет и могут быть назначены на новый срок. Суд избирает председателя и первого генерального адвоката. Их мандат должен подтверждаться ежегодно.</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Дела рассматриваются Судом в полном составе или одной из образованных камер, решение которой также считается вынесенным самим Судом. Судопроизводство состоит из двух стадий — письменной и устной. Первая заключается в обмене состязательными бумагами, подготовительном расследовании для дополнительного выяснения обстоятельств дела и проверки доказательств. Устная — слушание дела — открывается выступлением судьи-докладчика, излагающего существо дела, позиции сторон и их аргументацию. Слушание может прерываться для повторного предварительного расследования. Итог устного судопроизводства подводит генеральный адвокат, который выступает с заключением и предлагает проект решения. Решение принимается на закрытом заседании и считается выражением единого мнения всего состава Суда. Результаты голосования не раскрываются, не допускается публикация особых или отдельных мнений и заявлений. Решение приобретает обязательную силу с момента вынесения, является окончательным и не подлежит обжалованию. Национальные суды государств — членов ЕС не вправе менять его или вносить дополнения.</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Договором о Европейском Союзе 1992 г. (Маастрихтским договором) учрежден суд первой инстанции при Европейском Суде, наделенный юрисдикцией рассматривать определенные категории дел, решения по которым могут быть обжалованы в порядке апелляции.</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Обращаться в Суд ЕС могут все субъекты права: государства-члены, органы ЕС, юридические и физические лица, а также национальные суды с просьбой о толковании права ЕС.</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Суд ЕС наделен весьма широкой компетенцией. К важнейшим функциям относятся разрешение споров между членами ЕС, контроль за законностью деятельности органов Союза и государств-членов, обеспечение выполнения права ЕС и его единообразного толкования, защита прав и интересов физических и юридических лиц.</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t>Маастрихтский договор усиливает полномочия Суда. Его юрисдикция распространена на совместные акты Европарламента и Совета, на выполнение национальными центральными банками обязательств по Договору, а в связи с учреждением Европейского центрального банка — и на его акты. Закрепляются право Суда принимать решения по вопросам законности и толкования актов органов ЕС и обязанность последних выполнять решения Суда об отмене изданных ими актов. Установлен механизм применения санкций к государству, не выполняющему решения Суда. В таких случаях Комиссия ЕС обращается в Суд с иском о применении санкций против данного государства в форме штрафа. Окончательное решение принимает Суд.</w:t>
      </w:r>
    </w:p>
    <w:p w:rsidR="00A307C4" w:rsidRDefault="00A307C4" w:rsidP="00E56E0C">
      <w:pPr>
        <w:suppressAutoHyphens/>
        <w:rPr>
          <w:rFonts w:ascii="Times New Roman" w:hAnsi="Times New Roman"/>
          <w:sz w:val="28"/>
          <w:szCs w:val="28"/>
        </w:rPr>
      </w:pPr>
      <w:r w:rsidRPr="00ED5821">
        <w:rPr>
          <w:rFonts w:ascii="Times New Roman" w:hAnsi="Times New Roman"/>
          <w:sz w:val="28"/>
          <w:szCs w:val="28"/>
        </w:rPr>
        <w:t>Значение Суда не ограничивается только принятием правоприменительных актов. Его огромная заслуга — формулирование основных принципов и концепции построения правовой системы ЕС, которые не нашли отражения в учредительных документах. Важнейшие из них, сформулированные в решениях Суда разных лет, следующие. Право ЕС имеет прямое действие на территории государств-членов и верховенство над их национальным правом. Его нормы непосредственно интегрированы в правопорядки стран-членов. Оно может создавать права и обязанности непосредственно для физических и юридических лиц, признаваемые внутригосударственными судами. Предоставление Сообществу прав и полномочий в соответствии с До­говором влечет за собой не подлежащее пересмотру ограничение суверенных прав государств, которое не может быть юридически оспорено ссылками на внутреннее право. Национальные суды обязаны квалифицировать как недействительные положения внутреннего права, противоречащие праву ЕС.</w:t>
      </w:r>
      <w:r w:rsidR="00E56E0C">
        <w:rPr>
          <w:rFonts w:ascii="Times New Roman" w:hAnsi="Times New Roman"/>
          <w:sz w:val="28"/>
          <w:szCs w:val="28"/>
        </w:rPr>
        <w:t xml:space="preserve"> </w:t>
      </w:r>
      <w:r w:rsidRPr="00ED5821">
        <w:rPr>
          <w:rFonts w:ascii="Times New Roman" w:hAnsi="Times New Roman"/>
          <w:sz w:val="28"/>
          <w:szCs w:val="28"/>
        </w:rPr>
        <w:t>Наконец, Суд сделал вывод, что право ЕС есть новый правопорядок международного права: последнее основано на идее сотрудничества, следовательно, является координационным по своей природе, тогда как право ЕС направлено на развитие и углубление интеграции и имеет в большей мере субординационный характер. Международное право в основном договорное, а право Сообщества развивается в значительной степени органами ЕС.</w:t>
      </w:r>
    </w:p>
    <w:p w:rsidR="00A307C4" w:rsidRPr="00ED5821" w:rsidRDefault="00A307C4" w:rsidP="00ED5821">
      <w:pPr>
        <w:suppressAutoHyphens/>
        <w:rPr>
          <w:rFonts w:ascii="Times New Roman" w:hAnsi="Times New Roman"/>
          <w:sz w:val="28"/>
          <w:szCs w:val="28"/>
        </w:rPr>
      </w:pPr>
      <w:r w:rsidRPr="00ED5821">
        <w:rPr>
          <w:rFonts w:ascii="Times New Roman" w:hAnsi="Times New Roman"/>
          <w:sz w:val="28"/>
          <w:szCs w:val="28"/>
        </w:rPr>
        <w:br w:type="page"/>
      </w:r>
    </w:p>
    <w:p w:rsidR="00EA5323" w:rsidRPr="001110C7" w:rsidRDefault="00D24867" w:rsidP="00ED5821">
      <w:pPr>
        <w:pStyle w:val="1"/>
        <w:keepNext w:val="0"/>
        <w:keepLines w:val="0"/>
        <w:suppressAutoHyphens/>
        <w:spacing w:before="0"/>
        <w:rPr>
          <w:rFonts w:ascii="Times New Roman" w:hAnsi="Times New Roman"/>
          <w:b w:val="0"/>
          <w:color w:val="000000"/>
        </w:rPr>
      </w:pPr>
      <w:bookmarkStart w:id="20" w:name="_Toc279785082"/>
      <w:bookmarkStart w:id="21" w:name="_Toc291538792"/>
      <w:bookmarkStart w:id="22" w:name="_Toc279705868"/>
      <w:r w:rsidRPr="001110C7">
        <w:rPr>
          <w:rFonts w:ascii="Times New Roman" w:hAnsi="Times New Roman"/>
          <w:b w:val="0"/>
          <w:color w:val="000000"/>
        </w:rPr>
        <w:t>Заключение</w:t>
      </w:r>
      <w:bookmarkEnd w:id="20"/>
      <w:bookmarkEnd w:id="21"/>
    </w:p>
    <w:p w:rsidR="00FD19A5" w:rsidRPr="00ED5821" w:rsidRDefault="00FD19A5" w:rsidP="00ED5821">
      <w:pPr>
        <w:suppressAutoHyphens/>
        <w:rPr>
          <w:rFonts w:ascii="Times New Roman" w:hAnsi="Times New Roman"/>
          <w:sz w:val="28"/>
        </w:rPr>
      </w:pPr>
    </w:p>
    <w:p w:rsidR="00EA5323" w:rsidRPr="00ED5821" w:rsidRDefault="00EA5323" w:rsidP="00ED5821">
      <w:pPr>
        <w:suppressAutoHyphens/>
        <w:rPr>
          <w:rFonts w:ascii="Times New Roman" w:hAnsi="Times New Roman"/>
          <w:sz w:val="28"/>
          <w:szCs w:val="28"/>
        </w:rPr>
      </w:pPr>
      <w:r w:rsidRPr="00ED5821">
        <w:rPr>
          <w:rFonts w:ascii="Times New Roman" w:hAnsi="Times New Roman"/>
          <w:sz w:val="28"/>
          <w:szCs w:val="28"/>
        </w:rPr>
        <w:t>Рассмотрев Европейский Союз с момента его создания и поняв его принципы, необходимо отметить, что Европейский союз представляет собой определённую систему, которая основана как на договорных, так и на юридических нормах.</w:t>
      </w:r>
    </w:p>
    <w:p w:rsidR="00FD19A5" w:rsidRPr="00ED5821" w:rsidRDefault="00EA5323" w:rsidP="00ED5821">
      <w:pPr>
        <w:suppressAutoHyphens/>
        <w:rPr>
          <w:rFonts w:ascii="Times New Roman" w:hAnsi="Times New Roman"/>
          <w:sz w:val="28"/>
          <w:szCs w:val="28"/>
        </w:rPr>
      </w:pPr>
      <w:r w:rsidRPr="00ED5821">
        <w:rPr>
          <w:rFonts w:ascii="Times New Roman" w:hAnsi="Times New Roman"/>
          <w:sz w:val="28"/>
          <w:szCs w:val="28"/>
        </w:rPr>
        <w:t>Все отношения, которые существуют между государствами регулируются самими государствами через созданные ими Сообщества. Эта организация возникла на определенной ступени развития человеческого общества.</w:t>
      </w:r>
    </w:p>
    <w:p w:rsidR="00EA5323" w:rsidRPr="00ED5821" w:rsidRDefault="00EA5323" w:rsidP="00ED5821">
      <w:pPr>
        <w:suppressAutoHyphens/>
        <w:rPr>
          <w:rFonts w:ascii="Times New Roman" w:hAnsi="Times New Roman"/>
          <w:sz w:val="28"/>
          <w:szCs w:val="28"/>
        </w:rPr>
      </w:pPr>
      <w:r w:rsidRPr="00ED5821">
        <w:rPr>
          <w:rFonts w:ascii="Times New Roman" w:hAnsi="Times New Roman"/>
          <w:sz w:val="28"/>
          <w:szCs w:val="28"/>
        </w:rPr>
        <w:t>Появление государств, а затем системы государств осуществление ими не только внутренних, но и внешних функций привело к возникновению международного права и созданию ЕС. Главное место занимают государства, каждое из которых обладает суверенитетом. Государства путём соглашений между собой создают нормы международного права и образуют различные межправительственные организации. Именно от государств зависит стабильное функционирование международной системы в целом. Поскольку государства в созданной организацией обладают реальной силой, они сами и через созданную организацию обеспечивают соблюдение и выполнение международных обязательств. Через созданное Сообщество регулируются: политические, экономические, научно-технические и культурные отношения. Наличие созданного Европейского союза даёт определённые гарантии в решении международных конфликтов, т.к. их нормы определяют нормы поведения государств в отношениях между собой. Создание ЕС основано, прежде всего, на основе свободного согласования и волей суверенных государств. Выражение своего согласия на создание Союза является заключение конкретных международных договоров.</w:t>
      </w:r>
    </w:p>
    <w:p w:rsidR="00F21944" w:rsidRPr="00ED5821" w:rsidRDefault="00EA5323" w:rsidP="00ED5821">
      <w:pPr>
        <w:suppressAutoHyphens/>
        <w:rPr>
          <w:rFonts w:ascii="Times New Roman" w:hAnsi="Times New Roman"/>
          <w:sz w:val="28"/>
          <w:szCs w:val="28"/>
        </w:rPr>
      </w:pPr>
      <w:r w:rsidRPr="00ED5821">
        <w:rPr>
          <w:rFonts w:ascii="Times New Roman" w:hAnsi="Times New Roman"/>
          <w:sz w:val="28"/>
          <w:szCs w:val="28"/>
        </w:rPr>
        <w:t>Разрешая те или иные вопросы, заговаривающиеся стороны на добровольной и равноправной основе вырабатывают возможные решения с учётом законных интересов всех участником. Характерной особенностью развития человечества является постоянное совершенствование технического прогресса, хозяйственной и культурной жизни всех народов, отсюда происходит повышение удельного веса международных отношений. Отсюда возникает необходимость решения международных проблем, но не с помощью военной силы, а через созданную организацию. Повышение роли Европейского союза создаёт для государств определённые гарантии, как в решении различных споров, так и в предотвращении военных конфликтов. Существование и создание Европейского союза раскрывает более широкие возможности сближение всего человечества и способствует наиболее быстрому развитию цивилизации.</w:t>
      </w:r>
    </w:p>
    <w:p w:rsidR="00F21944" w:rsidRPr="00ED5821" w:rsidRDefault="00F21944" w:rsidP="00ED5821">
      <w:pPr>
        <w:suppressAutoHyphens/>
        <w:rPr>
          <w:rFonts w:ascii="Times New Roman" w:hAnsi="Times New Roman"/>
          <w:sz w:val="28"/>
          <w:szCs w:val="28"/>
        </w:rPr>
      </w:pPr>
    </w:p>
    <w:p w:rsidR="00EA5323" w:rsidRPr="00ED5821" w:rsidRDefault="00EA5323" w:rsidP="00ED5821">
      <w:pPr>
        <w:suppressAutoHyphens/>
        <w:rPr>
          <w:rFonts w:ascii="Times New Roman" w:hAnsi="Times New Roman"/>
          <w:sz w:val="28"/>
          <w:szCs w:val="28"/>
        </w:rPr>
      </w:pPr>
      <w:r w:rsidRPr="00ED5821">
        <w:rPr>
          <w:rFonts w:ascii="Times New Roman" w:hAnsi="Times New Roman"/>
          <w:sz w:val="28"/>
          <w:szCs w:val="28"/>
        </w:rPr>
        <w:br w:type="page"/>
      </w:r>
    </w:p>
    <w:p w:rsidR="00A307C4" w:rsidRPr="001110C7" w:rsidRDefault="00D24867" w:rsidP="00ED5821">
      <w:pPr>
        <w:pStyle w:val="1"/>
        <w:keepNext w:val="0"/>
        <w:keepLines w:val="0"/>
        <w:suppressAutoHyphens/>
        <w:spacing w:before="0"/>
        <w:rPr>
          <w:rFonts w:ascii="Times New Roman" w:hAnsi="Times New Roman"/>
          <w:b w:val="0"/>
          <w:color w:val="000000"/>
        </w:rPr>
      </w:pPr>
      <w:bookmarkStart w:id="23" w:name="_Toc279785083"/>
      <w:bookmarkStart w:id="24" w:name="_Toc291538793"/>
      <w:r w:rsidRPr="001110C7">
        <w:rPr>
          <w:rFonts w:ascii="Times New Roman" w:hAnsi="Times New Roman"/>
          <w:b w:val="0"/>
          <w:color w:val="000000"/>
        </w:rPr>
        <w:t>Список использованных источников и литературы</w:t>
      </w:r>
      <w:bookmarkEnd w:id="22"/>
      <w:bookmarkEnd w:id="23"/>
      <w:bookmarkEnd w:id="24"/>
    </w:p>
    <w:p w:rsidR="00CF0F64" w:rsidRPr="002329E7" w:rsidRDefault="002329E7" w:rsidP="00E56E0C">
      <w:pPr>
        <w:suppressAutoHyphens/>
        <w:ind w:firstLine="0"/>
        <w:jc w:val="left"/>
        <w:rPr>
          <w:rFonts w:ascii="Times New Roman" w:hAnsi="Times New Roman"/>
          <w:color w:val="FFFFFF"/>
          <w:sz w:val="28"/>
        </w:rPr>
      </w:pPr>
      <w:r w:rsidRPr="002329E7">
        <w:rPr>
          <w:rFonts w:ascii="Times New Roman" w:hAnsi="Times New Roman"/>
          <w:color w:val="FFFFFF"/>
          <w:sz w:val="28"/>
        </w:rPr>
        <w:t>политика европейский коммуникационный безопасность</w:t>
      </w:r>
    </w:p>
    <w:p w:rsidR="00A307C4" w:rsidRPr="00ED5821" w:rsidRDefault="00A307C4" w:rsidP="00E56E0C">
      <w:pPr>
        <w:pStyle w:val="a3"/>
        <w:numPr>
          <w:ilvl w:val="0"/>
          <w:numId w:val="5"/>
        </w:numPr>
        <w:suppressAutoHyphens/>
        <w:ind w:left="0" w:firstLine="0"/>
        <w:contextualSpacing w:val="0"/>
        <w:jc w:val="left"/>
        <w:rPr>
          <w:rFonts w:ascii="Times New Roman" w:hAnsi="Times New Roman"/>
          <w:sz w:val="28"/>
          <w:szCs w:val="28"/>
        </w:rPr>
      </w:pPr>
      <w:r w:rsidRPr="00ED5821">
        <w:rPr>
          <w:rFonts w:ascii="Times New Roman" w:hAnsi="Times New Roman"/>
          <w:sz w:val="28"/>
          <w:szCs w:val="28"/>
        </w:rPr>
        <w:t>Договор о Европейском Союзе/Режим доступа: http://www.litru.ru/br/?b=85489&amp;p=2</w:t>
      </w:r>
    </w:p>
    <w:p w:rsidR="00A307C4" w:rsidRPr="00ED5821" w:rsidRDefault="00AE78EB" w:rsidP="00E56E0C">
      <w:pPr>
        <w:pStyle w:val="a3"/>
        <w:numPr>
          <w:ilvl w:val="0"/>
          <w:numId w:val="5"/>
        </w:numPr>
        <w:suppressAutoHyphens/>
        <w:ind w:left="0" w:firstLine="0"/>
        <w:contextualSpacing w:val="0"/>
        <w:jc w:val="left"/>
        <w:rPr>
          <w:rFonts w:ascii="Times New Roman" w:hAnsi="Times New Roman"/>
          <w:sz w:val="28"/>
          <w:szCs w:val="28"/>
        </w:rPr>
      </w:pPr>
      <w:r w:rsidRPr="00ED5821">
        <w:rPr>
          <w:rFonts w:ascii="Times New Roman" w:hAnsi="Times New Roman"/>
          <w:sz w:val="28"/>
          <w:szCs w:val="28"/>
        </w:rPr>
        <w:t>Бекяшева К.А. Международное публичное право:</w:t>
      </w:r>
      <w:r w:rsidR="00E56E0C">
        <w:rPr>
          <w:rFonts w:ascii="Times New Roman" w:hAnsi="Times New Roman"/>
          <w:sz w:val="28"/>
          <w:szCs w:val="28"/>
        </w:rPr>
        <w:t xml:space="preserve"> </w:t>
      </w:r>
      <w:r w:rsidRPr="00ED5821">
        <w:rPr>
          <w:rFonts w:ascii="Times New Roman" w:hAnsi="Times New Roman"/>
          <w:sz w:val="28"/>
          <w:szCs w:val="28"/>
        </w:rPr>
        <w:t>учебное пособие/К.А. Бекяшева- СПб: Проспект</w:t>
      </w:r>
      <w:r w:rsidR="00CF0F64" w:rsidRPr="00ED5821">
        <w:rPr>
          <w:rFonts w:ascii="Times New Roman" w:hAnsi="Times New Roman"/>
          <w:sz w:val="28"/>
          <w:szCs w:val="28"/>
        </w:rPr>
        <w:t>, 2003- 635 с.</w:t>
      </w:r>
    </w:p>
    <w:p w:rsidR="00AE78EB" w:rsidRPr="00ED5821" w:rsidRDefault="00AE78EB" w:rsidP="00E56E0C">
      <w:pPr>
        <w:pStyle w:val="a3"/>
        <w:numPr>
          <w:ilvl w:val="0"/>
          <w:numId w:val="5"/>
        </w:numPr>
        <w:suppressAutoHyphens/>
        <w:ind w:left="0" w:firstLine="0"/>
        <w:contextualSpacing w:val="0"/>
        <w:jc w:val="left"/>
        <w:rPr>
          <w:rFonts w:ascii="Times New Roman" w:hAnsi="Times New Roman"/>
          <w:sz w:val="28"/>
          <w:szCs w:val="28"/>
        </w:rPr>
      </w:pPr>
      <w:r w:rsidRPr="00ED5821">
        <w:rPr>
          <w:rFonts w:ascii="Times New Roman" w:hAnsi="Times New Roman"/>
          <w:sz w:val="28"/>
          <w:szCs w:val="28"/>
        </w:rPr>
        <w:t>Н.И. Марышева. Международное частное право: учебное пособие/Н.И. Марышева- СПб: ЮРИСТЪ</w:t>
      </w:r>
      <w:r w:rsidR="00CF0F64" w:rsidRPr="00ED5821">
        <w:rPr>
          <w:rFonts w:ascii="Times New Roman" w:hAnsi="Times New Roman"/>
          <w:sz w:val="28"/>
          <w:szCs w:val="28"/>
        </w:rPr>
        <w:t>, 2006- 347 с.</w:t>
      </w:r>
    </w:p>
    <w:p w:rsidR="00AE78EB" w:rsidRPr="00ED5821" w:rsidRDefault="00AE78EB" w:rsidP="00E56E0C">
      <w:pPr>
        <w:pStyle w:val="a3"/>
        <w:numPr>
          <w:ilvl w:val="0"/>
          <w:numId w:val="5"/>
        </w:numPr>
        <w:suppressAutoHyphens/>
        <w:ind w:left="0" w:firstLine="0"/>
        <w:contextualSpacing w:val="0"/>
        <w:jc w:val="left"/>
        <w:rPr>
          <w:rFonts w:ascii="Times New Roman" w:hAnsi="Times New Roman"/>
          <w:color w:val="000000"/>
          <w:sz w:val="28"/>
          <w:szCs w:val="28"/>
        </w:rPr>
      </w:pPr>
      <w:r w:rsidRPr="00ED5821">
        <w:rPr>
          <w:rFonts w:ascii="Times New Roman" w:hAnsi="Times New Roman"/>
          <w:color w:val="000000"/>
          <w:sz w:val="28"/>
          <w:szCs w:val="28"/>
        </w:rPr>
        <w:t>Абрамов, М.Л. История зарубежных стран/М.Л. Абрамов-СПб:Приор, 2008- 688 с.</w:t>
      </w:r>
    </w:p>
    <w:p w:rsidR="00AE78EB" w:rsidRPr="00ED5821" w:rsidRDefault="00AE78EB" w:rsidP="00E56E0C">
      <w:pPr>
        <w:pStyle w:val="a3"/>
        <w:numPr>
          <w:ilvl w:val="0"/>
          <w:numId w:val="5"/>
        </w:numPr>
        <w:suppressAutoHyphens/>
        <w:ind w:left="0" w:firstLine="0"/>
        <w:contextualSpacing w:val="0"/>
        <w:jc w:val="left"/>
        <w:rPr>
          <w:rFonts w:ascii="Times New Roman" w:hAnsi="Times New Roman"/>
          <w:color w:val="000000"/>
          <w:sz w:val="28"/>
          <w:szCs w:val="28"/>
        </w:rPr>
      </w:pPr>
      <w:r w:rsidRPr="00ED5821">
        <w:rPr>
          <w:rFonts w:ascii="Times New Roman" w:hAnsi="Times New Roman"/>
          <w:color w:val="000000"/>
          <w:sz w:val="28"/>
          <w:szCs w:val="28"/>
        </w:rPr>
        <w:t>Морозов Н.А. Международное публичное право/Н.А. Морозов.-СПб-Юридический Центр Пресс 2003- 782 с.</w:t>
      </w:r>
    </w:p>
    <w:p w:rsidR="00A307C4" w:rsidRPr="001110C7" w:rsidRDefault="00A307C4" w:rsidP="00E56E0C">
      <w:pPr>
        <w:suppressAutoHyphens/>
        <w:ind w:firstLine="0"/>
        <w:jc w:val="left"/>
        <w:rPr>
          <w:rFonts w:ascii="Times New Roman" w:hAnsi="Times New Roman"/>
          <w:color w:val="FFFFFF"/>
          <w:sz w:val="28"/>
          <w:szCs w:val="28"/>
        </w:rPr>
      </w:pPr>
      <w:bookmarkStart w:id="25" w:name="_GoBack"/>
      <w:bookmarkEnd w:id="25"/>
    </w:p>
    <w:sectPr w:rsidR="00A307C4" w:rsidRPr="001110C7" w:rsidSect="00ED5821">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6E7" w:rsidRDefault="001236E7" w:rsidP="00CF0F64">
      <w:pPr>
        <w:spacing w:line="240" w:lineRule="auto"/>
      </w:pPr>
      <w:r>
        <w:separator/>
      </w:r>
    </w:p>
  </w:endnote>
  <w:endnote w:type="continuationSeparator" w:id="0">
    <w:p w:rsidR="001236E7" w:rsidRDefault="001236E7" w:rsidP="00CF0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6E7" w:rsidRDefault="001236E7" w:rsidP="00CF0F64">
      <w:pPr>
        <w:spacing w:line="240" w:lineRule="auto"/>
      </w:pPr>
      <w:r>
        <w:separator/>
      </w:r>
    </w:p>
  </w:footnote>
  <w:footnote w:type="continuationSeparator" w:id="0">
    <w:p w:rsidR="001236E7" w:rsidRDefault="001236E7" w:rsidP="00CF0F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9A5" w:rsidRPr="00FD19A5" w:rsidRDefault="00FD19A5" w:rsidP="00FD19A5">
    <w:pPr>
      <w:pStyle w:val="a8"/>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688A"/>
    <w:multiLevelType w:val="hybridMultilevel"/>
    <w:tmpl w:val="869225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0BD1EDA"/>
    <w:multiLevelType w:val="hybridMultilevel"/>
    <w:tmpl w:val="9280A5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4C322D4"/>
    <w:multiLevelType w:val="hybridMultilevel"/>
    <w:tmpl w:val="C232A8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DF555E"/>
    <w:multiLevelType w:val="hybridMultilevel"/>
    <w:tmpl w:val="780CEE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CA05CF3"/>
    <w:multiLevelType w:val="hybridMultilevel"/>
    <w:tmpl w:val="26A850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619"/>
    <w:rsid w:val="001110C7"/>
    <w:rsid w:val="001236E7"/>
    <w:rsid w:val="002329E7"/>
    <w:rsid w:val="00356095"/>
    <w:rsid w:val="003B01A7"/>
    <w:rsid w:val="003F3657"/>
    <w:rsid w:val="00417F28"/>
    <w:rsid w:val="004B13E4"/>
    <w:rsid w:val="004D178D"/>
    <w:rsid w:val="0050783D"/>
    <w:rsid w:val="005C12CD"/>
    <w:rsid w:val="006230E3"/>
    <w:rsid w:val="0070012A"/>
    <w:rsid w:val="007D11CD"/>
    <w:rsid w:val="008000AA"/>
    <w:rsid w:val="00834870"/>
    <w:rsid w:val="008751A9"/>
    <w:rsid w:val="00901A09"/>
    <w:rsid w:val="009762E7"/>
    <w:rsid w:val="009C04DF"/>
    <w:rsid w:val="00A307C4"/>
    <w:rsid w:val="00A74619"/>
    <w:rsid w:val="00AB30F2"/>
    <w:rsid w:val="00AE78EB"/>
    <w:rsid w:val="00B0622A"/>
    <w:rsid w:val="00B12325"/>
    <w:rsid w:val="00B13F70"/>
    <w:rsid w:val="00B93D3B"/>
    <w:rsid w:val="00BC0439"/>
    <w:rsid w:val="00C23543"/>
    <w:rsid w:val="00C414D8"/>
    <w:rsid w:val="00CA02D3"/>
    <w:rsid w:val="00CF0F64"/>
    <w:rsid w:val="00D24867"/>
    <w:rsid w:val="00E56E0C"/>
    <w:rsid w:val="00E82CE5"/>
    <w:rsid w:val="00EA5323"/>
    <w:rsid w:val="00ED5821"/>
    <w:rsid w:val="00EF438A"/>
    <w:rsid w:val="00F13D53"/>
    <w:rsid w:val="00F21944"/>
    <w:rsid w:val="00FC5879"/>
    <w:rsid w:val="00FD1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AA23AF-207C-499A-ABCF-16ADA695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43"/>
    <w:pPr>
      <w:spacing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A307C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307C4"/>
    <w:rPr>
      <w:rFonts w:ascii="Cambria" w:eastAsia="Times New Roman" w:hAnsi="Cambria" w:cs="Times New Roman"/>
      <w:b/>
      <w:bCs/>
      <w:color w:val="365F91"/>
      <w:sz w:val="28"/>
      <w:szCs w:val="28"/>
    </w:rPr>
  </w:style>
  <w:style w:type="paragraph" w:styleId="a3">
    <w:name w:val="List Paragraph"/>
    <w:basedOn w:val="a"/>
    <w:uiPriority w:val="34"/>
    <w:qFormat/>
    <w:rsid w:val="00A307C4"/>
    <w:pPr>
      <w:ind w:left="720"/>
      <w:contextualSpacing/>
    </w:pPr>
  </w:style>
  <w:style w:type="character" w:styleId="a4">
    <w:name w:val="Hyperlink"/>
    <w:uiPriority w:val="99"/>
    <w:unhideWhenUsed/>
    <w:rsid w:val="00A307C4"/>
    <w:rPr>
      <w:rFonts w:cs="Times New Roman"/>
      <w:color w:val="0000FF"/>
      <w:u w:val="single"/>
    </w:rPr>
  </w:style>
  <w:style w:type="paragraph" w:styleId="a5">
    <w:name w:val="TOC Heading"/>
    <w:basedOn w:val="1"/>
    <w:next w:val="a"/>
    <w:uiPriority w:val="39"/>
    <w:unhideWhenUsed/>
    <w:qFormat/>
    <w:rsid w:val="00CF0F64"/>
    <w:pPr>
      <w:outlineLvl w:val="9"/>
    </w:pPr>
  </w:style>
  <w:style w:type="paragraph" w:styleId="11">
    <w:name w:val="toc 1"/>
    <w:basedOn w:val="a"/>
    <w:next w:val="a"/>
    <w:autoRedefine/>
    <w:uiPriority w:val="39"/>
    <w:unhideWhenUsed/>
    <w:rsid w:val="00CF0F64"/>
    <w:pPr>
      <w:spacing w:after="100"/>
    </w:pPr>
  </w:style>
  <w:style w:type="paragraph" w:styleId="a6">
    <w:name w:val="Balloon Text"/>
    <w:basedOn w:val="a"/>
    <w:link w:val="a7"/>
    <w:uiPriority w:val="99"/>
    <w:semiHidden/>
    <w:unhideWhenUsed/>
    <w:rsid w:val="00CF0F64"/>
    <w:pPr>
      <w:spacing w:line="240" w:lineRule="auto"/>
    </w:pPr>
    <w:rPr>
      <w:rFonts w:ascii="Tahoma" w:hAnsi="Tahoma" w:cs="Tahoma"/>
      <w:sz w:val="16"/>
      <w:szCs w:val="16"/>
    </w:rPr>
  </w:style>
  <w:style w:type="character" w:customStyle="1" w:styleId="a7">
    <w:name w:val="Текст выноски Знак"/>
    <w:link w:val="a6"/>
    <w:uiPriority w:val="99"/>
    <w:semiHidden/>
    <w:locked/>
    <w:rsid w:val="00CF0F64"/>
    <w:rPr>
      <w:rFonts w:ascii="Tahoma" w:hAnsi="Tahoma" w:cs="Tahoma"/>
      <w:sz w:val="16"/>
      <w:szCs w:val="16"/>
    </w:rPr>
  </w:style>
  <w:style w:type="paragraph" w:styleId="a8">
    <w:name w:val="header"/>
    <w:basedOn w:val="a"/>
    <w:link w:val="a9"/>
    <w:uiPriority w:val="99"/>
    <w:semiHidden/>
    <w:unhideWhenUsed/>
    <w:rsid w:val="00CF0F64"/>
    <w:pPr>
      <w:tabs>
        <w:tab w:val="center" w:pos="4677"/>
        <w:tab w:val="right" w:pos="9355"/>
      </w:tabs>
      <w:spacing w:line="240" w:lineRule="auto"/>
    </w:pPr>
  </w:style>
  <w:style w:type="character" w:customStyle="1" w:styleId="a9">
    <w:name w:val="Верхний колонтитул Знак"/>
    <w:link w:val="a8"/>
    <w:uiPriority w:val="99"/>
    <w:semiHidden/>
    <w:locked/>
    <w:rsid w:val="00CF0F64"/>
    <w:rPr>
      <w:rFonts w:cs="Times New Roman"/>
    </w:rPr>
  </w:style>
  <w:style w:type="paragraph" w:styleId="aa">
    <w:name w:val="footer"/>
    <w:basedOn w:val="a"/>
    <w:link w:val="ab"/>
    <w:uiPriority w:val="99"/>
    <w:unhideWhenUsed/>
    <w:rsid w:val="00CF0F64"/>
    <w:pPr>
      <w:tabs>
        <w:tab w:val="center" w:pos="4677"/>
        <w:tab w:val="right" w:pos="9355"/>
      </w:tabs>
      <w:spacing w:line="240" w:lineRule="auto"/>
    </w:pPr>
  </w:style>
  <w:style w:type="character" w:customStyle="1" w:styleId="ab">
    <w:name w:val="Нижний колонтитул Знак"/>
    <w:link w:val="aa"/>
    <w:uiPriority w:val="99"/>
    <w:locked/>
    <w:rsid w:val="00CF0F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1EA4-9F9E-4C66-8ACC-6EB8831F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3816</Words>
  <Characters>21753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2010-12-10T21:09:00Z</cp:lastPrinted>
  <dcterms:created xsi:type="dcterms:W3CDTF">2014-03-26T18:02:00Z</dcterms:created>
  <dcterms:modified xsi:type="dcterms:W3CDTF">2014-03-26T18:02:00Z</dcterms:modified>
</cp:coreProperties>
</file>