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B7" w:rsidRPr="00EB0541" w:rsidRDefault="009D56B7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b/>
          <w:color w:val="auto"/>
          <w:sz w:val="28"/>
          <w:szCs w:val="28"/>
        </w:rPr>
        <w:t>Модель покупательского поведения</w:t>
      </w:r>
    </w:p>
    <w:p w:rsidR="009D56B7" w:rsidRPr="00EB0541" w:rsidRDefault="009D56B7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7A28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В прошлом деятели рынка учились понимать своих потребителей в процессе повседневного торгового общения с ними. Однако рост размеров фирм и рынков лишил многих распорядителей маркетинга непосредственных контактов со своими клиентами. Управляющим приходится все чаще прибегать к исследованию потребителей. Они тратят больше, чем когда-либо раньше, на изучение потребителей, пытаясь выяснить, кто именно покупает, как именно покупает, когда именно покупает, где именно покупает и почему именно покупает.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Основной вопрос: как именно реагируют потребители на разные побудительные приемы маркетинга, которые фирма может применить? Фирма, по-настоящему разобравшаяся в том, как реагируют потребители на различные характеристики товара, цены, рекламные аргументы и т.п., будет иметь огромное преимущество перед конкурентами. Именно поэтому и фирмы и научные работники тратят так много усилий на исследование зависимостей между побудительными факторами маркетинга и ответной реакцией потребителей. Отправной точкой всех этих усилий является простая модель, представленная на 30. На нем показано, что побудительные факторы маркетинга и прочие раздражители проникают в “черный ящик” сознания покупателя и вызывают определенные отклики. </w:t>
      </w: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Модель покупательского поведения</w:t>
      </w:r>
    </w:p>
    <w:p w:rsidR="00715069" w:rsidRPr="00EB0541" w:rsidRDefault="00715069" w:rsidP="00EB054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ПОБУДИТЕЛЬНЫЕ ФАКТОРЫ МАРКЕТИНГА </w:t>
      </w:r>
    </w:p>
    <w:p w:rsidR="00715069" w:rsidRPr="00EB0541" w:rsidRDefault="00715069" w:rsidP="00EB054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ПРОЧИЕ РАЗДРАЖИТЕЛИ </w:t>
      </w:r>
    </w:p>
    <w:p w:rsidR="00715069" w:rsidRPr="00EB0541" w:rsidRDefault="00715069" w:rsidP="00EB054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“ЧЕРНЫЙ ЯЩИК” СОЗНАНИЯ ПОКУПАТЕЛЯ </w:t>
      </w:r>
    </w:p>
    <w:p w:rsidR="00715069" w:rsidRPr="00EB0541" w:rsidRDefault="00715069" w:rsidP="00EB054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ОТВЕТНЫЕ РЕАКЦИИ ПОКУПАТЕЛЯ </w:t>
      </w:r>
    </w:p>
    <w:p w:rsidR="00715069" w:rsidRPr="00EB0541" w:rsidRDefault="00715069" w:rsidP="00EB054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Товар Цена Методы распространения Стимулирование сбыта </w:t>
      </w:r>
    </w:p>
    <w:p w:rsidR="00715069" w:rsidRPr="00EB0541" w:rsidRDefault="00715069" w:rsidP="00EB054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Экономические Научно-технические Политические Культурные </w:t>
      </w:r>
    </w:p>
    <w:p w:rsidR="00715069" w:rsidRPr="00EB0541" w:rsidRDefault="00715069" w:rsidP="00EB0541">
      <w:pPr>
        <w:pStyle w:val="bodytxt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Характеристики покупателя Процесс принятия решения покупателем Выбор товара Выбор марки Выбор дилера Выбор времени покупки Выбор объекта покупки </w:t>
      </w:r>
    </w:p>
    <w:p w:rsidR="00CC2DBC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Задача деятеля рынка - понять, что происходит в “черном ящике” сознания потребителя между поступлением раздражителей и проявлением откликов на них. Сам “черный ящик” состоит из двух частей. Первая - характеристики покупателя, оказывающие основное влияние на то, как человек воспринимает раздражители и реагирует на них. Вторая часть - процесс принятия покупательского решения, от которого зависит результат. В этой главе мы рассмотрим обе эти части, чтобы разобрат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>ься в покупательском поведении.</w:t>
      </w:r>
    </w:p>
    <w:p w:rsidR="002244FA" w:rsidRDefault="002244FA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покупателя</w:t>
      </w:r>
    </w:p>
    <w:p w:rsidR="00EB0541" w:rsidRDefault="00EB0541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129F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Потребители принимают свои решения не в вакууме. На совершаемые ими покупки большое влияние оказывают факторы культурного, социального, личного и психологического порядка. В большинстве своем это факторы, не поддающиеся контролю со стороны деятелей рынка. Но их обязател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>ьно следует принимать в расчет.</w:t>
      </w:r>
    </w:p>
    <w:p w:rsidR="00EB0541" w:rsidRDefault="00EB0541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b/>
          <w:color w:val="auto"/>
          <w:sz w:val="28"/>
          <w:szCs w:val="28"/>
        </w:rPr>
        <w:t>Факторы культурного уровня</w:t>
      </w:r>
    </w:p>
    <w:p w:rsidR="00EB0541" w:rsidRDefault="00EB0541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Самое большое и глубокое влияние на поведение потребителя оказывают факторы культурного уровня. Рассмотрим, какую роль играют культура, субкультура и социальное положение покупателя. КУЛЬТУРА. Культура - основная первопричина, определяющая потребности и поведение человека. Человеческое поведение-вещь в основном благоприобретенная. Ребенок усваивает базовый набор ценностей, восприятий, предпочтений, манер и поступков, характерный для его семьи и основных институтов общества. Так, ребенок, растущий в Америке, знакомится или сталкивается со следующими ценностными представлениями: свершение и успех, активность, работоспособность и практичность, движение вперед, материальный комфорт, индивидуализм, свобода, внешний комф</w:t>
      </w:r>
      <w:r w:rsidR="00CC2DBC" w:rsidRPr="00EB0541">
        <w:rPr>
          <w:rFonts w:ascii="Times New Roman" w:hAnsi="Times New Roman" w:cs="Times New Roman"/>
          <w:color w:val="auto"/>
          <w:sz w:val="28"/>
          <w:szCs w:val="28"/>
        </w:rPr>
        <w:t>орт, филантропство, моложавость.</w:t>
      </w: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СУБКУЛЬТУРА. Любая культура включает в себя более мелкие составляющие, или субкультуры, которые предоставляют своим членам возможность более конкретного отождествления и общения с себе подобными. В крупных сообществах встречаются группы лиц одной национальности, скажем ирландцев, поляков, итальянцев или пуэрториканцев, проявляющих четкие этнические вкусовые пристрастия и интересы. Отдельные субкультуры со своими специфическими предпочтениями и запретами представляют собой религиозные группы, такие, как группы католиков, мормонов, пресвитериан, иудеев. Четко выделяющимися культурными склонностями и отношениями характеризуются расовые группы, скажем негров и уроженцев Востока. Свои отличные от прочих субкультуры со своим специфическим образом жизни в каждом отдельном случае имеют и географические районы, такие, как штаты крайнего Юга, Калифорния, штаты Новой Англии. Во врезке 10 приводится несколько примеров влияния географического местоположе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>ния на характер выбора товаров.</w:t>
      </w:r>
    </w:p>
    <w:p w:rsidR="00B5129F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СОЦИАЛЬНОЕ ПОЛОЖЕНИЕ. Почти в каждом обществе существуют различные общественные классы</w:t>
      </w:r>
      <w:r w:rsidR="00B5129F" w:rsidRPr="00EB054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Общественные классы - сравнительно стабильные группы в рамках общества, располагающиеся в иерархическом порядке и характеризующиеся наличием у их членов схожих ценностных представлений, интересов и поведения. Общественным классам присуще несколько характеристик: 1) лица, принадлежащие к одному и тому же классу, склонны вести себя почти одинаково; 2) в зависимости от принадлежности к тому или иному классу люди занимают более высокое или более низкое положение в обществе; 3) общественный класс определяется не на основе какой-то одной переменной, а на основе занятий, доходов, богатства, образования, ценностной ориентации и тому подобных характеристик принадлежащих к нему лиц; 4) индивиды могут переходить в более высокий класс или опускаться в один из нижних классов. Для общественных классов характерны явные предпочтения товаров и марок в одежде, хозяйственных принадлежностях, проведении досуга, автомобилях. Поэтому некоторые деятели рынка фокусируют свои усилия на каком-тo одном общественном классе. Целевой общественный класс предполагает определенный тип магазина, в котором должен продаваться товар, выбор определенных средств распространения информации для его рекламы и определе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>нного типа рекламных обращений.</w:t>
      </w:r>
    </w:p>
    <w:p w:rsidR="00B5129F" w:rsidRPr="00EB0541" w:rsidRDefault="00CC2DBC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Покупательские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5069" w:rsidRPr="00EB0541">
        <w:rPr>
          <w:rFonts w:ascii="Times New Roman" w:hAnsi="Times New Roman" w:cs="Times New Roman"/>
          <w:color w:val="auto"/>
          <w:sz w:val="28"/>
          <w:szCs w:val="28"/>
        </w:rPr>
        <w:t>привычки зависят от места жительства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715069"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Если вы живете в Нью-Йорке, то вам наверняка гораздо больше нравится вермут, чем жителям Сент-Луиса. Целью исследования был сбор информации о региональных особенностях поведения потребителей для вещательных сетей, живущих за счет поступлений от рекламы. Одним из неожиданных результатов исследования было установление региональных предпочтений в потреблении различных спиртных напитков, другим - установление факта, что жители разных городов предпочитают разные формы капиталовложений. Удивительным открытием явилось и то обстоятельство, что в разных частях страны люди предпочитают разные лекарства, отпускаемые без рецептов. Еще одна сфера неожиданных региональных различий - частные инвестиции, </w:t>
      </w:r>
    </w:p>
    <w:p w:rsidR="00EB0541" w:rsidRDefault="00EB0541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Факторы социального порядка </w:t>
      </w:r>
    </w:p>
    <w:p w:rsidR="00EB0541" w:rsidRDefault="00EB0541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Поведение потребителя определяется также и факторами социального порядка, такими, как референтные группы, семья, социальные роли и статусы. РЕФЕРЕНТНЫЕ ГРУППЫ. Особенно сильное влияние на поведение человека оказывают многочисленные референтные группы. Референтные группы - группы, оказывающие прямое (т.е. при личном контакте) или косвенное влияние на отношения или поведение человека.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0541">
        <w:rPr>
          <w:rFonts w:ascii="Times New Roman" w:hAnsi="Times New Roman" w:cs="Times New Roman"/>
          <w:color w:val="auto"/>
          <w:sz w:val="28"/>
          <w:szCs w:val="28"/>
        </w:rPr>
        <w:t>Группы, оказывающие на человека прямое влияние, н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>азывают членскими коллективами.</w:t>
      </w:r>
    </w:p>
    <w:p w:rsidR="00C871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Это группы, к которым индивид принадлежит и с которыми он взаимодействует. Некоторые из этих коллективов являются первичными, и взаимодействие с ними носит довольно постоянный характер. Это семья, друзья, соседи и коллеги по работе</w:t>
      </w:r>
      <w:r w:rsidR="00B5129F" w:rsidRPr="00EB054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0541">
        <w:rPr>
          <w:rFonts w:ascii="Times New Roman" w:hAnsi="Times New Roman" w:cs="Times New Roman"/>
          <w:color w:val="auto"/>
          <w:sz w:val="28"/>
          <w:szCs w:val="28"/>
        </w:rPr>
        <w:t>Влияние на индивида оказывают также группы, к которым он не принадлежит. Желательный коллектив - это группа, к которой человек хо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 xml:space="preserve">чет или стремится принадлежать. </w:t>
      </w:r>
      <w:r w:rsidRPr="00EB0541">
        <w:rPr>
          <w:rFonts w:ascii="Times New Roman" w:hAnsi="Times New Roman" w:cs="Times New Roman"/>
          <w:color w:val="auto"/>
          <w:sz w:val="28"/>
          <w:szCs w:val="28"/>
        </w:rPr>
        <w:t>Нежелательный коллектив - группа, ценностные представления и поведение которой индивид не приемлет. Влияние группы обычно сказывается сильнее, когда товар является реальностью для тех, кого покупатель уважает</w:t>
      </w:r>
    </w:p>
    <w:p w:rsidR="00C871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СЕМЬЯ. Сильное влияние на поведение покупателя могут оказывать члены его семьи. Семья наставляющая состоит из родителей индивида. Более непосредственное влияние на повседневное покупательское поведение оказывает порожденная семья индивида, т.е. его супруг и дети. Семья - самая важная в рамках общества организация потребительских закупок, и ее подвергают всестороннему изучению</w:t>
      </w:r>
      <w:r w:rsidR="00C87169" w:rsidRPr="00EB054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B0541">
        <w:rPr>
          <w:rFonts w:ascii="Times New Roman" w:hAnsi="Times New Roman" w:cs="Times New Roman"/>
          <w:color w:val="auto"/>
          <w:sz w:val="28"/>
          <w:szCs w:val="28"/>
        </w:rPr>
        <w:t>Деятелей рынка интересуют роли мужа, жены и детей и то влияние, которое каждый из них оказывает на покупку разнообразных товаров и услуг. Соотношение влияний мужа и жены колеблется в широких пределах в зависимости от товарной категории. Жена традиционно выступает в качестве главного закупщика для семьи продуктов питания, хозяйственных мелочей и основных предметов одежды. В отношении дорогостоящих товаров и услуг муж и жена обычн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>о принимают совместное решение.</w:t>
      </w: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• Мнение мужа: страхование жизни, автомобили, телевидение. </w:t>
      </w: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• Мнение жены: стиральные машины, ковры, мебель, за исключением мебели для гостиной, кухонные принадлежности. </w:t>
      </w: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• Общее решение: мебель для гостиной, проведение отпуска, выбор жилья, развлечения вне дома. </w:t>
      </w:r>
    </w:p>
    <w:p w:rsid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РОЛИ И СТАТУСЫ. Индивид является членом множества социальных групп. Его положение в каждой из них можно охарактеризовать с точки зрения роли и статуса. Каждой роли присущ определенный статус, отражающий степень положительной оценки ее со стороны общества. Роль заведующей производством марочного товара имеет в глазах данного общества более высокий ста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>тус в сравнении с ролью дочери.</w:t>
      </w:r>
    </w:p>
    <w:p w:rsidR="00C871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Человек часто останавливает свой выбор на товарах, говорящих о его статусе в обществе. Деятели рынка осознают потенциальные возможности превращения товаров в символы статуса. Однако подобные символы оказываются различными не только для разных общественных классов, но и для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 xml:space="preserve"> разных географических районов.</w:t>
      </w:r>
    </w:p>
    <w:p w:rsidR="00EB0541" w:rsidRPr="00EB0541" w:rsidRDefault="00EB0541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5069" w:rsidRPr="00EB0541" w:rsidRDefault="00EB0541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Факторы личного порядка</w:t>
      </w:r>
    </w:p>
    <w:p w:rsidR="00EB0541" w:rsidRDefault="00EB0541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>На решениях покупателя сказываются и его внешние характеристики, особенно такие, как возраст, этап жизненного цикла семьи, род занятий, экономическое положение, тип личности и представление о самом себе. ВОЗРАСТ И ЭТАП ЖИЗНЕННОГО ЦИКЛА СЕМЬИ. С возрастом происходят изменения в ассортименте и номенклатуре приобретаемых людьми товаров и услуг. В первые годы человеку нужны продукты для детского питания. В годы взросления и зрелости он питается самыми разнообразными продуктами, в пожилом возрасте - специальными диетическими. С годами меняются и его вкусы в отношении одежды, мебели, отдыха и развлечений. Характер потребления зависит и от этапа жизненного цикла семьи. В некоторых работах последнего времени классификацию проводят по психологическим этапам жизненного цикла семьи. РОД ЗАНЯТИЙ. Определенное влияние на характер приобретаемых человеком товаров и услуг оказывает род его занятий. Рабочий может покупать рабочую одежду, рабочую обувь, коробки для завтрака, принадлежности для игры в кегли. Президент фирмы может покупать себе дорогие синие костюмы из сержа, путешествовать самолетом, вступать в члены привилегированных загородных клубов, купить себе большую парусную шлюпку. Деятель рынка стремится выделить такие группы по роду занятий, члены которых проявляют повышенный интерес к его товарам и услугам. Фирма может даже специализироваться на производстве товаров, нужных какой-то конкретной профессиональной группе. ЭКОНОМИЧЕСКОЕ ПОЛОЖЕНИЕ. Экономическое положение индивида в огромной мере сказывается на его товарном выборе. Оно определяется размерами расходной части доходов, размерами сбережений и активов, кредитоспособностью и взглядами на расходование средств в противовес их накоплению. ОБРАЗ ЖИЗНИ. Лица, принадлежащие к одной и той же субкультуре, одному и тому же общественному классу и даже одному и тому же роду занятий, могут вести совершенно разный образ жизни</w:t>
      </w:r>
      <w:r w:rsidR="00EB054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ТИП ЛИЧНОСТИ И ПРЕДСТАВЛЕНИЕ О САМОМ СЕБЕ. Каждый человек имеет сугубо специфический тип личности, оказывающий влияние на его покупательское поведение. Тип личности - совокупность отличительных психологических характеристик человека, обеспечивающих относительные последовательность и постоянство его ответных реакций на окружающую среду. Тип личности обычно описывают на основании таких присущих индивиду черт, как: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уверенность в себе,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влиятельность,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независимость,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непостоянство,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почтительность,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властолюбие,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общительность,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настороженность,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привязанность,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агрессивность,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выдержанность,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стремление к успеху,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любовь к порядку, </w:t>
      </w:r>
    </w:p>
    <w:p w:rsidR="00715069" w:rsidRPr="00EB0541" w:rsidRDefault="00715069" w:rsidP="00EB0541">
      <w:pPr>
        <w:pStyle w:val="bodytxt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приспособляемость. </w:t>
      </w:r>
    </w:p>
    <w:p w:rsidR="00C871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Знание типа личности может оказаться полезным при анализе потребительского поведения, когда существует определенная связь между типами личностей и выбором товаров или марок. </w:t>
      </w:r>
    </w:p>
    <w:p w:rsidR="00EB0541" w:rsidRDefault="00EB0541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15069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b/>
          <w:color w:val="auto"/>
          <w:sz w:val="28"/>
          <w:szCs w:val="28"/>
        </w:rPr>
        <w:t>Факторы психологического порядка</w:t>
      </w:r>
    </w:p>
    <w:p w:rsidR="00EB0541" w:rsidRDefault="00EB0541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B0541" w:rsidRPr="00EB0541" w:rsidRDefault="00715069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На покупательском выборе индивида сказываются также четыре основных фактора психологического порядка: мотивация, восприятие, усвоение, убеждения и отношения. </w:t>
      </w:r>
      <w:r w:rsidR="0029095F" w:rsidRPr="00EB0541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EB0541">
        <w:rPr>
          <w:rFonts w:ascii="Times New Roman" w:hAnsi="Times New Roman" w:cs="Times New Roman"/>
          <w:color w:val="auto"/>
          <w:sz w:val="28"/>
          <w:szCs w:val="28"/>
        </w:rPr>
        <w:t>тапы, которые покупатель преодолевает на пути к принятию решения о покупке и ее совершению</w:t>
      </w:r>
      <w:r w:rsidR="0029095F" w:rsidRPr="00EB0541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 осознание проблемы, поиск информации, оценка вариантов, решение о покупке, реакция на покупку. Из этой модели следует, что процесс покупки начинается задолго до совершения акта купли-продажи, а ее последствия проявляются в течение долгого времени после совершения этого акта. Модель нацеливает деятеля рынка на внимание к процессу в целом, а не только к этапу принятия решения. Судя по модели, потребитель преодолевает все пять этапов при любой покупке. Однако при совершении обыденных покупок он пропускает некоторые этапы или меняет их</w:t>
      </w:r>
      <w:r w:rsidR="0029095F" w:rsidRPr="00EB054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 Удовлетворение или неудовлетворение товаром отразится на последующем поведении потребителя. В случае удовлетворения он, вероятно, купит товар</w:t>
      </w:r>
      <w:r w:rsidR="00CC2DBC" w:rsidRPr="00EB054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EB0541">
        <w:rPr>
          <w:rFonts w:ascii="Times New Roman" w:hAnsi="Times New Roman" w:cs="Times New Roman"/>
          <w:color w:val="auto"/>
          <w:sz w:val="28"/>
          <w:szCs w:val="28"/>
        </w:rPr>
        <w:t xml:space="preserve"> Кроме того, удовлетворенный потребитель склонен делиться благоприятными отзывами о товаре с другими людьми. Пользуясь словами деятелей рынка: “Наша лучшая реклама довольный клиент”. Неудовлетворенный потребитель реагирует иначе. Он может отказаться от пользования товаром, возвратить его продавцу или попытаться найти какую-то благоприятную информацию о предмете покупки. Понимание нужд потребителя и процесса покупки является основой успешного маркетинга. </w:t>
      </w:r>
    </w:p>
    <w:p w:rsidR="009D56B7" w:rsidRPr="00EB0541" w:rsidRDefault="00EB0541" w:rsidP="00EB0541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0541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9D56B7" w:rsidRPr="00EB0541">
        <w:rPr>
          <w:rFonts w:ascii="Times New Roman" w:hAnsi="Times New Roman" w:cs="Times New Roman"/>
          <w:b/>
          <w:color w:val="auto"/>
          <w:sz w:val="28"/>
          <w:szCs w:val="28"/>
        </w:rPr>
        <w:t>Список литературы</w:t>
      </w:r>
    </w:p>
    <w:p w:rsidR="009D56B7" w:rsidRPr="00EB0541" w:rsidRDefault="009D56B7" w:rsidP="00EB0541">
      <w:pPr>
        <w:spacing w:line="360" w:lineRule="auto"/>
        <w:ind w:firstLine="709"/>
        <w:jc w:val="both"/>
        <w:rPr>
          <w:sz w:val="28"/>
          <w:szCs w:val="28"/>
        </w:rPr>
      </w:pPr>
    </w:p>
    <w:p w:rsidR="009D56B7" w:rsidRPr="00EB0541" w:rsidRDefault="00EB0541" w:rsidP="00EB05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Балабанов И.</w:t>
      </w:r>
      <w:r w:rsidR="009D56B7" w:rsidRPr="00EB0541">
        <w:rPr>
          <w:sz w:val="28"/>
          <w:szCs w:val="28"/>
        </w:rPr>
        <w:t>Т. Риск-менеджмент. – М.: Финансы и статистика, 1996.</w:t>
      </w:r>
    </w:p>
    <w:p w:rsidR="009D56B7" w:rsidRPr="00EB0541" w:rsidRDefault="009D56B7" w:rsidP="00EB0541">
      <w:pPr>
        <w:spacing w:line="360" w:lineRule="auto"/>
        <w:jc w:val="both"/>
        <w:rPr>
          <w:sz w:val="28"/>
          <w:szCs w:val="28"/>
        </w:rPr>
      </w:pPr>
      <w:r w:rsidRPr="00EB0541">
        <w:rPr>
          <w:sz w:val="28"/>
          <w:szCs w:val="28"/>
        </w:rPr>
        <w:t>2. Виханский</w:t>
      </w:r>
      <w:r w:rsidR="00EB0541">
        <w:rPr>
          <w:sz w:val="28"/>
          <w:szCs w:val="28"/>
        </w:rPr>
        <w:t xml:space="preserve"> О.</w:t>
      </w:r>
      <w:r w:rsidRPr="00EB0541">
        <w:rPr>
          <w:sz w:val="28"/>
          <w:szCs w:val="28"/>
        </w:rPr>
        <w:t>С., Наумов А.И. Практикум по курсу «Менеджмент». – М.:</w:t>
      </w:r>
      <w:r w:rsidR="00EB0541">
        <w:rPr>
          <w:sz w:val="28"/>
          <w:szCs w:val="28"/>
        </w:rPr>
        <w:t xml:space="preserve"> </w:t>
      </w:r>
      <w:r w:rsidRPr="00EB0541">
        <w:rPr>
          <w:sz w:val="28"/>
          <w:szCs w:val="28"/>
        </w:rPr>
        <w:t>Гардарики, 2002.</w:t>
      </w:r>
    </w:p>
    <w:p w:rsidR="009D56B7" w:rsidRPr="00EB0541" w:rsidRDefault="009D56B7" w:rsidP="00EB0541">
      <w:pPr>
        <w:spacing w:line="360" w:lineRule="auto"/>
        <w:jc w:val="both"/>
        <w:rPr>
          <w:sz w:val="28"/>
          <w:szCs w:val="28"/>
        </w:rPr>
      </w:pPr>
      <w:r w:rsidRPr="00EB0541">
        <w:rPr>
          <w:sz w:val="28"/>
          <w:szCs w:val="28"/>
        </w:rPr>
        <w:t>3. Вершигора Е.Е. Менеджмент. – М.: ИНФРА-М, 2000.</w:t>
      </w:r>
    </w:p>
    <w:p w:rsidR="009D56B7" w:rsidRPr="00EB0541" w:rsidRDefault="00EB0541" w:rsidP="00EB05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Герчикова И.</w:t>
      </w:r>
      <w:r w:rsidR="009D56B7" w:rsidRPr="00EB0541">
        <w:rPr>
          <w:sz w:val="28"/>
          <w:szCs w:val="28"/>
        </w:rPr>
        <w:t>Н. Менеджмент. – М.: ЮНИТИ, 1997.</w:t>
      </w:r>
    </w:p>
    <w:p w:rsidR="009D56B7" w:rsidRPr="00EB0541" w:rsidRDefault="009D56B7" w:rsidP="00EB0541">
      <w:pPr>
        <w:spacing w:line="360" w:lineRule="auto"/>
        <w:jc w:val="both"/>
        <w:rPr>
          <w:sz w:val="28"/>
          <w:szCs w:val="28"/>
        </w:rPr>
      </w:pPr>
      <w:r w:rsidRPr="00EB0541">
        <w:rPr>
          <w:sz w:val="28"/>
          <w:szCs w:val="28"/>
        </w:rPr>
        <w:t>5. Дойл П.Г. Основы менеджмента: – стратегия и тактика. – СПб.: Питер. 1999.</w:t>
      </w:r>
    </w:p>
    <w:p w:rsidR="009D56B7" w:rsidRPr="00EB0541" w:rsidRDefault="009D56B7" w:rsidP="00EB0541">
      <w:pPr>
        <w:spacing w:line="360" w:lineRule="auto"/>
        <w:jc w:val="both"/>
        <w:rPr>
          <w:sz w:val="28"/>
          <w:szCs w:val="28"/>
        </w:rPr>
      </w:pPr>
      <w:r w:rsidRPr="00EB0541">
        <w:rPr>
          <w:sz w:val="28"/>
          <w:szCs w:val="28"/>
        </w:rPr>
        <w:t>6. Котлер Ф. Маркетинг-менеджмент. – СПб.: Питер, 1998.</w:t>
      </w:r>
    </w:p>
    <w:p w:rsidR="00170773" w:rsidRPr="00EB0541" w:rsidRDefault="009D56B7" w:rsidP="00EB0541">
      <w:pPr>
        <w:spacing w:line="360" w:lineRule="auto"/>
        <w:jc w:val="both"/>
        <w:rPr>
          <w:sz w:val="28"/>
          <w:szCs w:val="28"/>
        </w:rPr>
      </w:pPr>
      <w:r w:rsidRPr="00EB0541">
        <w:rPr>
          <w:sz w:val="28"/>
          <w:szCs w:val="28"/>
        </w:rPr>
        <w:t>7. Мескон М., Альберт М, Хедоури Ф. Основы менеджмента. /Пер</w:t>
      </w:r>
      <w:r w:rsidR="00EB0541">
        <w:rPr>
          <w:sz w:val="28"/>
          <w:szCs w:val="28"/>
        </w:rPr>
        <w:t>. с англ. – М: Дело ЛТД, 2000.</w:t>
      </w:r>
      <w:bookmarkStart w:id="0" w:name="_GoBack"/>
      <w:bookmarkEnd w:id="0"/>
    </w:p>
    <w:sectPr w:rsidR="00170773" w:rsidRPr="00EB0541" w:rsidSect="00EB054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9E" w:rsidRDefault="00B8569E">
      <w:r>
        <w:separator/>
      </w:r>
    </w:p>
  </w:endnote>
  <w:endnote w:type="continuationSeparator" w:id="0">
    <w:p w:rsidR="00B8569E" w:rsidRDefault="00B8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41" w:rsidRDefault="00EB0541" w:rsidP="00AB6710">
    <w:pPr>
      <w:pStyle w:val="a5"/>
      <w:framePr w:wrap="around" w:vAnchor="text" w:hAnchor="margin" w:xAlign="right" w:y="1"/>
      <w:rPr>
        <w:rStyle w:val="a7"/>
      </w:rPr>
    </w:pPr>
  </w:p>
  <w:p w:rsidR="00EB0541" w:rsidRDefault="00EB0541" w:rsidP="00EB054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541" w:rsidRDefault="00402118" w:rsidP="00AB671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EB0541" w:rsidRDefault="00EB0541" w:rsidP="00EB05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9E" w:rsidRDefault="00B8569E">
      <w:r>
        <w:separator/>
      </w:r>
    </w:p>
  </w:footnote>
  <w:footnote w:type="continuationSeparator" w:id="0">
    <w:p w:rsidR="00B8569E" w:rsidRDefault="00B8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7115C"/>
    <w:multiLevelType w:val="hybridMultilevel"/>
    <w:tmpl w:val="867815F6"/>
    <w:lvl w:ilvl="0" w:tplc="2C587F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7672FC"/>
    <w:multiLevelType w:val="multilevel"/>
    <w:tmpl w:val="031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2810C5"/>
    <w:multiLevelType w:val="hybridMultilevel"/>
    <w:tmpl w:val="F138853A"/>
    <w:lvl w:ilvl="0" w:tplc="2C587F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1A3"/>
    <w:rsid w:val="000159DC"/>
    <w:rsid w:val="000A68E8"/>
    <w:rsid w:val="00170773"/>
    <w:rsid w:val="00177A28"/>
    <w:rsid w:val="002244FA"/>
    <w:rsid w:val="00263EDE"/>
    <w:rsid w:val="00273CEA"/>
    <w:rsid w:val="0029095F"/>
    <w:rsid w:val="002C11A3"/>
    <w:rsid w:val="00402118"/>
    <w:rsid w:val="00570311"/>
    <w:rsid w:val="00715069"/>
    <w:rsid w:val="00784996"/>
    <w:rsid w:val="009B7E36"/>
    <w:rsid w:val="009D56B7"/>
    <w:rsid w:val="00AB6710"/>
    <w:rsid w:val="00AF05BA"/>
    <w:rsid w:val="00AF5FCA"/>
    <w:rsid w:val="00B5129F"/>
    <w:rsid w:val="00B8569E"/>
    <w:rsid w:val="00C87169"/>
    <w:rsid w:val="00CC2DBC"/>
    <w:rsid w:val="00DE729F"/>
    <w:rsid w:val="00E46ED1"/>
    <w:rsid w:val="00EB0541"/>
    <w:rsid w:val="00F2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7B80FF-38E7-442A-B5EB-EF0606E4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56B7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2C11A3"/>
    <w:rPr>
      <w:rFonts w:cs="Times New Roman"/>
      <w:color w:val="007FF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rsid w:val="002C11A3"/>
    <w:pPr>
      <w:spacing w:before="100" w:beforeAutospacing="1" w:after="72"/>
    </w:pPr>
  </w:style>
  <w:style w:type="paragraph" w:customStyle="1" w:styleId="bodytxt">
    <w:name w:val="bodytxt"/>
    <w:basedOn w:val="a"/>
    <w:uiPriority w:val="99"/>
    <w:rsid w:val="00715069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a5">
    <w:name w:val="footer"/>
    <w:basedOn w:val="a"/>
    <w:link w:val="a6"/>
    <w:uiPriority w:val="99"/>
    <w:rsid w:val="00EB05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B05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4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49899">
                      <w:marLeft w:val="0"/>
                      <w:marRight w:val="0"/>
                      <w:marTop w:val="9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NIELSEN: ЧЕТЫРЕ МОДЕЛИ ПОКУПАТЕЛЬСКОГО ПОВЕДЕНИЯ</vt:lpstr>
    </vt:vector>
  </TitlesOfParts>
  <Company>МОУ СОШ № 80</Company>
  <LinksUpToDate>false</LinksUpToDate>
  <CharactersWithSpaces>13891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NIELSEN: ЧЕТЫРЕ МОДЕЛИ ПОКУПАТЕЛЬСКОГО ПОВЕДЕНИЯ</dc:title>
  <dc:subject/>
  <dc:creator>Секретарь</dc:creator>
  <cp:keywords/>
  <dc:description/>
  <cp:lastModifiedBy>admin</cp:lastModifiedBy>
  <cp:revision>2</cp:revision>
  <dcterms:created xsi:type="dcterms:W3CDTF">2014-02-24T06:01:00Z</dcterms:created>
  <dcterms:modified xsi:type="dcterms:W3CDTF">2014-02-24T06:01:00Z</dcterms:modified>
</cp:coreProperties>
</file>