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F24D1" w:rsidRPr="008624F4" w:rsidRDefault="001F24D1" w:rsidP="001F24D1">
      <w:pPr>
        <w:widowControl/>
        <w:spacing w:before="120"/>
        <w:jc w:val="center"/>
        <w:rPr>
          <w:rFonts w:ascii="Times New Roman" w:hAnsi="Times New Roman" w:cs="Times New Roman"/>
          <w:b/>
          <w:bCs/>
        </w:rPr>
      </w:pPr>
      <w:r w:rsidRPr="008624F4">
        <w:rPr>
          <w:rFonts w:ascii="Times New Roman" w:hAnsi="Times New Roman" w:cs="Times New Roman"/>
          <w:b/>
          <w:bCs/>
        </w:rPr>
        <w:t>Модернизм</w:t>
      </w:r>
    </w:p>
    <w:p w:rsidR="001F24D1" w:rsidRDefault="001F24D1" w:rsidP="001F24D1">
      <w:pPr>
        <w:widowControl/>
        <w:spacing w:before="12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E211E">
        <w:rPr>
          <w:rFonts w:ascii="Times New Roman" w:hAnsi="Times New Roman" w:cs="Times New Roman"/>
          <w:sz w:val="24"/>
          <w:szCs w:val="24"/>
        </w:rPr>
        <w:t xml:space="preserve">В искусстве XIX и XX веков, при всей сложности, неоднородности, а под час и спутанности художественных процессов, можно тем не менее проследить две главные линии исторического развития. Одна из них связана с восхождением от романтизма к реализму, сначала критическому, а затем социолистическому. Другая – с возникновением и дальнейшей эволюцией модернизма. Если соцреализм наследует достижения реалистического искусства прошлого, то модернизм словно впитывает в себя реакционные моменты в предшествующем художественном развитии. Художественные процессы современности как раз и определяются борьбой реализма и модернизма. </w:t>
      </w:r>
    </w:p>
    <w:p w:rsidR="001F24D1" w:rsidRDefault="001F24D1" w:rsidP="001F24D1">
      <w:pPr>
        <w:widowControl/>
        <w:spacing w:before="12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E211E">
        <w:rPr>
          <w:rFonts w:ascii="Times New Roman" w:hAnsi="Times New Roman" w:cs="Times New Roman"/>
          <w:sz w:val="24"/>
          <w:szCs w:val="24"/>
        </w:rPr>
        <w:t>Модернизм – термин суммарный, обозначающий множество не похожих друг на друга , разнородных и противоречивых художественных направлений в мировом искусстве последнего столетия. Этимологически этот термин происходит от слова modern – новый. Он имеет тот же корень,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E211E">
        <w:rPr>
          <w:rFonts w:ascii="Times New Roman" w:hAnsi="Times New Roman" w:cs="Times New Roman"/>
          <w:sz w:val="24"/>
          <w:szCs w:val="24"/>
        </w:rPr>
        <w:t>что и слово «мода»,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E211E">
        <w:rPr>
          <w:rFonts w:ascii="Times New Roman" w:hAnsi="Times New Roman" w:cs="Times New Roman"/>
          <w:sz w:val="24"/>
          <w:szCs w:val="24"/>
        </w:rPr>
        <w:t xml:space="preserve">нередко употребляется в значении «новое искусство». Было бы, однако не верно сводить смысл понятия к этимологии термина. </w:t>
      </w:r>
    </w:p>
    <w:p w:rsidR="001F24D1" w:rsidRDefault="001F24D1" w:rsidP="001F24D1">
      <w:pPr>
        <w:widowControl/>
        <w:spacing w:before="12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E211E">
        <w:rPr>
          <w:rFonts w:ascii="Times New Roman" w:hAnsi="Times New Roman" w:cs="Times New Roman"/>
          <w:sz w:val="24"/>
          <w:szCs w:val="24"/>
        </w:rPr>
        <w:t>К синонимам модернизма не редко применяется термин «декаданс» (decadence – приходящий в упадок). Оба эти термина, возникшие во второй половине XIX века, употреблялись, а порой употребляются и сейчас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E211E">
        <w:rPr>
          <w:rFonts w:ascii="Times New Roman" w:hAnsi="Times New Roman" w:cs="Times New Roman"/>
          <w:sz w:val="24"/>
          <w:szCs w:val="24"/>
        </w:rPr>
        <w:t xml:space="preserve">как равнозначные. Между тем понятие модернизма более широкое, суммарное; понятие декаданса – уже и определенее в своем содержании. Декаданс – это первая стадия в развитии модернизма, характерезующаяся приемущественно упадочными настроениями и пессимизмом, самодавлеющим эстетизмом и отходом искусства от общественных проблем. Модернизм же вцелом включает не только декаденские тенденции и направления, а и течения, боровшиеся с декаденсом. </w:t>
      </w:r>
    </w:p>
    <w:p w:rsidR="001F24D1" w:rsidRDefault="001F24D1" w:rsidP="001F24D1">
      <w:pPr>
        <w:widowControl/>
        <w:spacing w:before="12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E211E">
        <w:rPr>
          <w:rFonts w:ascii="Times New Roman" w:hAnsi="Times New Roman" w:cs="Times New Roman"/>
          <w:sz w:val="24"/>
          <w:szCs w:val="24"/>
        </w:rPr>
        <w:t xml:space="preserve">Прогресс искусства в XIX веке имел противоречивый характер. В его двойственности коренилась возможность различных путей исторического развития. </w:t>
      </w:r>
    </w:p>
    <w:p w:rsidR="001F24D1" w:rsidRDefault="001F24D1" w:rsidP="001F24D1">
      <w:pPr>
        <w:widowControl/>
        <w:spacing w:before="12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E211E">
        <w:rPr>
          <w:rFonts w:ascii="Times New Roman" w:hAnsi="Times New Roman" w:cs="Times New Roman"/>
          <w:sz w:val="24"/>
          <w:szCs w:val="24"/>
        </w:rPr>
        <w:t xml:space="preserve">Раскол искусства на почве «отчуждения» от действительности возник уже в творчестве романтиков. Одним из последствий этого раскола явился своеобразный парадокс, который условно можно назвать «обратно пропорциональным отношением искусства к жизни». В представлениях художников, которые абсолютно не принимали действительность, получилось, что чем меньше в искусстве жизни, тем больше оно является искусством, и наоборот; иначе говоря, - максимальное развитие художественного начала трбует полного отрешения от жизни, максимальное же приближение к реальности с этой точки зрения убивает искусство. </w:t>
      </w:r>
    </w:p>
    <w:p w:rsidR="001F24D1" w:rsidRDefault="001F24D1" w:rsidP="001F24D1">
      <w:pPr>
        <w:widowControl/>
        <w:spacing w:before="12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E211E">
        <w:rPr>
          <w:rFonts w:ascii="Times New Roman" w:hAnsi="Times New Roman" w:cs="Times New Roman"/>
          <w:sz w:val="24"/>
          <w:szCs w:val="24"/>
        </w:rPr>
        <w:t>Утрата синтементальных иллюзий сказалась уже в натурализме, который на первых этапах своего развития в прошлом веке во многом представлял собою кризисное явление, явился одним из последствий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E211E">
        <w:rPr>
          <w:rFonts w:ascii="Times New Roman" w:hAnsi="Times New Roman" w:cs="Times New Roman"/>
          <w:sz w:val="24"/>
          <w:szCs w:val="24"/>
        </w:rPr>
        <w:t xml:space="preserve">переживавшийся реализмом духовной драмы. Принципиально далекий от утопизма, натурализм в существе своем примиряется с окружающей действительностью как с некой «данностью», давлеющей над человеком и неподвластной ему. Здесь заложена предпосылка многих дальнейших модернистских направлений. </w:t>
      </w:r>
    </w:p>
    <w:p w:rsidR="001F24D1" w:rsidRDefault="001F24D1" w:rsidP="001F24D1">
      <w:pPr>
        <w:widowControl/>
        <w:spacing w:before="12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E211E">
        <w:rPr>
          <w:rFonts w:ascii="Times New Roman" w:hAnsi="Times New Roman" w:cs="Times New Roman"/>
          <w:sz w:val="24"/>
          <w:szCs w:val="24"/>
        </w:rPr>
        <w:t xml:space="preserve">Разуверившись в идеалах действительности и в возможностях изменения ее антигуманности, художники стали противопоставлять ей художественную деятельность как таковую, которая будучи полностью лишенной реалистического идеала и отделенной от жизни, стала чисто формальной. Последовательное развитие формализма в искусстве явилось закономерным следствием позиции «искусства для искусства», которую стали занимать многие художники, начинающие порывать с реальностью. </w:t>
      </w:r>
    </w:p>
    <w:p w:rsidR="001F24D1" w:rsidRDefault="001F24D1" w:rsidP="001F24D1">
      <w:pPr>
        <w:widowControl/>
        <w:spacing w:before="12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E211E">
        <w:rPr>
          <w:rFonts w:ascii="Times New Roman" w:hAnsi="Times New Roman" w:cs="Times New Roman"/>
          <w:sz w:val="24"/>
          <w:szCs w:val="24"/>
        </w:rPr>
        <w:t xml:space="preserve">Обоснования формализма не замедлили появится в теории. Одним из первых его провозвестников стал К.Фидлер, выдвинувший ряд эстетических положений, давших исток многим последующим формалистическим взглядам, исповедовавшимся модернистсими течениями. Он писал: «В художественном произведении форма должна сама по себе образовывать материал, ради которого и существует художественное произведение. Эта форма, которая одновременно является и материалом, не должна выражать ничего, кроме самой себя; все, что помимо этого выражается в ее свойствах художественного языка, лежит по ту сторону искусства… Содержание художественного произведения есть ни что иное, как само формообразование»*. </w:t>
      </w:r>
    </w:p>
    <w:p w:rsidR="001F24D1" w:rsidRDefault="001F24D1" w:rsidP="001F24D1">
      <w:pPr>
        <w:widowControl/>
        <w:spacing w:before="12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E211E">
        <w:rPr>
          <w:rFonts w:ascii="Times New Roman" w:hAnsi="Times New Roman" w:cs="Times New Roman"/>
          <w:sz w:val="24"/>
          <w:szCs w:val="24"/>
        </w:rPr>
        <w:t>Критическое неприятие действительности, лишившись позитивной (хотя бы и илюзорной) опоры, перерастает в некоторых направлениях модернизма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E211E">
        <w:rPr>
          <w:rFonts w:ascii="Times New Roman" w:hAnsi="Times New Roman" w:cs="Times New Roman"/>
          <w:sz w:val="24"/>
          <w:szCs w:val="24"/>
        </w:rPr>
        <w:t xml:space="preserve">в эстетизацию безобразного, начавшуюся уже у Бадлера в его знаминитых «Цветах зла». Постепенно развивается восприятие мира как кошмара и хаоса. В направлениях модернизма эта тенденция выражается по-разному – отчасти в символизме, фовизме, кубизме, в особенности. </w:t>
      </w:r>
    </w:p>
    <w:p w:rsidR="001F24D1" w:rsidRPr="009E211E" w:rsidRDefault="001F24D1" w:rsidP="001F24D1">
      <w:pPr>
        <w:widowControl/>
        <w:spacing w:before="12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E211E">
        <w:rPr>
          <w:rFonts w:ascii="Times New Roman" w:hAnsi="Times New Roman" w:cs="Times New Roman"/>
          <w:sz w:val="24"/>
          <w:szCs w:val="24"/>
        </w:rPr>
        <w:t xml:space="preserve">Ирония, как принцип творчества, которая у романтиков распространялась на явления жизни и на самого художника (на объект и субъект искусства), теперь стала распростронятся на художественную деятельность как таковую. </w:t>
      </w:r>
    </w:p>
    <w:p w:rsidR="0050390D" w:rsidRDefault="0050390D">
      <w:bookmarkStart w:id="0" w:name="_GoBack"/>
      <w:bookmarkEnd w:id="0"/>
    </w:p>
    <w:sectPr w:rsidR="0050390D" w:rsidSect="003E2EE0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Peterburg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F24D1"/>
    <w:rsid w:val="000C6443"/>
    <w:rsid w:val="001F24D1"/>
    <w:rsid w:val="003E2EE0"/>
    <w:rsid w:val="0050390D"/>
    <w:rsid w:val="006D510F"/>
    <w:rsid w:val="008624F4"/>
    <w:rsid w:val="009E21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E7A8BD62-97B0-47D5-BA6A-71C778F6CF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F24D1"/>
    <w:pPr>
      <w:widowControl w:val="0"/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Peterburg" w:hAnsi="Peterburg" w:cs="Peterburg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1F24D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696</Words>
  <Characters>3970</Characters>
  <Application>Microsoft Office Word</Application>
  <DocSecurity>0</DocSecurity>
  <Lines>33</Lines>
  <Paragraphs>9</Paragraphs>
  <ScaleCrop>false</ScaleCrop>
  <Company>Home</Company>
  <LinksUpToDate>false</LinksUpToDate>
  <CharactersWithSpaces>4657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Модернизм</dc:title>
  <dc:subject/>
  <dc:creator>Alena</dc:creator>
  <cp:keywords/>
  <dc:description/>
  <cp:lastModifiedBy>admin</cp:lastModifiedBy>
  <cp:revision>2</cp:revision>
  <dcterms:created xsi:type="dcterms:W3CDTF">2014-02-19T17:22:00Z</dcterms:created>
  <dcterms:modified xsi:type="dcterms:W3CDTF">2014-02-19T17:22:00Z</dcterms:modified>
</cp:coreProperties>
</file>