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D1C" w:rsidRPr="00121A09" w:rsidRDefault="005F4D1C" w:rsidP="005F4D1C">
      <w:pPr>
        <w:spacing w:before="120"/>
        <w:jc w:val="center"/>
        <w:rPr>
          <w:b/>
          <w:bCs/>
          <w:sz w:val="32"/>
          <w:szCs w:val="32"/>
        </w:rPr>
      </w:pPr>
      <w:r w:rsidRPr="00121A09">
        <w:rPr>
          <w:b/>
          <w:bCs/>
          <w:sz w:val="32"/>
          <w:szCs w:val="32"/>
        </w:rPr>
        <w:t>Молодёжные движения России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Домбровский Сергей Юрьевич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Российский государственный профессионально педагогический университет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Нижний Тагил, 2005</w:t>
      </w:r>
      <w:r>
        <w:t xml:space="preserve"> </w:t>
      </w:r>
      <w:r w:rsidRPr="00F614D0">
        <w:t>г.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0" w:name="_Toc119170979"/>
      <w:r w:rsidRPr="002306A8">
        <w:rPr>
          <w:b/>
          <w:bCs/>
          <w:sz w:val="28"/>
          <w:szCs w:val="28"/>
        </w:rPr>
        <w:t>Общее состояние</w:t>
      </w:r>
      <w:bookmarkEnd w:id="0"/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Сегодня в России действует более 427 тысяч молодежных и детских общественных организаций (международных, общероссийских, межрегиональных, региональных, местных). 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Современное общественное движение демонополизировано, вариативно по направленности деятельности, разнообразно по формам и механизмам реализуемых программ и проектов. Сохраняется неравномерное распределение детских и молодежных общественных организаций по стране. Их большая часть сосредоточена в крупных экономических центрах, столицах республик, входящих в состав Российской Федерации. Определяющей стала тенденция объединения общественных организаций в рамках региональных и межрегиональных союзов, ассоциаций, «круглых столов». 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В 1992 г. был создан Национальный совет молодежных и детских объединений России. На сегодняшний день Совет является зонтичной структурой для 43 общероссийских и 6 межрегиональных общественных организаций, а также 29 координационных советов (круглых столов) молодежных и детских объединений регионов Российской Федерации.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1" w:name="_Toc119170980"/>
      <w:r w:rsidRPr="002306A8">
        <w:rPr>
          <w:b/>
          <w:bCs/>
          <w:sz w:val="28"/>
          <w:szCs w:val="28"/>
        </w:rPr>
        <w:t>Нормативно-правовая база</w:t>
      </w:r>
      <w:bookmarkEnd w:id="1"/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Определение отношений государства и молодежных и детских общественных объединений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Указ Президента РФ от 16.09.1992 г. «О первоочередных мерах в области государственной молодежной политики»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Постановление Верховного Совета РФ от 03.06.1993 г. № 5090-1 «Об основных направлениях государственной молодежной политики в РФ».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r w:rsidRPr="002306A8">
        <w:rPr>
          <w:b/>
          <w:bCs/>
          <w:sz w:val="28"/>
          <w:szCs w:val="28"/>
        </w:rPr>
        <w:t>Федеральные программы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Президентская программа «Молодежь России: 1998-2000» (Постановление Правительства РФ 18.06.1997 г. № 746),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Федеральная целевая программа «Молодежь России: 2001-2005» (Постановление Правительства РФ от 27.12.2000 г. № 1015)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Определение правового поля деятельности общественных организаций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Закон РФ «Об общественных объединениях» (19.05.1995 г., № 82-ФЗ),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Закон РФ «О государственной поддержке молодежных и детских общественных объединений» (18.06.1995 г., № 98-ФЗ),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Закон РФ «О благотворительной деятельности и благотворительных организациях» (11.08.1995 г., № 135-ФЗ),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Закон РФ «О некоммерческих организациях» (12.01.1996 г., № 174-ФЗ),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Закон РФ «О профессиональных союзах, их правах и гарантиях деятельности» (12.01.1996 г., № 10-ФЗ).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Федеральный реестр молодежных и детских общественных объединений, пользующихся государственной поддержкой.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По состоянию на 1 июня 2001 г. в Федеральный реестр включена 51 общественная организация. Из них 20 детских, 31 молодежная; 24 общероссийских, 24 межрегиональных, 3 международных.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Координационный совет по вопросам взаимодействия с молодежными и детскими общественными объединениями при Минобразования России (приказ Минобразования России от 08.06.2001 г. № 2334).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Готовится к принятию Федеральная межведомственная программа государственной поддержки молодежных и детских общественных объединений Российской Федерации (2002-2006 гг.).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Взаимодействие государства и детских, молодежных общественных организаций может рассматриваться в следующих направлениях: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1. Сфера правового обеспечения деятельности детских и молодежных общественных организаций. Предполагает действующие и необходимые региональные законы, постановления местной законодательной и исполнительной власти, определяющие: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правовые рамки для деятельности детских, молодежных общественных организаций и их предприятий;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статус кадров работников детского и молодежного движения;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условия и порядок оказания государственной поддержки детским, молодежным объединениям;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государственные, а также общественно-государственные органы, осуществляющие государственную поддержку, их полномочия и ответственность в этих вопросах;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формы участия детских, молодежных организаций в подготовке и реализации государственных решений, целевых программ в области ГМП.</w:t>
      </w:r>
    </w:p>
    <w:p w:rsidR="005F4D1C" w:rsidRPr="002306A8" w:rsidRDefault="005F4D1C" w:rsidP="005F4D1C">
      <w:pPr>
        <w:spacing w:before="120"/>
        <w:jc w:val="center"/>
      </w:pPr>
      <w:r w:rsidRPr="002306A8">
        <w:t>2. Сфера финансового обеспечения: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частичное финансирование программ детских, молодежных общественных организаций;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государственный заказ через определение приоритетов и минимальных объемов финансирования;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субсидии;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-гранты;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-беспроцентная ссуда;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кредит;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соучредительство (совместные проекты).</w:t>
      </w:r>
    </w:p>
    <w:p w:rsidR="005F4D1C" w:rsidRPr="002306A8" w:rsidRDefault="005F4D1C" w:rsidP="005F4D1C">
      <w:pPr>
        <w:spacing w:before="120"/>
        <w:jc w:val="center"/>
      </w:pPr>
      <w:r w:rsidRPr="002306A8">
        <w:t>3. Сфера материально-технического обеспечения: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предоставление базы государственных учреждений для осуществления деятельности детских, молодежных общественных организаций;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создание NKO-инкубаторов;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лизинг;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передача материально-технической базы государственных социальных учреждений с выполнением их функций детским и молодежным общественным объединением.</w:t>
      </w:r>
    </w:p>
    <w:p w:rsidR="005F4D1C" w:rsidRPr="002306A8" w:rsidRDefault="005F4D1C" w:rsidP="005F4D1C">
      <w:pPr>
        <w:spacing w:before="120"/>
        <w:jc w:val="center"/>
      </w:pPr>
      <w:r w:rsidRPr="002306A8">
        <w:t>4. Сфера информационного и научно-методического обеспечения: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создание специализированных информационных центров, аккумулирующих необходимую для развития детского и молодежного движения информацию;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издание информационного бюллетеня, освещающего проблемы и опыт детских и молодежных общественных организаций;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учреждение детских и молодежных СМИ (TV, радио, пресса);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создание научно-методических центров, работающих в сфере детского и молодежного движения;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организация экспериментальных площадок, реализующих инновационные программы детских и молодежных общественных объединений;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организация консультационных центров, обеспечивающих информационную и научно-методическую поддержку вновь созданным детским и молодежным общественным объединениям.</w:t>
      </w:r>
    </w:p>
    <w:p w:rsidR="005F4D1C" w:rsidRPr="002306A8" w:rsidRDefault="005F4D1C" w:rsidP="005F4D1C">
      <w:pPr>
        <w:spacing w:before="120"/>
        <w:jc w:val="center"/>
      </w:pPr>
      <w:r w:rsidRPr="002306A8">
        <w:t>5. Сфера кадрового обеспечения: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целевая подготовка и переподготовка кадров детского и молодежного движения всех уровней (от ребенка до руководителя);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социально-правовая защита и определение статуса кадров, работающих в детских и молодежных общественных организациях;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материальная поддержка кадров детского и молодежного движения через организацию конкурсов, учреждение грантов, премий, званий и наград.</w:t>
      </w:r>
    </w:p>
    <w:p w:rsidR="005F4D1C" w:rsidRPr="002306A8" w:rsidRDefault="005F4D1C" w:rsidP="005F4D1C">
      <w:pPr>
        <w:spacing w:before="120"/>
        <w:jc w:val="center"/>
      </w:pPr>
      <w:r w:rsidRPr="002306A8">
        <w:t>6. Сфера обеспечения общественной поддержки деятельности детских и молодежных организаций: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информирование общественности о деятельности детских и молодежных общественных организаций через СМИ;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привлечение внимания общества через участие официальных представителей власти в мероприятиях детских и молодежных общественных организаций;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содействие в создании общественно-государственных структур, способствующих развитию детского и молодежного движения (фонды, ассоциации, попечительские советы);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создание системы мер для согласованного включения всех государственных структур в осуществление политики по отношению к детским и молодежным общественным организациям;</w:t>
      </w:r>
    </w:p>
    <w:p w:rsidR="005F4D1C" w:rsidRDefault="005F4D1C" w:rsidP="005F4D1C">
      <w:pPr>
        <w:spacing w:before="120"/>
        <w:ind w:firstLine="567"/>
        <w:jc w:val="both"/>
      </w:pPr>
      <w:r w:rsidRPr="00F614D0">
        <w:t>- содействие негосударственным организациям, оказывающим поддержку детским и молодежным общественным объединениям (льготы, награды и т.п.).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2" w:name="_Toc119170981"/>
      <w:r w:rsidRPr="002306A8">
        <w:rPr>
          <w:b/>
          <w:bCs/>
          <w:sz w:val="28"/>
          <w:szCs w:val="28"/>
        </w:rPr>
        <w:t>Молодежные движения в России</w:t>
      </w:r>
      <w:bookmarkEnd w:id="2"/>
      <w:r w:rsidRPr="002306A8">
        <w:rPr>
          <w:b/>
          <w:bCs/>
          <w:sz w:val="28"/>
          <w:szCs w:val="28"/>
        </w:rPr>
        <w:t xml:space="preserve">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В недавнем прошлом главный редактор издания "Русский Newsweek" и бывший ведущий программы "Намедни" Леонид Парфёнов говорил о российской молодёжи: "всю нужную им свободу молодые в России получают по мобильному телефону".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Однако буквально за последние несколько лет быть политизированным стало модно. Молодёжные движения и объединения стали расти как грибы после дождя, заполнили вакуум реальной политической жизни. Их деятельность сопровождают дрязги и скандалы, сами эти движения порою очень неуклюже смотрятся, но их нельзя не заметить. Они существуют не только на страницах газет и в думских коридорах - они на улице. Сейчас на этом поле действует сразу несколько сил самой различной политической ориентации, пишет "Версия".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Московское молодежное "Яблоко". Московское молодёжное "Яблоко" (ММЯ) является самым громким проектом правой молодёжи. Известен также и его клон: "Оборона" - "гражданская горизонтальная коалиция демократических, правозащитных, экологических и др. молодёжных и студенческих организаций".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Последняя организация малочисленна, несмотря на то, что в ней участвуют до 7 различных молодёжных структур. Самопровозглашённый координатор "Обороны" и лидер ММЯ московский студент Илья Яшин известен в политической тусовке и в целом позитивно воспринимается всеми её участниками как человек вполне вменяемый, хоть и не без некоторой, традиционной для российских "демократов", "демшизовости". ММЯ курируется старшими товарищами из "Яблока" и финансируется в минимальном объёме ими же, пишет издание.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Самые многочисленные акции ММЯ собирают не более 250 человек единовременно. Идеологически ММЯ уже давно ничем не отличается от радикальных левых группировок. Впрочем, и сама бывшая либеральная партия "Яблоко" сильно полевела за последние 2 года, считает "Версия".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МСПС. Молодёжный союз правых сил формально считается "комсомолией" Чубайса. Но на самом деле в молодёжном движении СПС уже давно царит полный разброд. Уже довольно давно "чубайсята" вопреки решениям федерального политсовета партии проводят митинги и шествия вместе с идейно далёким ММЯ, пишет издание.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Если практически доподлинно известно, что СПС финансируется РАО "ЕЭС России", то насчёт МСПС ходят слухи о том, что эта организация финансируется из личных средств Бориса Надеждина. Правда, в данном случае речь идёт о небольших суммах, не более 5 тысяч долларов в месяц, утверждает "Версия".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Кремлевскими проектами руководит один и тот же человек - бывший начальник отдела по связям с общественными организациями Управления по внутренней политике администрации президента Василий Якеменко. Обоим проектам покровительствует и его бывший шеф Владислав Сурков.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"Идущие вместе". "Идущих" Василий Якеменко создал ещё 5 лет назад. Участники движения могут бесплатно пользоваться бассейном в Текстильщиках, интернет-салоном в Беляеве, мобильной связью по корпоративным ставкам "Билайна". Для них существует специальное бюро путешествий, которое организует поездки по самым низким ценам от Подмосковья до Австралии, пишет издание.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Чем выше "идущий вместе" в иерархии организации, тем больше благ ему предоставляется. Что кому положено, решает "Первый отряд" - внутренняя служба безопасности. Пробным испытанием для "Идущих" стала организованная ими в марте 2000 года манифестация проституток на Тверской улице в Москве в поддержку кандидата в Президенты РФ Юрия Скуратова.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Ещё одним известным скандалом, учинённым "Идущими", стала провокация, когда в ряд российских газет были переданы статьи для публикации на коммерческой основе. В текстах этих статей были закодированы фразы, "эта статья публикуется за 10 (15, 20, 25) тысяч долларов". После того как заказные статьи были напечатаны, "Идущие" разоблачили "продажных журналистов". Правда, закодированные цифры в статьях в 5-10 раз превышали те суммы, что передавались журналистам и были проведены через бухгалтерию как оплата рекламы. В общей сложности при проведении этой "акции" у "Идущих" затерялось порядка 100 тысяч долларов, пишет "Версия".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"Наши". В 2004 году Василий Якеменко занялся созданием ещё одного молодёжного движения - "Наши". Название было позаимствовано у зачахнувшего движения середины 90-х, которое в своё время учредил Александр Невзоров. На минувшей неделе прошёл учредительный съезд нового движения, где в качестве гостей присутствовали министр науки и образования РФ Андрей Фурсенко, губернатор Тверской области Дмитрий Зеленин и член президиума Российского еврейского конгресса Владимир Соловьёв.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"Наших" создали вместо "Идущих" так как последним, по мнению организаторов, не хватало идейности: вместо идей молодёжь привлекали разнообразной "халявой". Теперь Кремль, осознавая опасность "оранжевого" сценария в 2007-2008 годах, решил противопоставить молодым бунтарям молодых государственников. Хотя за основу движения "Наши" взяты многочисленные неформальные объединения футбольных болельщиков, пишет издание.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Первой акцией "Наших" стала атака 5 марта на партийный штаб оппозиционной Национал-большевистской партии Эдуарда Лимонова. Взломав дверь "болгаркой", в помещение ворвалась вооружённая группа из нескольких десятков человек, применивших при штурме газ. Очевидцы нападения узнали в них участников недавней конференции "Наших" в Солнечногорске - бойцов из спартаковского фан-клуба под названием "Гладиаторы" во главе с неким Васей Киллером.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Нападавшие захватили с собой видеокамеру и сняли на неё якобы найденные в "бункере" 30 шприцев и 20 бутылок водки. Подъехавшая милиция задержала девять человек, изъяла шесть бейсбольных бит, два лома и газовые баллончики.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РАПОС. Российская ассоциация профсоюзных организаций студентов, возглавляется депутатом фракции "Родина" Олегом Денисовым.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РАПОС утверждает, что его численность более 1,2 млн человек. Скорее всего, это "бумажная" численность. Раз в 3 месяца РАПОС устраивает митинги в центре Москвы, куда на автобусах свозят из некоторых вузов столицы и ближайших городов освобождённых от занятий студентов. Но количество "протестующих" на таких митингах никогда не превышало 5 тысяч человек.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РАПОС финансируется партией "Родина", утверждает "Версия". Но если "Родина" выступает с нечётко очерченными лево-националистическими лозунгами, то у РАПОСа в идеологическом багаже ничего нет, кроме огульных требований социальной поддержки студенчества, бесплатного образования и прочей разнообразной "халявы".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Молодёжная "Родина". При агитационно-рекламном управлении аппарата "Родины" существует небольшая скандальная молодёжная PR-группа "Союз молодёжи "За Родину!".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Её возглавляет назначенец Дмитрия Рогозина молодой патриотический писатель Сергей Шаргунов. Шаргунов сменил на этом посту 21-летнего Олега Бондаренко. Бондаренко был смещён Рогозиным за многочисленные финансовые нарушения, хотя в период его руководства молодёжная "Родина" провела много громких акций. Так, её активисты вручали в Лондоне Березовскому обратный билет на Колыму, требовали отдать яйца Вексельберга народу, приводили живого козла на съезд "Единой России".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НБП. Идеология Национал-большевистской партии представляет собой странный компот из левых и националистических установок. Громкие и зрелищные захваты приёмных государственных учреждений активистами НБП в 2004 году привели к судам и не совсем оправданным приговорам в 2005 году, а также нескольким погромам штаба-бункера НБП в Москве. Ещё большую известность получили акции НБП с закидыванием неугодных партии чиновников яйцами (Бориса Грызлова) и майонезом (Александра Вешнякова).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Партия НБП насчитывает самое большое число политзаключённых. В настоящий момент отбывают наказание около 50 нацболов. Численность членов НБП на весну 2005 года - более 30 тысяч человек, пишет издание.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О финансировании НБП доподлинно ничего не известно. Несколько лет назад, когда лидер нацболов находился в тюрьме, небольшие суммы поступали в партийную кассу от Бориса Березовского и писателя Александра Проханова. Сейчас, по слухам, пожертвования в партию приходят от таких непохожих друг на друга людей, как рок-музыкант Гарик Сукачёв и телеведущий Михаил Леонтьев, пишет "Версия". Но эти пожертвования крайне невелики.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МЛФ. Молодёжный левый фронт - организация левых, в основном экс-капээрэфовских молодёжных движений, таких как Союз коммунистической молодёжи Российской Федерации, "Авангард красной молодёжи", "Социалистическое сопротивление" и ряд других групп. Общая численность структур, входящих в МЛФ, около 35 тысяч человек. Идеология опирается на "Политические тезисы МЛФ", представляющие собой сжатое изложение принципов: свобода, демократия, социальная справедливость, интернационализм и антифашизм. МЛФ выступает под радикальными левыми и социалистическими лозунгами, а также претендует на то, чтобы именоваться российскими антиглобалистами, пишет издание. 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МЛФ активно сотрудничает с международным левым и антиглобалистским движением, а возглавляет его Илья Пономарёв, в прошлом руководитель PR-отдела КПРФ. МЛФ финансируется из личных средств г-на Пономарёва и некоторых депутатов фракции КПРФ, а также с помощью Института проблем глобализации, который возглавляют Борис Кагарлицкий и Михаил Делягин. 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Молодёжным структурам КПРФ принадлежит авторство первых политических флеш-мобов в России - перфомансов на злободневные темы с переодеванием, способных увлечь молодёжь и привлечь внимание СМИ.</w:t>
      </w:r>
      <w:bookmarkStart w:id="3" w:name="_Toc119170982"/>
      <w:r w:rsidRPr="00F614D0">
        <w:t>Наши</w:t>
      </w:r>
      <w:bookmarkEnd w:id="3"/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 «Наши»</w:t>
      </w:r>
      <w:r>
        <w:t xml:space="preserve"> </w:t>
      </w:r>
      <w:r w:rsidRPr="00F614D0">
        <w:t xml:space="preserve">— молодёжное движение, созданное в </w:t>
      </w:r>
      <w:r w:rsidRPr="002306A8">
        <w:t>России</w:t>
      </w:r>
      <w:r w:rsidRPr="00F614D0">
        <w:t xml:space="preserve"> по инициативе и при поддержке некоторых представителей администрации президента РФ и поддержанное лично </w:t>
      </w:r>
      <w:r w:rsidRPr="002306A8">
        <w:t>президентом России</w:t>
      </w:r>
      <w:r w:rsidRPr="00F614D0">
        <w:t xml:space="preserve"> Владимиром Путиным. «Наши» декларируют поддержку Владимира Путина и его политического курса.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Учредительная конференция движения состоялась </w:t>
      </w:r>
      <w:r w:rsidRPr="002306A8">
        <w:t>15 апреля</w:t>
      </w:r>
      <w:r w:rsidRPr="00F614D0">
        <w:t xml:space="preserve"> </w:t>
      </w:r>
      <w:r w:rsidRPr="002306A8">
        <w:t>2005</w:t>
      </w:r>
      <w:r w:rsidRPr="00F614D0">
        <w:t>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Заявленная цель организаторов — создание массовой молодежной организации, призванной собрать «как можно больше людей, которых устраивает нынешняя власть», для противодействия возможным выступлениям оппозиции в случае политического кризиса в России.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Вторая цель — устройство в России «кадровой революции» для прихода во власть нового поколения управленцев, поскольку «управляющее страной с 1980-х поколение утратило веру в Россию и её перспективы».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4" w:name=".D0.9D.D0.BE.D0.B2.D1.8B.D0.B9_.D0.BF.D1"/>
      <w:bookmarkStart w:id="5" w:name="_Toc119059824"/>
      <w:bookmarkStart w:id="6" w:name="_Toc119059928"/>
      <w:bookmarkStart w:id="7" w:name="_Toc119170983"/>
      <w:bookmarkEnd w:id="4"/>
      <w:r w:rsidRPr="002306A8">
        <w:rPr>
          <w:b/>
          <w:bCs/>
          <w:sz w:val="28"/>
          <w:szCs w:val="28"/>
        </w:rPr>
        <w:t>Новый проект</w:t>
      </w:r>
      <w:bookmarkEnd w:id="5"/>
      <w:bookmarkEnd w:id="6"/>
      <w:bookmarkEnd w:id="7"/>
    </w:p>
    <w:p w:rsidR="005F4D1C" w:rsidRPr="00F614D0" w:rsidRDefault="005F4D1C" w:rsidP="005F4D1C">
      <w:pPr>
        <w:spacing w:before="120"/>
        <w:ind w:firstLine="567"/>
        <w:jc w:val="both"/>
      </w:pPr>
      <w:r w:rsidRPr="002306A8">
        <w:t>21 февраля</w:t>
      </w:r>
      <w:r w:rsidRPr="00F614D0">
        <w:t xml:space="preserve"> </w:t>
      </w:r>
      <w:r w:rsidRPr="002306A8">
        <w:t>2005</w:t>
      </w:r>
      <w:r w:rsidRPr="00F614D0">
        <w:t xml:space="preserve"> газета </w:t>
      </w:r>
      <w:r w:rsidRPr="002306A8">
        <w:t>«Коммерсант»</w:t>
      </w:r>
      <w:r w:rsidRPr="00F614D0">
        <w:t xml:space="preserve"> впервые сообщила о том, что в администрации Президента РФ разрабатывается проект создания нового молодёжного движения, которое призвано заменить движение </w:t>
      </w:r>
      <w:r w:rsidRPr="002306A8">
        <w:t>«Идущие вместе»</w:t>
      </w:r>
      <w:r w:rsidRPr="00F614D0">
        <w:t xml:space="preserve">. Отделения движения должны быть созданы во всех крупных городах России — </w:t>
      </w:r>
      <w:r w:rsidRPr="002306A8">
        <w:t>Москве</w:t>
      </w:r>
      <w:r w:rsidRPr="00F614D0">
        <w:t xml:space="preserve">, </w:t>
      </w:r>
      <w:r w:rsidRPr="002306A8">
        <w:t>Санкт-Петербурге</w:t>
      </w:r>
      <w:r w:rsidRPr="00F614D0">
        <w:t xml:space="preserve">, </w:t>
      </w:r>
      <w:r w:rsidRPr="002306A8">
        <w:t>Нижнем Новгороде</w:t>
      </w:r>
      <w:r w:rsidRPr="00F614D0">
        <w:t xml:space="preserve">, </w:t>
      </w:r>
      <w:r w:rsidRPr="002306A8">
        <w:t>Ростове-на-Дону</w:t>
      </w:r>
      <w:r w:rsidRPr="00F614D0">
        <w:t xml:space="preserve"> и др. — под непосредственным патронажем администрации Президента РФ.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2306A8">
        <w:t>17 февраля</w:t>
      </w:r>
      <w:r w:rsidRPr="00F614D0">
        <w:t xml:space="preserve"> с петербургским активом «Наших» — 35—40 юношами, которым доверена роль «комиссаров» нового движения, — встретился заместитель главы администрации президента </w:t>
      </w:r>
      <w:r w:rsidRPr="002306A8">
        <w:t>Владислав Сурков</w:t>
      </w:r>
      <w:r w:rsidRPr="00F614D0">
        <w:t xml:space="preserve">, пообещавший активистам создать на базе движения новую политическую силу, которая к </w:t>
      </w:r>
      <w:r w:rsidRPr="002306A8">
        <w:t>2008</w:t>
      </w:r>
      <w:r w:rsidRPr="00F614D0">
        <w:t xml:space="preserve"> году, возможно, станет новой партией власти.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Во встрече также принимал участие </w:t>
      </w:r>
      <w:r w:rsidRPr="002306A8">
        <w:t>Василий Якеменко</w:t>
      </w:r>
      <w:r w:rsidRPr="00F614D0">
        <w:t xml:space="preserve"> — идеолог движения «Идущие вместе», который и возглавил новый проект. Организаторы планируют довести общую численность движения до 200 - 250 тысяч человек.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8" w:name=".D0.A1.D1.82.D1.80.D1.83.D0.BA.D1.82.D1."/>
      <w:bookmarkStart w:id="9" w:name="_Toc119059825"/>
      <w:bookmarkStart w:id="10" w:name="_Toc119059929"/>
      <w:bookmarkStart w:id="11" w:name="_Toc119170984"/>
      <w:bookmarkEnd w:id="8"/>
      <w:r w:rsidRPr="002306A8">
        <w:rPr>
          <w:b/>
          <w:bCs/>
          <w:sz w:val="28"/>
          <w:szCs w:val="28"/>
        </w:rPr>
        <w:t>Структура и состав движения</w:t>
      </w:r>
      <w:bookmarkEnd w:id="9"/>
      <w:bookmarkEnd w:id="10"/>
      <w:bookmarkEnd w:id="11"/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В Петербурге Василий Якеменко появился ещё в середине января, и за несколько недель ему удалось «завербовать» несколько десятков человек — в первую очередь молодых людей в возрасте 18—22 лет, в основном студентов.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Весь актив разбит на сектора: одни будут заниматься массовыми акциями, другие — аналитикой и журналистской работой. Предусмотрен и «силовой сектор», на базе которого планируют создать «молодёжные отряды правопорядка». В одном из пригородных пансионатов в начале февраля прошла первая конференция, где будущие «комиссары» несколько дней проходили тестирование, участвовали в семинарах по геополитике и психологических тренингах. Впоследствии им обещаны летние лагеря, а с 1 сентября — некий Институт лидерства.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Координацией создания «Наших» в регионах занимаются те же люди, что организовывали в свое время и «Идущих вместе». Финансовое обеспечение, по их словам, предоставляют некие «олигархи, опасающиеся потерять бизнес». При этом изначально подчеркивалось, что создание движения одобрено </w:t>
      </w:r>
      <w:r w:rsidRPr="002306A8">
        <w:t>Владимиром Путиным</w:t>
      </w:r>
      <w:r w:rsidRPr="00F614D0">
        <w:t>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12" w:name=".D0.A6.D0.B5.D0.BB.D0.B8_.D0.B4.D0.B2.D0"/>
      <w:bookmarkStart w:id="13" w:name="_Toc119059826"/>
      <w:bookmarkStart w:id="14" w:name="_Toc119059930"/>
      <w:bookmarkStart w:id="15" w:name="_Toc119170985"/>
      <w:bookmarkEnd w:id="12"/>
      <w:r w:rsidRPr="002306A8">
        <w:rPr>
          <w:b/>
          <w:bCs/>
          <w:sz w:val="28"/>
          <w:szCs w:val="28"/>
        </w:rPr>
        <w:t>Цели движения</w:t>
      </w:r>
      <w:bookmarkEnd w:id="13"/>
      <w:bookmarkEnd w:id="14"/>
      <w:bookmarkEnd w:id="15"/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Встречаясь с активистами, Владислав Сурков акцентировал внимание на том, что участникам движения нужно обязательно «идти до конца».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Он сообщил, что на базе «Наших» к </w:t>
      </w:r>
      <w:r w:rsidRPr="002306A8">
        <w:t>2008</w:t>
      </w:r>
      <w:r w:rsidRPr="00F614D0">
        <w:t xml:space="preserve"> (окончание второго срока президентских полномочий Владимира Путина и президентские выборы), возможно, будет создана новая партия, которой предстоит заменить собой партию власти и стать основой для кардинального переустройства административной системы страны — поэтому от «Наших» требуется в первую очередь «идейность», а не финансовая заинтересованность.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Движение преследует и тактические цели, в числе которых организаторы называют «недопущение в России </w:t>
      </w:r>
      <w:r w:rsidRPr="002306A8">
        <w:t>украинского варианта смены власти»</w:t>
      </w:r>
      <w:r w:rsidRPr="00F614D0">
        <w:t>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Эмблема «Наших» — косой белый крест на красном фоне (похожа на </w:t>
      </w:r>
      <w:r w:rsidRPr="002306A8">
        <w:t>Андреевский флаг</w:t>
      </w:r>
      <w:r w:rsidRPr="00F614D0">
        <w:t xml:space="preserve">). Уже изготовлена первая партия значков с этим символом, а также разноцветные футболки, на спине которых красуется слово «Наши», а спереди — изображение </w:t>
      </w:r>
      <w:r w:rsidRPr="002306A8">
        <w:t>Кремля</w:t>
      </w:r>
      <w:r w:rsidRPr="00F614D0">
        <w:t>. По словам Якеменко, «Наш флаг похож на Андреевский флаг. Красный цвет — это цвет нашего исторического прошлого, белый — цвет будущего.»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16" w:name=".D0.9A.D0.BE.D0.BD.D1.84.D0.B5.D1.80.D0."/>
      <w:bookmarkStart w:id="17" w:name="_Toc119059827"/>
      <w:bookmarkStart w:id="18" w:name="_Toc119059931"/>
      <w:bookmarkStart w:id="19" w:name="_Toc119170986"/>
      <w:bookmarkEnd w:id="16"/>
      <w:r w:rsidRPr="002306A8">
        <w:rPr>
          <w:b/>
          <w:bCs/>
          <w:sz w:val="28"/>
          <w:szCs w:val="28"/>
        </w:rPr>
        <w:t>Конференция московского отделения «Наших»</w:t>
      </w:r>
      <w:bookmarkEnd w:id="17"/>
      <w:bookmarkEnd w:id="18"/>
      <w:bookmarkEnd w:id="19"/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26 — 27 февраля 2005 в </w:t>
      </w:r>
      <w:r w:rsidRPr="002306A8">
        <w:t>Солнечногорске</w:t>
      </w:r>
      <w:r w:rsidRPr="00F614D0">
        <w:t xml:space="preserve"> (</w:t>
      </w:r>
      <w:r w:rsidRPr="002306A8">
        <w:t>Московская область</w:t>
      </w:r>
      <w:r w:rsidRPr="00F614D0">
        <w:t xml:space="preserve">) на территории дома отдыха «Сенеж», принадлежащего Управлению делами президента РФ, в обстановке строгой секретности под руководством Василия Якеменко прошла конференция </w:t>
      </w:r>
      <w:r w:rsidRPr="002306A8">
        <w:t>московского</w:t>
      </w:r>
      <w:r w:rsidRPr="00F614D0">
        <w:t xml:space="preserve"> отделения «Наших». Цель мероприятия — выявление «неблатных лидеров», способных «остановить </w:t>
      </w:r>
      <w:r w:rsidRPr="002306A8">
        <w:t>оранжевую революцию</w:t>
      </w:r>
      <w:r w:rsidRPr="00F614D0">
        <w:t xml:space="preserve"> и </w:t>
      </w:r>
      <w:r w:rsidRPr="002306A8">
        <w:t>американское</w:t>
      </w:r>
      <w:r w:rsidRPr="00F614D0">
        <w:t xml:space="preserve"> вторжение».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Конференция прошла под названием «Интеллектуальное будущее России». Большинство делегатов — подростки 15—18 лет — представляли различные районы Москвы. Кроме них было около пятидесяти представителей регионов. У петербургских делегатов уже на груди были значки с символикой нового движения — красным флагом и белым косым крестом на его фоне. Судя по их рассказам, предложение принять участие в конференции они получили как стипендиаты фонда Владимира Потанина. Часть московских делегатов — члены различных фанатских группировок. По их словам, организационные собрания «Наших» проходят с середины января 2005 в одной из частных школ в центре Москвы.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Все участники конференции представлялись только именами; для заселения в дом отдыха предъявлять паспорт не требовалось.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20" w:name=".D0.9F.D1.80.D0.BE.D0.BF.D0.B0.D0.B3.D0."/>
      <w:bookmarkStart w:id="21" w:name="_Toc119059828"/>
      <w:bookmarkStart w:id="22" w:name="_Toc119059932"/>
      <w:bookmarkStart w:id="23" w:name="_Toc119170987"/>
      <w:bookmarkEnd w:id="20"/>
      <w:r w:rsidRPr="002306A8">
        <w:rPr>
          <w:b/>
          <w:bCs/>
          <w:sz w:val="28"/>
          <w:szCs w:val="28"/>
        </w:rPr>
        <w:t>Пропагандистская поддержка</w:t>
      </w:r>
      <w:bookmarkEnd w:id="21"/>
      <w:bookmarkEnd w:id="22"/>
      <w:bookmarkEnd w:id="23"/>
    </w:p>
    <w:p w:rsidR="005F4D1C" w:rsidRPr="00F614D0" w:rsidRDefault="005F4D1C" w:rsidP="005F4D1C">
      <w:pPr>
        <w:spacing w:before="120"/>
        <w:ind w:firstLine="567"/>
        <w:jc w:val="both"/>
      </w:pPr>
      <w:r w:rsidRPr="002306A8">
        <w:t>28 февраля</w:t>
      </w:r>
      <w:r w:rsidRPr="00F614D0">
        <w:t xml:space="preserve"> </w:t>
      </w:r>
      <w:r w:rsidRPr="002306A8">
        <w:t>2005</w:t>
      </w:r>
      <w:r w:rsidRPr="00F614D0">
        <w:t xml:space="preserve"> в интернете открылись сайты «За Путина!» (</w:t>
      </w:r>
      <w:r w:rsidRPr="002306A8">
        <w:t>http://www.zaputina.ru/</w:t>
      </w:r>
      <w:r w:rsidRPr="00F614D0">
        <w:t>) и «Россия: перезагрузка системы» (</w:t>
      </w:r>
      <w:r w:rsidRPr="002306A8">
        <w:t>http://www.reloading-spb.narod.ru/</w:t>
      </w:r>
      <w:r w:rsidRPr="00F614D0">
        <w:t xml:space="preserve">) с призывами не допустить свержения действующего руководства страны и инструкциями по «предотвращению сценариев, аналогичных </w:t>
      </w:r>
      <w:r w:rsidRPr="002306A8">
        <w:t>Украине</w:t>
      </w:r>
      <w:r w:rsidRPr="00F614D0">
        <w:t xml:space="preserve"> и </w:t>
      </w:r>
      <w:r w:rsidRPr="002306A8">
        <w:t>Грузии</w:t>
      </w:r>
      <w:r w:rsidRPr="00F614D0">
        <w:t xml:space="preserve">, в </w:t>
      </w:r>
      <w:r w:rsidRPr="002306A8">
        <w:t>России</w:t>
      </w:r>
      <w:r w:rsidRPr="00F614D0">
        <w:t xml:space="preserve"> в </w:t>
      </w:r>
      <w:r w:rsidRPr="002306A8">
        <w:t>2008</w:t>
      </w:r>
      <w:r w:rsidRPr="00F614D0">
        <w:t xml:space="preserve"> году».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Создатель агитационного сайта «За Путина!» Алексей Жарич в интервью газете «Коммерсант» сообщил, что сделал это по собственной инициативе. Задачей своего проекта он видит «создание некоего клуба, в который удастся собрать как можно больше людей, которых устраивает нынешняя власть».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В отличие от «Наших», создаваемых сверху, «За Путина!» якобы создаётся снизу, по инициативе частных лиц. В планах разработчиков — создание англоязычной версии сайта.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Интернет-ресурс «Россия: перезагрузка системы», созданный в Петербурге на бесплатном хостинге «Народ. ру» имеет более практическую направленность. Здесь, в частности, размещены инструкции по созданию молодёжной организации, при этом по содержанию ресурса можно понять, что речь идёт именно о «Наших» — «широкомасштабном проекте по созданию новой молодежной неполитической организации для молодежи в возрасте от 15 лет и старше».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Практически одновременно вышел в свет первый номер новой молодёжной газеты «Ре: акция», появление которой также связывается с созданием движения «Наши». Газета издаётся тиражом в 100 тыс. экземпляров и распространяется, по словам её главного редактора Игоря Степанова, в Москве и крупных университетских городах.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24" w:name=".D0.97.D0.B0.D1.8F.D0.B2.D0.BB.D0.B5.D0."/>
      <w:bookmarkStart w:id="25" w:name="_Toc119059829"/>
      <w:bookmarkStart w:id="26" w:name="_Toc119059933"/>
      <w:bookmarkStart w:id="27" w:name="_Toc119170988"/>
      <w:bookmarkEnd w:id="24"/>
      <w:r w:rsidRPr="002306A8">
        <w:rPr>
          <w:b/>
          <w:bCs/>
          <w:sz w:val="28"/>
          <w:szCs w:val="28"/>
        </w:rPr>
        <w:t>Заявление Якеменко</w:t>
      </w:r>
      <w:bookmarkEnd w:id="25"/>
      <w:bookmarkEnd w:id="26"/>
      <w:bookmarkEnd w:id="27"/>
    </w:p>
    <w:p w:rsidR="005F4D1C" w:rsidRPr="00F614D0" w:rsidRDefault="005F4D1C" w:rsidP="005F4D1C">
      <w:pPr>
        <w:spacing w:before="120"/>
        <w:ind w:firstLine="567"/>
        <w:jc w:val="both"/>
      </w:pPr>
      <w:r w:rsidRPr="002306A8">
        <w:t>1 марта</w:t>
      </w:r>
      <w:r w:rsidRPr="00F614D0">
        <w:t xml:space="preserve"> </w:t>
      </w:r>
      <w:r w:rsidRPr="002306A8">
        <w:t>2005</w:t>
      </w:r>
      <w:r w:rsidRPr="00F614D0">
        <w:t xml:space="preserve"> лидер движения </w:t>
      </w:r>
      <w:r w:rsidRPr="002306A8">
        <w:t>«Идущие вместе»</w:t>
      </w:r>
      <w:r w:rsidRPr="00F614D0">
        <w:t xml:space="preserve"> </w:t>
      </w:r>
      <w:r w:rsidRPr="002306A8">
        <w:t>Василий Якеменко</w:t>
      </w:r>
      <w:r w:rsidRPr="00F614D0">
        <w:t xml:space="preserve"> официально заявил о создании «антифашистского» молодёжного движения «Наши». Он распространил через информационные агентства заявление о том, что «в канун 60-летия победы России в </w:t>
      </w:r>
      <w:r w:rsidRPr="002306A8">
        <w:t>Великой Отечественной войне</w:t>
      </w:r>
      <w:r w:rsidRPr="00F614D0">
        <w:t xml:space="preserve"> ряд региональных молодежных организаций выступил с инициативой по созданию антифашистского политического движения». По словам Якеменко, эта «инициатива» якобы является реакцией на растущую популярность оппозиционных политиков, среди которых он назвал </w:t>
      </w:r>
      <w:r w:rsidRPr="002306A8">
        <w:t>Эдуарда Лимонова</w:t>
      </w:r>
      <w:r w:rsidRPr="00F614D0">
        <w:t xml:space="preserve">, </w:t>
      </w:r>
      <w:r w:rsidRPr="002306A8">
        <w:t>Ирину Хакамаду</w:t>
      </w:r>
      <w:r w:rsidRPr="00F614D0">
        <w:t xml:space="preserve">, </w:t>
      </w:r>
      <w:r w:rsidRPr="002306A8">
        <w:t>Бориса Березовского</w:t>
      </w:r>
      <w:r w:rsidRPr="00F614D0">
        <w:t xml:space="preserve">, </w:t>
      </w:r>
      <w:r w:rsidRPr="002306A8">
        <w:t>Эдуарда Макашова</w:t>
      </w:r>
      <w:r w:rsidRPr="00F614D0">
        <w:t xml:space="preserve">, а также оппозиционные политические организации — </w:t>
      </w:r>
      <w:r w:rsidRPr="002306A8">
        <w:t>«Комитет-2008»</w:t>
      </w:r>
      <w:r w:rsidRPr="00F614D0">
        <w:t xml:space="preserve"> и </w:t>
      </w:r>
      <w:r w:rsidRPr="002306A8">
        <w:t>молодёжное «Яблоко»</w:t>
      </w:r>
      <w:r w:rsidRPr="00F614D0">
        <w:t>. Якеменко охарактеризовал всех своих политических конкурентов как «фашистов», «рвущихся к власти».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По словам Якеменко, его предыдущая организация — «Идущие вместе» — станет подразделением «Наших», но при этом будет продолжать и свои проекты.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За заявлениями Якеменко в информационные агентства России начали поступать аналогичные заявления «инициативных групп» в областных городах, информирующие о присоединении к «общероссийскому молодёжному антифашистскому движению „НАШИ“». В каждом из них старательно перечисляются собранные в кучу одни и те же враги нового движения и «предатели России» — «продажные СМИ, „Комитет 2008“, олигархи (Владимир Гусинский, Борис Березовский, Роман Абрамович и др.), партия „Яблоко“, Национал-большевистская партия, „Русское национальное единство“, „АКМ“.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28" w:name=".D0.A3.D1.87.D1.80.D0.B5.D0.B4.D0.B8.D1."/>
      <w:bookmarkStart w:id="29" w:name="_Toc119059830"/>
      <w:bookmarkStart w:id="30" w:name="_Toc119059934"/>
      <w:bookmarkStart w:id="31" w:name="_Toc119170989"/>
      <w:bookmarkEnd w:id="28"/>
      <w:r w:rsidRPr="002306A8">
        <w:rPr>
          <w:b/>
          <w:bCs/>
          <w:sz w:val="28"/>
          <w:szCs w:val="28"/>
        </w:rPr>
        <w:t>Учредительная конференция</w:t>
      </w:r>
      <w:bookmarkEnd w:id="29"/>
      <w:bookmarkEnd w:id="30"/>
      <w:bookmarkEnd w:id="31"/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Учредительная конференция движения „Наши“, на которую было приглашено около 700 делегатов (в основном студентов начальных курсов вузов) из 30 региональных ячеек, проводилась </w:t>
      </w:r>
      <w:r w:rsidRPr="002306A8">
        <w:t>15 апреля</w:t>
      </w:r>
      <w:r w:rsidRPr="00F614D0">
        <w:t xml:space="preserve"> </w:t>
      </w:r>
      <w:r w:rsidRPr="002306A8">
        <w:t>2005</w:t>
      </w:r>
      <w:r w:rsidRPr="00F614D0">
        <w:t xml:space="preserve"> в концертном зале Российской академии наук на фоне российских флагов, портретов </w:t>
      </w:r>
      <w:r w:rsidRPr="002306A8">
        <w:t>Юрия Гагарина</w:t>
      </w:r>
      <w:r w:rsidRPr="00F614D0">
        <w:t xml:space="preserve"> с клюшкой и красно-белых знамён. Большая часть конференции проводилась за закрытыми дверями.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Движение возглавят пять „комиссаров“, один из которых — основной организатор и вдохновитель, руководитель движения </w:t>
      </w:r>
      <w:r w:rsidRPr="002306A8">
        <w:t>«Идущие вместе»</w:t>
      </w:r>
      <w:r w:rsidRPr="00F614D0">
        <w:t xml:space="preserve"> Василий Якеменко. Объявлено, что свой прежний пост он покинет.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По мнению экспертов, создание нового движения стало вынужденной мерой, поскольку „Идущие вместе“ не выдержали конкуренции с другими молодёжными движениями. Полагают, что „Наши“ будут представлять собой новую организацию с более жёсткой идеологией, организацией и методами борьбы».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Как заявил Якеменко, новое движение рассматривает Россию «как исторический и географический центр мира», свободе которой угрожает «противоестественный союз коммунистов, фашистов и либералов, объединённых общей ненавистью к нашему президенту </w:t>
      </w:r>
      <w:r w:rsidRPr="002306A8">
        <w:t>Владимиру Путину»</w:t>
      </w:r>
      <w:r w:rsidRPr="00F614D0">
        <w:t>. «Наши» продолжат борьбу за ликвидацию «режима олигархического капитализма», который «несвободен и несправедлив». Таким образом они намерены поддержать вызов, брошенный олигархам Путиным.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В принятом делегатами проекте манифеста «Россия — мегапроект нашего поколения» обозначен общий враг: фашистские организации, сочувствующие им либералы, бюрократы и олигархи. К ним относятся </w:t>
      </w:r>
      <w:r w:rsidRPr="002306A8">
        <w:t>Владимир Рыжков</w:t>
      </w:r>
      <w:r w:rsidRPr="00F614D0">
        <w:t xml:space="preserve">, </w:t>
      </w:r>
      <w:r w:rsidRPr="002306A8">
        <w:t>Ирина Хакамада</w:t>
      </w:r>
      <w:r w:rsidRPr="00F614D0">
        <w:t xml:space="preserve">, </w:t>
      </w:r>
      <w:r w:rsidRPr="002306A8">
        <w:t>Гарри Каспаров</w:t>
      </w:r>
      <w:r w:rsidRPr="00F614D0">
        <w:t>, которые, «безусловно, сочувствуют фашистам. Их скрепляет только одно — ненависть к Путину». Что касается самого Путина, то он, судя по манифесту, является другом «Наших», достойным помощи и сочувствия: «Трагедия Путина и всей страны в том, что у России нет другой бюрократии. Вопрос единства России есть вопрос смены поколений лидеров. Наше поколение должно сменить у руля поколение пораженцев. Мы должны заразить общество чувством исторического оптимизма, верой в перспективы России. Мы должны высмеять уныние и иждивенчество.»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Из взрослых на конференции присутствовали, помимо самого Василия Якеменко, министр образования и науки </w:t>
      </w:r>
      <w:r w:rsidRPr="002306A8">
        <w:t>Андрей Фурсенко</w:t>
      </w:r>
      <w:r w:rsidRPr="00F614D0">
        <w:t xml:space="preserve">, губернатор </w:t>
      </w:r>
      <w:r w:rsidRPr="002306A8">
        <w:t>Тверской области</w:t>
      </w:r>
      <w:r w:rsidRPr="00F614D0">
        <w:t xml:space="preserve"> </w:t>
      </w:r>
      <w:r w:rsidRPr="002306A8">
        <w:t>Дмитрий Зеленин</w:t>
      </w:r>
      <w:r w:rsidRPr="00F614D0">
        <w:t xml:space="preserve"> и телеведущий Владимир Соловьёв.</w:t>
      </w:r>
    </w:p>
    <w:p w:rsidR="005F4D1C" w:rsidRPr="002306A8" w:rsidRDefault="005F4D1C" w:rsidP="005F4D1C">
      <w:pPr>
        <w:spacing w:before="120"/>
        <w:jc w:val="center"/>
        <w:rPr>
          <w:b/>
          <w:bCs/>
          <w:sz w:val="28"/>
          <w:szCs w:val="28"/>
        </w:rPr>
      </w:pPr>
      <w:bookmarkStart w:id="32" w:name=".D0.9F.D1.83.D1.82.D0.B8.D0.BD_.D0.B8_.D"/>
      <w:bookmarkStart w:id="33" w:name="_Toc119059831"/>
      <w:bookmarkStart w:id="34" w:name="_Toc119059935"/>
      <w:bookmarkStart w:id="35" w:name="_Toc119170990"/>
      <w:bookmarkEnd w:id="32"/>
      <w:r w:rsidRPr="002306A8">
        <w:rPr>
          <w:b/>
          <w:bCs/>
          <w:sz w:val="28"/>
          <w:szCs w:val="28"/>
        </w:rPr>
        <w:t>Путин и Наши</w:t>
      </w:r>
      <w:bookmarkEnd w:id="33"/>
      <w:bookmarkEnd w:id="34"/>
      <w:bookmarkEnd w:id="35"/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После закрытия летнего лагеря движения «Наши» на озере </w:t>
      </w:r>
      <w:r w:rsidRPr="002306A8">
        <w:t>Селигер</w:t>
      </w:r>
      <w:r w:rsidRPr="00F614D0">
        <w:t xml:space="preserve"> (</w:t>
      </w:r>
      <w:r w:rsidRPr="002306A8">
        <w:t>Тверская область</w:t>
      </w:r>
      <w:r w:rsidRPr="00F614D0">
        <w:t xml:space="preserve">) </w:t>
      </w:r>
      <w:r w:rsidRPr="002306A8">
        <w:t>26 июля</w:t>
      </w:r>
      <w:r w:rsidRPr="00F614D0">
        <w:t xml:space="preserve"> </w:t>
      </w:r>
      <w:r w:rsidRPr="002306A8">
        <w:t>Владимир Путин</w:t>
      </w:r>
      <w:r w:rsidRPr="00F614D0">
        <w:t xml:space="preserve"> пригласил в свою резиденцию в Завидове 56 «лучших комиссаров» движения.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Неформальная встреча в присутствии телекорреспондентов длилась более двух с половиной часов. Президент поблагодарил активистов за проведённые акции — марш 60 тыс. молодых людей в честь 60-й годовщины победы СССР в Великой Отечественной войне, который прошёл по Ленинскому проспекту столицы России </w:t>
      </w:r>
      <w:r w:rsidRPr="002306A8">
        <w:t>15 мая</w:t>
      </w:r>
      <w:r w:rsidRPr="00F614D0">
        <w:t xml:space="preserve"> 2005, и открытие </w:t>
      </w:r>
      <w:r w:rsidRPr="002306A8">
        <w:t>30 июня</w:t>
      </w:r>
      <w:r w:rsidRPr="00F614D0">
        <w:t xml:space="preserve"> в Чечне всероссийского центра гражданского общества. По словам лидера движения Якеменко, Путин отметил, что «это и есть один из примеров действующего гражданского общества в России». Президент назвал «Наших» «активным меньшинством, которое поведет за собой большинство», и выразил надежду, что члены движения смогут «повлиять на ситуацию в стране».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Всероссийский слёт комиссаров и сторонников движения «Наши» проходил на берегу озера Селигер с 11 по 25 июля. В палаточном лагере три тысячи активистов из 45 регионов России занимались спортом, учились «выживать в экстремальных условиях» и участвовали в политзанятиях. «Наших» посетили с лекциями заместитель руководителя администрации президента </w:t>
      </w:r>
      <w:r w:rsidRPr="002306A8">
        <w:t>Владислав Сурков</w:t>
      </w:r>
      <w:r w:rsidRPr="00F614D0">
        <w:t xml:space="preserve"> (пообещавший «Нашим» «передать им страну»), руководитель </w:t>
      </w:r>
      <w:r w:rsidRPr="002306A8">
        <w:t>Фонда эффективной политики</w:t>
      </w:r>
      <w:r w:rsidRPr="00F614D0">
        <w:t xml:space="preserve"> </w:t>
      </w:r>
      <w:r w:rsidRPr="002306A8">
        <w:t>Глеб Павловский</w:t>
      </w:r>
      <w:r w:rsidRPr="00F614D0">
        <w:t xml:space="preserve"> (пожелавший активистам движения большей «жёсткости», готовности «разогнать фашистские демонстрации и физически противостоять попыткам антиконституционного переворота»), губернатор Тверской области </w:t>
      </w:r>
      <w:r w:rsidRPr="002306A8">
        <w:t>Дмитрий Зеленин</w:t>
      </w:r>
      <w:r w:rsidRPr="00F614D0">
        <w:t xml:space="preserve">, губернатор </w:t>
      </w:r>
      <w:r w:rsidRPr="002306A8">
        <w:t>Краснодарского края</w:t>
      </w:r>
      <w:r w:rsidRPr="00F614D0">
        <w:t xml:space="preserve"> </w:t>
      </w:r>
      <w:r w:rsidRPr="002306A8">
        <w:t>Александр Ткачёв</w:t>
      </w:r>
      <w:r w:rsidRPr="00F614D0">
        <w:t xml:space="preserve">, член </w:t>
      </w:r>
      <w:r w:rsidRPr="002306A8">
        <w:t>Совета Федерации</w:t>
      </w:r>
      <w:r w:rsidRPr="00F614D0">
        <w:t xml:space="preserve"> </w:t>
      </w:r>
      <w:r w:rsidRPr="002306A8">
        <w:t>Михаил Маргелов</w:t>
      </w:r>
      <w:r w:rsidRPr="00F614D0">
        <w:t xml:space="preserve">, депутат </w:t>
      </w:r>
      <w:r w:rsidRPr="002306A8">
        <w:t>Госдумы</w:t>
      </w:r>
      <w:r w:rsidRPr="00F614D0">
        <w:t xml:space="preserve"> </w:t>
      </w:r>
      <w:r w:rsidRPr="002306A8">
        <w:t>Андрей Кокошин</w:t>
      </w:r>
      <w:r w:rsidRPr="00F614D0">
        <w:t>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>Ранее (</w:t>
      </w:r>
      <w:r w:rsidRPr="002306A8">
        <w:t>30 мая</w:t>
      </w:r>
      <w:r w:rsidRPr="00F614D0">
        <w:t>) президент уже принимал у себя в Кремле 12 активистов движения «Наши», а до них — активистов «Идущих вместе», которых также возглавлял Василий Якеменко. Лидеры других молодёжных организаций такой чести пока не удостаивались.</w:t>
      </w:r>
    </w:p>
    <w:p w:rsidR="005F4D1C" w:rsidRPr="00F614D0" w:rsidRDefault="005F4D1C" w:rsidP="005F4D1C">
      <w:pPr>
        <w:spacing w:before="120"/>
        <w:ind w:firstLine="567"/>
        <w:jc w:val="both"/>
      </w:pPr>
      <w:r w:rsidRPr="00F614D0">
        <w:t xml:space="preserve">По мнению некоторых политологов, такие встречи чётко обозначают приоритеты российского руководства в молодёжной политике — создание силового резерва власти на случай </w:t>
      </w:r>
      <w:r w:rsidRPr="002306A8">
        <w:t>«цветной революции»</w:t>
      </w:r>
      <w:r w:rsidRPr="00F614D0">
        <w:t>. Якеменко же уверен, что открытая поддержка президента позволит его движению рассчитывать на усиление материальной поддержки со стороны российских бизнесменов и политиков.</w:t>
      </w:r>
    </w:p>
    <w:p w:rsidR="005F4D1C" w:rsidRDefault="005F4D1C" w:rsidP="005F4D1C">
      <w:pPr>
        <w:spacing w:before="120"/>
        <w:ind w:firstLine="567"/>
        <w:jc w:val="both"/>
      </w:pPr>
      <w:r w:rsidRPr="00F614D0">
        <w:t xml:space="preserve">/При подготовке статьи использованы материалы российских СМИ, в том числе газет </w:t>
      </w:r>
      <w:r w:rsidRPr="002306A8">
        <w:t>«Коммерсант»</w:t>
      </w:r>
      <w:r w:rsidRPr="00F614D0">
        <w:t xml:space="preserve">, </w:t>
      </w:r>
      <w:r w:rsidRPr="002306A8">
        <w:t>«Ведомости»</w:t>
      </w:r>
      <w:r w:rsidRPr="00F614D0">
        <w:t xml:space="preserve">, </w:t>
      </w:r>
      <w:r w:rsidRPr="002306A8">
        <w:t>«Независимая газета»</w:t>
      </w:r>
      <w:r w:rsidRPr="00F614D0">
        <w:t xml:space="preserve">, </w:t>
      </w:r>
      <w:r w:rsidRPr="002306A8">
        <w:t>«Известия»</w:t>
      </w:r>
      <w:r w:rsidRPr="00F614D0">
        <w:t xml:space="preserve">, </w:t>
      </w:r>
      <w:r w:rsidRPr="002306A8">
        <w:t>«Время новостей»</w:t>
      </w:r>
      <w:r w:rsidRPr="00F614D0">
        <w:t xml:space="preserve"> и др..</w:t>
      </w:r>
    </w:p>
    <w:p w:rsidR="00B42C45" w:rsidRDefault="00B42C45">
      <w:bookmarkStart w:id="36" w:name="_GoBack"/>
      <w:bookmarkEnd w:id="36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D1C"/>
    <w:rsid w:val="00002B5A"/>
    <w:rsid w:val="00121A09"/>
    <w:rsid w:val="002306A8"/>
    <w:rsid w:val="005F4D1C"/>
    <w:rsid w:val="00616072"/>
    <w:rsid w:val="006273B4"/>
    <w:rsid w:val="006A5004"/>
    <w:rsid w:val="006F2EC4"/>
    <w:rsid w:val="00710178"/>
    <w:rsid w:val="008B35EE"/>
    <w:rsid w:val="00905CC1"/>
    <w:rsid w:val="00B411C2"/>
    <w:rsid w:val="00B42C45"/>
    <w:rsid w:val="00B47B6A"/>
    <w:rsid w:val="00F6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25E307-1844-49BE-B3E6-3F37D90D5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D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4249</Words>
  <Characters>24225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Молодёжные движения России</vt:lpstr>
    </vt:vector>
  </TitlesOfParts>
  <Company>Home</Company>
  <LinksUpToDate>false</LinksUpToDate>
  <CharactersWithSpaces>28418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Молодёжные движения России</dc:title>
  <dc:subject/>
  <dc:creator>User</dc:creator>
  <cp:keywords/>
  <dc:description/>
  <cp:lastModifiedBy>admin</cp:lastModifiedBy>
  <cp:revision>2</cp:revision>
  <dcterms:created xsi:type="dcterms:W3CDTF">2014-02-15T05:52:00Z</dcterms:created>
  <dcterms:modified xsi:type="dcterms:W3CDTF">2014-02-15T05:52:00Z</dcterms:modified>
</cp:coreProperties>
</file>