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84A" w:rsidRDefault="00A6084A">
      <w:pPr>
        <w:ind w:firstLine="567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Молодежь в современном российском обществе.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Молодежь и становление новой России.</w:t>
      </w:r>
    </w:p>
    <w:p w:rsidR="00A6084A" w:rsidRDefault="00A6084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Высокая скорость политических, экономических и социальных изменений в 90-е годы оказали (и оказывают) влияние на положение и развитие российской молодежи. Сегодня, очевидно, что в молодежной среде преобладают процессы дифференциации. Причем дифференцирующие факторы проявляются более зримо, чем интегрирующие. Это связано прежде всего с тем, что в условиях радикального преобразования российского общества происходят глубокие изменения его социальной стратификации, одной из особенностей которой является социальная поляризация, основанная на имущественном расслоении.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социальной структуре появились новые группы: предпринимателей, банкиров, мелких торговцев и "челноков", новых русских и новых бедных. Возникли новые тенденции в среде рабочих и крестьян, связанные с отношениями к той или иной форме собственности. Между слоями рабочего класса, крестьянства углубляются различия в доходах, экономических и политических интересах.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 каждой страте, социальной группе в большей или меньшей степени принадлежит молодежь. Именно поэтому фундаментальными критериями социальной дифференциации юношества выступают социальное происхождение и собственное социальное положение молодых людей. Обладая социальными признаками разных общностей, они различаются по материальным возможностям, ценностным ориентациям, образу и стилю жизни. Анализ показывает, что важнейшей характеристикой современной российской молодежи является возросшее расслоение по социально-экономическим показателям.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Внутренняя дифференциация молодежи обуславливается не только социальными параметрами. Исследователи кроме стратификационного, выделяют такие типы дифференциации, как возрастной и субкультурный. Среди молодежи возникает необходимость изучение специфики групповых отношений, особенности формирования потребностей и целей, роли и места различных слоев юношества в становлении нового общества. Знание специфики - одно из важных условий разработки научного подхода к решению молодежных проблем, проведению социальной и молодежной политики.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Вместе с тем был и остается не менее актуальным ценностный подход к изучению всего многообразия общих связей и закономерностей молодого поколения, как органического субъекта развития общества. Именно такой подход отличает ряд крупных работ вышедших в 90-е годы. В них молодежь рассматривается как социально-демократическая группа с характерными для нее социальными, возрастными, психологическими свойствами и социальными ценностями, которые обуславливают уровнем социально-экономического, культурного развития, особенностями социализации в российском обществе. Такой взгляд способствует более глубокому осмыслению молодежных проблем, дифференцированному подходу молодежи как внутренне неоднородной и вместе с тем специфически особой общественной группе. Однако, справедливо отмечают уральские исследователи Вишневский Ю.Р., Шапко В.Т., усиливающаяся дифференциация молодежи актуализирует проблему выявления интегрирующих факторов, признаков и целостности. 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факторов социологического определения "молодежь"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исследователи устойчиво выделяют:</w:t>
      </w:r>
    </w:p>
    <w:p w:rsidR="00A6084A" w:rsidRDefault="00A6084A">
      <w:pPr>
        <w:numPr>
          <w:ilvl w:val="0"/>
          <w:numId w:val="2"/>
        </w:numPr>
        <w:tabs>
          <w:tab w:val="clear" w:pos="645"/>
          <w:tab w:val="num" w:pos="1212"/>
        </w:tabs>
        <w:ind w:left="1212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возрастные границы и социально-психологические особенности.</w:t>
      </w:r>
    </w:p>
    <w:p w:rsidR="00A6084A" w:rsidRDefault="00A6084A">
      <w:pPr>
        <w:numPr>
          <w:ilvl w:val="0"/>
          <w:numId w:val="2"/>
        </w:numPr>
        <w:tabs>
          <w:tab w:val="clear" w:pos="645"/>
          <w:tab w:val="num" w:pos="1212"/>
        </w:tabs>
        <w:ind w:left="1212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специфику социального статуса, социально-культурное поведение.</w:t>
      </w:r>
    </w:p>
    <w:p w:rsidR="00A6084A" w:rsidRDefault="00A6084A">
      <w:pPr>
        <w:numPr>
          <w:ilvl w:val="0"/>
          <w:numId w:val="2"/>
        </w:numPr>
        <w:tabs>
          <w:tab w:val="clear" w:pos="645"/>
          <w:tab w:val="num" w:pos="1212"/>
        </w:tabs>
        <w:ind w:left="1212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процесс социализации как единство социальной адаптации молодежи в индивидуализации.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Общий вывод исследователей НИЦ при ИМ, сделанный в 1993 году, остается в силе: "Каждое последующее поколение российской молодежи по основным показателям социального положения и развития хуже предыдущего". Это выражается прежде всего в тенденции сокращения количества молодых людей, что ведет к старению общества и следовательно, снижению роли молодежи как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социального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ресурса в целом.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 1987-1996 гг. в стране родилось шесть миллионов детей меньше,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>чем за предыдущие десять лет. Количество молодежи в возрасте до 16 лет уменьшилось на три миллиона человек.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Демографическая ситуация осложняется новым в российской действительности - ростом убийств и самоубийств, в том числе среди молодежи.</w:t>
      </w:r>
    </w:p>
    <w:p w:rsidR="00A6084A" w:rsidRDefault="00A6084A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Число убийств и самоубийств в РФ (1990-1995 гг.)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8"/>
        <w:gridCol w:w="3119"/>
        <w:gridCol w:w="4563"/>
      </w:tblGrid>
      <w:tr w:rsidR="00A6084A" w:rsidRPr="00A6084A">
        <w:trPr>
          <w:trHeight w:val="451"/>
        </w:trPr>
        <w:tc>
          <w:tcPr>
            <w:tcW w:w="958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Годы</w:t>
            </w:r>
          </w:p>
        </w:tc>
        <w:tc>
          <w:tcPr>
            <w:tcW w:w="3119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Убиты (тыс.человек)</w:t>
            </w:r>
          </w:p>
        </w:tc>
        <w:tc>
          <w:tcPr>
            <w:tcW w:w="4563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Самоубийства (тыс. человек)</w:t>
            </w:r>
          </w:p>
        </w:tc>
      </w:tr>
      <w:tr w:rsidR="00A6084A" w:rsidRPr="00A6084A">
        <w:trPr>
          <w:trHeight w:val="302"/>
        </w:trPr>
        <w:tc>
          <w:tcPr>
            <w:tcW w:w="958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1990</w:t>
            </w:r>
          </w:p>
        </w:tc>
        <w:tc>
          <w:tcPr>
            <w:tcW w:w="3119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21.1</w:t>
            </w:r>
          </w:p>
        </w:tc>
        <w:tc>
          <w:tcPr>
            <w:tcW w:w="4563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39.2</w:t>
            </w:r>
          </w:p>
        </w:tc>
      </w:tr>
      <w:tr w:rsidR="00A6084A" w:rsidRPr="00A6084A">
        <w:trPr>
          <w:trHeight w:val="368"/>
        </w:trPr>
        <w:tc>
          <w:tcPr>
            <w:tcW w:w="958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1993</w:t>
            </w:r>
          </w:p>
        </w:tc>
        <w:tc>
          <w:tcPr>
            <w:tcW w:w="3119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45.1</w:t>
            </w:r>
          </w:p>
        </w:tc>
        <w:tc>
          <w:tcPr>
            <w:tcW w:w="4563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56.1</w:t>
            </w:r>
          </w:p>
        </w:tc>
      </w:tr>
      <w:tr w:rsidR="00A6084A" w:rsidRPr="00A6084A">
        <w:trPr>
          <w:trHeight w:val="368"/>
        </w:trPr>
        <w:tc>
          <w:tcPr>
            <w:tcW w:w="958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1994</w:t>
            </w:r>
          </w:p>
        </w:tc>
        <w:tc>
          <w:tcPr>
            <w:tcW w:w="3119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47.8</w:t>
            </w:r>
          </w:p>
        </w:tc>
        <w:tc>
          <w:tcPr>
            <w:tcW w:w="4563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61.9</w:t>
            </w:r>
          </w:p>
        </w:tc>
      </w:tr>
      <w:tr w:rsidR="00A6084A" w:rsidRPr="00A6084A">
        <w:trPr>
          <w:trHeight w:val="368"/>
        </w:trPr>
        <w:tc>
          <w:tcPr>
            <w:tcW w:w="958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1995</w:t>
            </w:r>
          </w:p>
        </w:tc>
        <w:tc>
          <w:tcPr>
            <w:tcW w:w="3119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45.1</w:t>
            </w:r>
          </w:p>
        </w:tc>
        <w:tc>
          <w:tcPr>
            <w:tcW w:w="4563" w:type="dxa"/>
          </w:tcPr>
          <w:p w:rsidR="00A6084A" w:rsidRPr="00A6084A" w:rsidRDefault="00A6084A">
            <w:pPr>
              <w:jc w:val="both"/>
              <w:rPr>
                <w:snapToGrid w:val="0"/>
                <w:sz w:val="24"/>
                <w:szCs w:val="24"/>
              </w:rPr>
            </w:pPr>
            <w:r w:rsidRPr="00A6084A">
              <w:rPr>
                <w:snapToGrid w:val="0"/>
                <w:sz w:val="24"/>
                <w:szCs w:val="24"/>
              </w:rPr>
              <w:t>60.9</w:t>
            </w:r>
          </w:p>
        </w:tc>
      </w:tr>
    </w:tbl>
    <w:p w:rsidR="00A6084A" w:rsidRDefault="00A6084A">
      <w:pPr>
        <w:ind w:firstLine="567"/>
        <w:jc w:val="both"/>
        <w:rPr>
          <w:snapToGrid w:val="0"/>
          <w:sz w:val="24"/>
          <w:szCs w:val="24"/>
          <w:lang w:val="en-US"/>
        </w:rPr>
      </w:pP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Причина - возникновение сложных личных и жизненных ситуаций.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Поданным Ген</w:t>
      </w:r>
      <w:r>
        <w:rPr>
          <w:snapToGrid w:val="0"/>
          <w:sz w:val="24"/>
          <w:szCs w:val="24"/>
          <w:lang w:val="en-US"/>
        </w:rPr>
        <w:t xml:space="preserve">. </w:t>
      </w:r>
      <w:r>
        <w:rPr>
          <w:snapToGrid w:val="0"/>
          <w:sz w:val="24"/>
          <w:szCs w:val="24"/>
        </w:rPr>
        <w:t>прокуратуры РФ, 10% выпускников госучреждений для детей сирот кончают жизнь самоубийством, не будучи в состоянии приспособиться к жизненным условиям. Гнетущие впечатления оставляют цифры самоубийств в армии. В 1996 году добровольно расстались с жизнью 526 человек. Причина - нерешенность социально-экономических и бытовых проблем.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Во-вторых - в тенденции ухудшения состояния здоровья детей и подростков. Растущее поколение менее здоровое физически и психически, чем предыдущее. В среднем по России лишь 10% выпускников школ могут считать себя абсолютно здоровыми, 45-50% из них имеют серьезные морфофункциональные отклонения.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В-третьих – в тенденции расширения процесса десоциализации, маргинализации молодежи. Увеличивается количество молодых людей, ведущих асоциальный, аморальный образ жизни. В силу различных причин и в разной степени к ним относятся: инвалиды, алкоголики, бродяги, "профессиональные нищие", лица отбывающие заключение в исправительно-трудовых учреждениях, которые стремятся быть социально полезными гражданами, но в силу общественных условий не могут ими стать. Происходит люмпенизация и криминализация молодежи. 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В-четвертых - в тенденции снижения возможностей участия молодежи в экономическом развитии. Статистические данные свидетельствуют о том, что доля молодых людей в составе безработных остается высокой. В 1994 году она составила - 35.5%, в 1997 году - 35%, от общей численности безработных.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Рынок труда характеризует значительным переливом рабочей силы из государственного в негосударственный сектор экономики. Перемещаясь в сферу на должности не требующие профессиональных знаний, молодые люди рискуют своим будущим благосостоянием, не обеспечивая накопления интеллектуальной собственности - профессионализма. Причем данная сфера занятости характеризуется весьма высокой степенью криминализации.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В-пятых - в тенденции падения социальной ценности труда, престижа ряда важных для общества профессий.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Социологические исследования последних лет констатируют, что в трудовой мотивации приоритет отдается не содержательному труду, а труду, направленному на получение материальной выгоды. "Большая зарплата" - этот мотив оказался решающим при выборе места работы. 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Современная молодежь обладает такой чертой, которая показывает, что большая часть из нее желает иметь хороший доход, при этом не имея не профессии не желания работать. Это происходит в связи с тем, что у молодежи отсутствуют стимулы к труду потому.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2. Молодежь в сфере криминального влияния.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Проблема криминального влияния на молодежь в последнее время не может не беспокоить российскую общественность.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Уральский регион и прежде всего Свердловская область за последние пять лет зарекомендовали себя, как зоны повышенной криминагенности. Здесь расположены крупные пенитенциарные учреждения, в которых отбывают заключение большие массы заключенных, в том числе несовершеннолетних.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"Криминальные разборки" местных мафиозных кланов в Екатеринбурге долгое время были в фокусе всей страны. С этой точки зрения, анализ форм криминального влияния на молодежь в регионе, где оно получило значительное распространение, представляется актуальным как в теоретическом, так и практическом отношении.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Свердловской области ежегодно совершается молодежью и подростками около 10 тысяч преступлений. Только за пять лет (1990-1994 гг.), увеличение числа преступлений составило более 170%. Среди уголовных преступлений каждое четвертое осуществляется молодежью и подростками. Резкий скачек молодежной и подростковой преступности наблюдался в 1992 - 1993 гг. Другой аспект распространения криминального влияния связан с тем, в какой степени молодежи приходится испытывать на себе воздействие молодежной и подростковой преступности. 78% от числа опрошенных молодых людей сталкивались за последние два года с различного рода правонарушениями среди молодежи и подростков. Лишь каждый пятый дал отрицательный ответ.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Среди правонарушений обращают на себя внимание корыстные преступления - воровство, вымогательство денег, мошенничество. При анализе статистических данных, объем корыстных преступлений в настоящий период быстро растет.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Это зависит от того, что происходит дифференциация среди молодежи и большей части молодых людей родители не могут дать то, что хотелось бы им с учетом запросов. А сами они не могут получить этого в связи с тем, что они не имеют специальности или навыков работы. молодые люди не желают получать образование только потому, что у них нет перспективы после получения образования.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настоящее время все больше и больше молодежи потребляет наркотики. Может это происходит от безысходности реализации своих возможностей или от того, что по непониманию серьезности их вовлекли в это люди заинтересованные в сбыте наркотиков.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Проблема наркомании среди молодежи.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Известно, что социальные последствия наркомании тяжелы. Наркоманы выбывают из общественной жизни - трудовой, политической, семейной, вследствие физической, социальной деградации личности. Наркомания не минуемо поражает целый веер явлений чуждых обществу. Сюда относят трудно излечимые психофизиологические болезни человека и теневую экономику, обусловленную закономерным, возрастающим спросом на наркотики и нелегальными способами его удовлетворения в корыстных целях и преступность, насилия над личностью, связанные с распространением наркотиков и незаконным обогащением.</w:t>
      </w:r>
    </w:p>
    <w:p w:rsidR="00A6084A" w:rsidRDefault="00A6084A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Специфической чертой наркомании общества является формирование групп или сообществ наркоманов. Их возникновение связано с особыми условиями приобретения и употребления наркотиков. Испытание затруднения в добывании не только средств на наркотики, но и самих наркотических средств. Наркоман вынужден поддерживать связь с теми кто первоначально приобщил его к потреблению наркотиков. Для наркомана весьма характерно стремление приобщить к пороку свое ближайшее окружение.</w:t>
      </w:r>
    </w:p>
    <w:p w:rsidR="00A6084A" w:rsidRDefault="00A6084A">
      <w:pPr>
        <w:pStyle w:val="2"/>
      </w:pPr>
      <w:r>
        <w:t>Тяжесть социальных последствий обостряется, если учесть то, что наркомания - молодежная проблема.</w:t>
      </w:r>
      <w:bookmarkStart w:id="0" w:name="_GoBack"/>
      <w:bookmarkEnd w:id="0"/>
    </w:p>
    <w:sectPr w:rsidR="00A6084A">
      <w:type w:val="continuous"/>
      <w:pgSz w:w="12240" w:h="15840"/>
      <w:pgMar w:top="1135" w:right="900" w:bottom="1134" w:left="1134" w:header="0" w:footer="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57FA1"/>
    <w:multiLevelType w:val="singleLevel"/>
    <w:tmpl w:val="14D8EDE8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</w:abstractNum>
  <w:abstractNum w:abstractNumId="1">
    <w:nsid w:val="3DCF6FB0"/>
    <w:multiLevelType w:val="singleLevel"/>
    <w:tmpl w:val="14D8EDE8"/>
    <w:lvl w:ilvl="0">
      <w:numFmt w:val="bullet"/>
      <w:lvlText w:val="-"/>
      <w:lvlJc w:val="left"/>
      <w:pPr>
        <w:tabs>
          <w:tab w:val="num" w:pos="645"/>
        </w:tabs>
        <w:ind w:left="645" w:hanging="645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F4A"/>
    <w:rsid w:val="004670D9"/>
    <w:rsid w:val="00971F4A"/>
    <w:rsid w:val="00A6084A"/>
    <w:rsid w:val="00AB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CDA690-0379-45E3-B598-CFE872B8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widowControl w:val="0"/>
      <w:tabs>
        <w:tab w:val="left" w:pos="432"/>
        <w:tab w:val="left" w:pos="576"/>
        <w:tab w:val="left" w:pos="720"/>
        <w:tab w:val="left" w:pos="1152"/>
      </w:tabs>
      <w:jc w:val="both"/>
    </w:pPr>
    <w:rPr>
      <w:rFonts w:ascii="Courier New" w:hAnsi="Courier New" w:cs="Courier New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1519</Words>
  <Characters>8661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Молодежь в современном российском обществе</vt:lpstr>
    </vt:vector>
  </TitlesOfParts>
  <Company>HomeTrade inc.</Company>
  <LinksUpToDate>false</LinksUpToDate>
  <CharactersWithSpaces>10160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Молодежь в современном российском обществе</dc:title>
  <dc:subject/>
  <dc:creator>Dmitriy</dc:creator>
  <cp:keywords/>
  <dc:description/>
  <cp:lastModifiedBy>admin</cp:lastModifiedBy>
  <cp:revision>2</cp:revision>
  <cp:lastPrinted>1998-12-17T22:31:00Z</cp:lastPrinted>
  <dcterms:created xsi:type="dcterms:W3CDTF">2014-01-30T21:53:00Z</dcterms:created>
  <dcterms:modified xsi:type="dcterms:W3CDTF">2014-01-30T21:53:00Z</dcterms:modified>
</cp:coreProperties>
</file>