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614" w:rsidRDefault="00DA0614" w:rsidP="00DA0614">
      <w:pPr>
        <w:jc w:val="center"/>
        <w:rPr>
          <w:b/>
          <w:bCs/>
          <w:sz w:val="36"/>
          <w:szCs w:val="36"/>
        </w:rPr>
      </w:pPr>
      <w:r>
        <w:rPr>
          <w:b/>
          <w:bCs/>
          <w:sz w:val="36"/>
          <w:szCs w:val="36"/>
        </w:rPr>
        <w:t>План</w:t>
      </w:r>
    </w:p>
    <w:p w:rsidR="00DA0614" w:rsidRDefault="00DA0614" w:rsidP="00DA0614">
      <w:pPr>
        <w:rPr>
          <w:sz w:val="32"/>
          <w:szCs w:val="32"/>
        </w:rPr>
      </w:pPr>
    </w:p>
    <w:p w:rsidR="00DA0614" w:rsidRDefault="00DA0614" w:rsidP="00DA0614">
      <w:pPr>
        <w:rPr>
          <w:sz w:val="32"/>
          <w:szCs w:val="32"/>
        </w:rPr>
      </w:pPr>
    </w:p>
    <w:p w:rsidR="00DA0614" w:rsidRDefault="00DA0614" w:rsidP="00BA5EEC">
      <w:pPr>
        <w:numPr>
          <w:ilvl w:val="0"/>
          <w:numId w:val="1"/>
        </w:numPr>
        <w:spacing w:line="360" w:lineRule="auto"/>
        <w:rPr>
          <w:sz w:val="32"/>
          <w:szCs w:val="32"/>
        </w:rPr>
      </w:pPr>
      <w:r>
        <w:rPr>
          <w:sz w:val="32"/>
          <w:szCs w:val="32"/>
        </w:rPr>
        <w:t>Место и роль монетарной политике в общегосударственной экономической политике.</w:t>
      </w:r>
    </w:p>
    <w:p w:rsidR="00DA0614" w:rsidRDefault="00DA0614" w:rsidP="00BA5EEC">
      <w:pPr>
        <w:numPr>
          <w:ilvl w:val="0"/>
          <w:numId w:val="1"/>
        </w:numPr>
        <w:spacing w:line="360" w:lineRule="auto"/>
        <w:rPr>
          <w:sz w:val="32"/>
          <w:szCs w:val="32"/>
        </w:rPr>
      </w:pPr>
      <w:r>
        <w:rPr>
          <w:sz w:val="32"/>
          <w:szCs w:val="32"/>
        </w:rPr>
        <w:t>Развитие кредитных отношений НБУ с коммерческими банками.</w:t>
      </w: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78479A" w:rsidRDefault="0078479A" w:rsidP="00BA5EEC">
      <w:pPr>
        <w:spacing w:line="360" w:lineRule="auto"/>
        <w:rPr>
          <w:sz w:val="32"/>
          <w:szCs w:val="32"/>
        </w:rPr>
      </w:pPr>
    </w:p>
    <w:p w:rsidR="00146FD6" w:rsidRPr="00407AB2" w:rsidRDefault="00146FD6" w:rsidP="00BA5EEC">
      <w:pPr>
        <w:spacing w:line="360" w:lineRule="auto"/>
        <w:ind w:firstLine="709"/>
        <w:jc w:val="both"/>
        <w:rPr>
          <w:sz w:val="32"/>
          <w:szCs w:val="32"/>
        </w:rPr>
      </w:pPr>
      <w:r w:rsidRPr="00407AB2">
        <w:rPr>
          <w:b/>
          <w:bCs/>
          <w:sz w:val="32"/>
          <w:szCs w:val="32"/>
        </w:rPr>
        <w:t>Кредитно-денежная (монетарная) политика</w:t>
      </w:r>
      <w:r w:rsidRPr="00407AB2">
        <w:rPr>
          <w:sz w:val="32"/>
          <w:szCs w:val="32"/>
        </w:rPr>
        <w:t xml:space="preserve"> представляет собой комплекс взаимосвязанных мероприятий, предпринимаемых Центральным банком в целях регулирования деловой активности путем планируемого воздействия на состояние кредита и денежного обращения.</w:t>
      </w:r>
    </w:p>
    <w:p w:rsidR="00146FD6" w:rsidRPr="00407AB2" w:rsidRDefault="00146FD6" w:rsidP="00BA5EEC">
      <w:pPr>
        <w:spacing w:line="360" w:lineRule="auto"/>
        <w:ind w:firstLine="709"/>
        <w:jc w:val="both"/>
        <w:rPr>
          <w:sz w:val="32"/>
          <w:szCs w:val="32"/>
        </w:rPr>
      </w:pPr>
      <w:r w:rsidRPr="00407AB2">
        <w:rPr>
          <w:sz w:val="32"/>
          <w:szCs w:val="32"/>
        </w:rPr>
        <w:t>Центральный банк играет ключевую роль в проведении кредитно-денежной политики, при этом он преследует конкретные цели: регулирование темпов экономического роста, смягчение циклических колебаний, сдерживание инфляции, достижение сбалансированности внешнеэкономических связей.</w:t>
      </w:r>
    </w:p>
    <w:p w:rsidR="00146FD6" w:rsidRPr="00407AB2" w:rsidRDefault="00146FD6" w:rsidP="00BA5EEC">
      <w:pPr>
        <w:spacing w:line="360" w:lineRule="auto"/>
        <w:ind w:firstLine="709"/>
        <w:jc w:val="both"/>
        <w:rPr>
          <w:sz w:val="32"/>
          <w:szCs w:val="32"/>
        </w:rPr>
      </w:pPr>
      <w:r w:rsidRPr="00407AB2">
        <w:rPr>
          <w:sz w:val="32"/>
          <w:szCs w:val="32"/>
        </w:rPr>
        <w:t>В  большинстве промышленно развитых стран политика Центрального банка распространяется главным образом на коммерческие и сберегательные банки  и осуществляется в следующих формах.</w:t>
      </w:r>
    </w:p>
    <w:p w:rsidR="00146FD6" w:rsidRPr="00407AB2" w:rsidRDefault="00146FD6" w:rsidP="00BA5EEC">
      <w:pPr>
        <w:spacing w:line="360" w:lineRule="auto"/>
        <w:ind w:firstLine="709"/>
        <w:jc w:val="both"/>
        <w:rPr>
          <w:sz w:val="32"/>
          <w:szCs w:val="32"/>
        </w:rPr>
      </w:pPr>
      <w:r w:rsidRPr="00407AB2">
        <w:rPr>
          <w:sz w:val="32"/>
          <w:szCs w:val="32"/>
        </w:rPr>
        <w:t xml:space="preserve">1. </w:t>
      </w:r>
      <w:r w:rsidRPr="00407AB2">
        <w:rPr>
          <w:b/>
          <w:bCs/>
          <w:sz w:val="32"/>
          <w:szCs w:val="32"/>
        </w:rPr>
        <w:t>У</w:t>
      </w:r>
      <w:r w:rsidRPr="00407AB2">
        <w:rPr>
          <w:b/>
          <w:bCs/>
          <w:i/>
          <w:iCs/>
          <w:sz w:val="32"/>
          <w:szCs w:val="32"/>
        </w:rPr>
        <w:t>четная политика</w:t>
      </w:r>
      <w:r w:rsidRPr="00407AB2">
        <w:rPr>
          <w:sz w:val="32"/>
          <w:szCs w:val="32"/>
        </w:rPr>
        <w:t xml:space="preserve"> заключается в учете и переучете коммерческих векселей, поступающих от коммерческих банков, которые, в свою очередь, получают их от промышленных, торговых и транспортных компаний. Центральный банк выдает  кредитные ресурсы на оплату векселей и устанавливает так называемую учетную ставку, по которой коммерческие банки могут заимствовать денежные средства у Центрального банка. </w:t>
      </w:r>
      <w:r w:rsidR="0078479A" w:rsidRPr="00407AB2">
        <w:rPr>
          <w:sz w:val="32"/>
          <w:szCs w:val="32"/>
        </w:rPr>
        <w:t>Э</w:t>
      </w:r>
      <w:r w:rsidRPr="00407AB2">
        <w:rPr>
          <w:sz w:val="32"/>
          <w:szCs w:val="32"/>
        </w:rPr>
        <w:t xml:space="preserve">та процентная ставка называется </w:t>
      </w:r>
      <w:r w:rsidRPr="00407AB2">
        <w:rPr>
          <w:b/>
          <w:bCs/>
          <w:i/>
          <w:iCs/>
          <w:sz w:val="32"/>
          <w:szCs w:val="32"/>
        </w:rPr>
        <w:t>ставкой рефинансирования</w:t>
      </w:r>
      <w:r w:rsidRPr="00407AB2">
        <w:rPr>
          <w:sz w:val="32"/>
          <w:szCs w:val="32"/>
        </w:rPr>
        <w:t xml:space="preserve"> коммерческих банков.</w:t>
      </w:r>
    </w:p>
    <w:p w:rsidR="00146FD6" w:rsidRPr="00407AB2" w:rsidRDefault="00146FD6" w:rsidP="00BA5EEC">
      <w:pPr>
        <w:spacing w:line="360" w:lineRule="auto"/>
        <w:ind w:firstLine="709"/>
        <w:jc w:val="both"/>
        <w:rPr>
          <w:sz w:val="32"/>
          <w:szCs w:val="32"/>
        </w:rPr>
      </w:pPr>
      <w:r w:rsidRPr="00407AB2">
        <w:rPr>
          <w:sz w:val="32"/>
          <w:szCs w:val="32"/>
        </w:rPr>
        <w:t xml:space="preserve">Основной формой кредитования коммерческих банков </w:t>
      </w:r>
      <w:r w:rsidR="0078479A" w:rsidRPr="00407AB2">
        <w:rPr>
          <w:sz w:val="32"/>
          <w:szCs w:val="32"/>
        </w:rPr>
        <w:t>Национальным банком Украины</w:t>
      </w:r>
      <w:r w:rsidRPr="00407AB2">
        <w:rPr>
          <w:sz w:val="32"/>
          <w:szCs w:val="32"/>
        </w:rPr>
        <w:t xml:space="preserve"> на сегодня  является ломбардный кредит под залог государственных ценных бумаг.</w:t>
      </w:r>
    </w:p>
    <w:p w:rsidR="00146FD6" w:rsidRPr="00407AB2" w:rsidRDefault="00146FD6" w:rsidP="00BA5EEC">
      <w:pPr>
        <w:spacing w:line="360" w:lineRule="auto"/>
        <w:ind w:firstLine="709"/>
        <w:jc w:val="both"/>
        <w:rPr>
          <w:b/>
          <w:bCs/>
          <w:i/>
          <w:iCs/>
          <w:sz w:val="32"/>
          <w:szCs w:val="32"/>
        </w:rPr>
      </w:pPr>
      <w:r w:rsidRPr="00407AB2">
        <w:rPr>
          <w:sz w:val="32"/>
          <w:szCs w:val="32"/>
        </w:rPr>
        <w:t xml:space="preserve">2. Второй формой является </w:t>
      </w:r>
      <w:r w:rsidRPr="00407AB2">
        <w:rPr>
          <w:b/>
          <w:bCs/>
          <w:i/>
          <w:iCs/>
          <w:sz w:val="32"/>
          <w:szCs w:val="32"/>
        </w:rPr>
        <w:t>определение Центральным банком нормы обязательных резервов.</w:t>
      </w:r>
    </w:p>
    <w:p w:rsidR="00146FD6" w:rsidRPr="00407AB2" w:rsidRDefault="00146FD6" w:rsidP="00BA5EEC">
      <w:pPr>
        <w:spacing w:line="360" w:lineRule="auto"/>
        <w:ind w:firstLine="709"/>
        <w:jc w:val="both"/>
        <w:rPr>
          <w:sz w:val="32"/>
          <w:szCs w:val="32"/>
        </w:rPr>
      </w:pPr>
      <w:r w:rsidRPr="00407AB2">
        <w:rPr>
          <w:sz w:val="32"/>
          <w:szCs w:val="32"/>
        </w:rPr>
        <w:t>Смысл этой формы заключается в том, что коммерческие банки  обязаны хранить часть своих кредитных ресурсов на беспроцентных счетах в Центральном банке. Изменяя норму резервирования, Центральный банк расширяет или ограничивает кредитную экспансию коммерческих банков на кредитном рынке страны.</w:t>
      </w:r>
    </w:p>
    <w:p w:rsidR="00146FD6" w:rsidRPr="00407AB2" w:rsidRDefault="00146FD6" w:rsidP="00BA5EEC">
      <w:pPr>
        <w:spacing w:line="360" w:lineRule="auto"/>
        <w:ind w:firstLine="709"/>
        <w:jc w:val="both"/>
        <w:rPr>
          <w:sz w:val="32"/>
          <w:szCs w:val="32"/>
        </w:rPr>
      </w:pPr>
      <w:r w:rsidRPr="00407AB2">
        <w:rPr>
          <w:sz w:val="32"/>
          <w:szCs w:val="32"/>
        </w:rPr>
        <w:t xml:space="preserve">3. </w:t>
      </w:r>
      <w:r w:rsidRPr="00407AB2">
        <w:rPr>
          <w:b/>
          <w:bCs/>
          <w:i/>
          <w:iCs/>
          <w:sz w:val="32"/>
          <w:szCs w:val="32"/>
        </w:rPr>
        <w:t>Операции на открытом рынке</w:t>
      </w:r>
      <w:r w:rsidRPr="00407AB2">
        <w:rPr>
          <w:i/>
          <w:iCs/>
          <w:sz w:val="32"/>
          <w:szCs w:val="32"/>
        </w:rPr>
        <w:t xml:space="preserve"> </w:t>
      </w:r>
      <w:r w:rsidRPr="00407AB2">
        <w:rPr>
          <w:sz w:val="32"/>
          <w:szCs w:val="32"/>
        </w:rPr>
        <w:t>являются  важнейшим направлением кредитно-денежной политики Центрального банка во многих странах с рыночной экономикой. Суть этих операций, воздействующих на предложение денег, - покупка или продажа Центральным банком государственных ценных бумаг. При этом все кредитно-финансовые институты, согласно законодательству, обязаны покупать у Центрального банка определенную часть государственных облигаций, финансируя таким образом дефицит государственного бюджета.</w:t>
      </w:r>
    </w:p>
    <w:p w:rsidR="0078479A" w:rsidRPr="00407AB2" w:rsidRDefault="00146FD6" w:rsidP="00BA5EEC">
      <w:pPr>
        <w:spacing w:line="360" w:lineRule="auto"/>
        <w:ind w:firstLine="709"/>
        <w:jc w:val="both"/>
        <w:rPr>
          <w:sz w:val="32"/>
          <w:szCs w:val="32"/>
        </w:rPr>
      </w:pPr>
      <w:r w:rsidRPr="00407AB2">
        <w:rPr>
          <w:sz w:val="32"/>
          <w:szCs w:val="32"/>
        </w:rPr>
        <w:t xml:space="preserve">Центральные банки могут с наибольшей эффективностью проводить операции на открытом рынке в тех странах, где существует емкий рынок  государственных ценных бумаг (США, Великобритания, Канада). </w:t>
      </w:r>
    </w:p>
    <w:p w:rsidR="00146FD6" w:rsidRPr="00407AB2" w:rsidRDefault="00146FD6" w:rsidP="00BA5EEC">
      <w:pPr>
        <w:spacing w:line="360" w:lineRule="auto"/>
        <w:ind w:firstLine="709"/>
        <w:jc w:val="both"/>
        <w:rPr>
          <w:sz w:val="32"/>
          <w:szCs w:val="32"/>
        </w:rPr>
      </w:pPr>
      <w:r w:rsidRPr="00407AB2">
        <w:rPr>
          <w:sz w:val="32"/>
          <w:szCs w:val="32"/>
        </w:rPr>
        <w:t xml:space="preserve">4. Четвертой формой является </w:t>
      </w:r>
      <w:r w:rsidRPr="00407AB2">
        <w:rPr>
          <w:b/>
          <w:bCs/>
          <w:i/>
          <w:iCs/>
          <w:sz w:val="32"/>
          <w:szCs w:val="32"/>
        </w:rPr>
        <w:t>прямое воздействие Центрального</w:t>
      </w:r>
      <w:r w:rsidRPr="00407AB2">
        <w:rPr>
          <w:i/>
          <w:iCs/>
          <w:sz w:val="32"/>
          <w:szCs w:val="32"/>
        </w:rPr>
        <w:t xml:space="preserve"> </w:t>
      </w:r>
      <w:r w:rsidRPr="00407AB2">
        <w:rPr>
          <w:b/>
          <w:bCs/>
          <w:i/>
          <w:iCs/>
          <w:sz w:val="32"/>
          <w:szCs w:val="32"/>
        </w:rPr>
        <w:t>банка на кредитную систему</w:t>
      </w:r>
      <w:r w:rsidRPr="00407AB2">
        <w:rPr>
          <w:sz w:val="32"/>
          <w:szCs w:val="32"/>
        </w:rPr>
        <w:t xml:space="preserve">  путем прямых инструкций, директив, предписаний и писем, а также применение санкций за их нарушение.</w:t>
      </w:r>
    </w:p>
    <w:p w:rsidR="00146FD6" w:rsidRPr="00407AB2" w:rsidRDefault="00146FD6" w:rsidP="00BA5EEC">
      <w:pPr>
        <w:spacing w:line="360" w:lineRule="auto"/>
        <w:ind w:firstLine="708"/>
        <w:jc w:val="both"/>
        <w:rPr>
          <w:sz w:val="32"/>
          <w:szCs w:val="32"/>
        </w:rPr>
      </w:pPr>
      <w:r w:rsidRPr="00407AB2">
        <w:rPr>
          <w:sz w:val="32"/>
          <w:szCs w:val="32"/>
        </w:rPr>
        <w:t>Следует выделить две разновидности кредитно-денежной политики. Во-первых,</w:t>
      </w:r>
      <w:r w:rsidRPr="00407AB2">
        <w:rPr>
          <w:i/>
          <w:iCs/>
          <w:sz w:val="32"/>
          <w:szCs w:val="32"/>
        </w:rPr>
        <w:t xml:space="preserve"> </w:t>
      </w:r>
      <w:r w:rsidRPr="00407AB2">
        <w:rPr>
          <w:b/>
          <w:bCs/>
          <w:i/>
          <w:iCs/>
          <w:sz w:val="32"/>
          <w:szCs w:val="32"/>
        </w:rPr>
        <w:t>мягкую кредитно-денежную политику</w:t>
      </w:r>
      <w:r w:rsidRPr="00407AB2">
        <w:rPr>
          <w:sz w:val="32"/>
          <w:szCs w:val="32"/>
        </w:rPr>
        <w:t xml:space="preserve"> (ее называют политикой дешевых денег), когда Центральный банк:</w:t>
      </w:r>
    </w:p>
    <w:p w:rsidR="00146FD6" w:rsidRPr="00407AB2" w:rsidRDefault="00146FD6" w:rsidP="00BA5EEC">
      <w:pPr>
        <w:spacing w:line="360" w:lineRule="auto"/>
        <w:ind w:firstLine="708"/>
        <w:jc w:val="both"/>
        <w:rPr>
          <w:sz w:val="32"/>
          <w:szCs w:val="32"/>
        </w:rPr>
      </w:pPr>
      <w:r w:rsidRPr="00407AB2">
        <w:rPr>
          <w:sz w:val="32"/>
          <w:szCs w:val="32"/>
        </w:rPr>
        <w:t>а) покупает государственные ценные бумаги на открытом рынке, переводя деньги в оплату за них на счета населения и в резервы банков. Это обеспечивает расширение возможностей кредитования коммерческими банками  и увеличивает денежную массу.</w:t>
      </w:r>
    </w:p>
    <w:p w:rsidR="00146FD6" w:rsidRPr="00407AB2" w:rsidRDefault="00146FD6" w:rsidP="00BA5EEC">
      <w:pPr>
        <w:spacing w:line="360" w:lineRule="auto"/>
        <w:ind w:firstLine="708"/>
        <w:jc w:val="both"/>
        <w:rPr>
          <w:sz w:val="32"/>
          <w:szCs w:val="32"/>
        </w:rPr>
      </w:pPr>
      <w:r w:rsidRPr="00407AB2">
        <w:rPr>
          <w:sz w:val="32"/>
          <w:szCs w:val="32"/>
        </w:rPr>
        <w:t>б) снижает учетную ставку процента, что позволяет коммерческим банкам увеличить объем заимствований и расширить объем кредитования своих клиентов по пониженным процентным ставкам. Это увеличивает денежную массу.</w:t>
      </w:r>
    </w:p>
    <w:p w:rsidR="00146FD6" w:rsidRPr="00407AB2" w:rsidRDefault="00146FD6" w:rsidP="00BA5EEC">
      <w:pPr>
        <w:spacing w:line="360" w:lineRule="auto"/>
        <w:ind w:firstLine="708"/>
        <w:jc w:val="both"/>
        <w:rPr>
          <w:sz w:val="32"/>
          <w:szCs w:val="32"/>
        </w:rPr>
      </w:pPr>
      <w:r w:rsidRPr="00407AB2">
        <w:rPr>
          <w:sz w:val="32"/>
          <w:szCs w:val="32"/>
        </w:rPr>
        <w:t>в) снижает обязательную норму банковского резервирования, что ведет к расширению возможностей кредитования экономики.</w:t>
      </w:r>
    </w:p>
    <w:p w:rsidR="00146FD6" w:rsidRPr="00407AB2" w:rsidRDefault="00146FD6" w:rsidP="00BA5EEC">
      <w:pPr>
        <w:spacing w:line="360" w:lineRule="auto"/>
        <w:ind w:firstLine="708"/>
        <w:jc w:val="both"/>
        <w:rPr>
          <w:sz w:val="32"/>
          <w:szCs w:val="32"/>
        </w:rPr>
      </w:pPr>
      <w:r w:rsidRPr="00407AB2">
        <w:rPr>
          <w:sz w:val="32"/>
          <w:szCs w:val="32"/>
        </w:rPr>
        <w:t>Следовательно, мягкая кредитно-денежная политика направлена на стимулирование экономики через рост денежной массы и снижение процентных ставок.</w:t>
      </w:r>
    </w:p>
    <w:p w:rsidR="00146FD6" w:rsidRPr="00407AB2" w:rsidRDefault="00146FD6" w:rsidP="00BA5EEC">
      <w:pPr>
        <w:spacing w:line="360" w:lineRule="auto"/>
        <w:ind w:firstLine="708"/>
        <w:jc w:val="both"/>
        <w:rPr>
          <w:sz w:val="32"/>
          <w:szCs w:val="32"/>
        </w:rPr>
      </w:pPr>
      <w:r w:rsidRPr="00407AB2">
        <w:rPr>
          <w:sz w:val="32"/>
          <w:szCs w:val="32"/>
        </w:rPr>
        <w:t>Во-вторых,</w:t>
      </w:r>
      <w:r w:rsidRPr="00407AB2">
        <w:rPr>
          <w:i/>
          <w:iCs/>
          <w:sz w:val="32"/>
          <w:szCs w:val="32"/>
        </w:rPr>
        <w:t xml:space="preserve"> </w:t>
      </w:r>
      <w:r w:rsidRPr="00407AB2">
        <w:rPr>
          <w:b/>
          <w:bCs/>
          <w:i/>
          <w:iCs/>
          <w:sz w:val="32"/>
          <w:szCs w:val="32"/>
        </w:rPr>
        <w:t>жесткую кредитно-денежную политику</w:t>
      </w:r>
      <w:r w:rsidRPr="00407AB2">
        <w:rPr>
          <w:i/>
          <w:iCs/>
          <w:sz w:val="32"/>
          <w:szCs w:val="32"/>
        </w:rPr>
        <w:t xml:space="preserve"> </w:t>
      </w:r>
      <w:r w:rsidRPr="00407AB2">
        <w:rPr>
          <w:sz w:val="32"/>
          <w:szCs w:val="32"/>
        </w:rPr>
        <w:t>(ее называют политикой дорогих денег), когда Центральный банк:</w:t>
      </w:r>
    </w:p>
    <w:p w:rsidR="00146FD6" w:rsidRPr="00407AB2" w:rsidRDefault="00146FD6" w:rsidP="00BA5EEC">
      <w:pPr>
        <w:spacing w:line="360" w:lineRule="auto"/>
        <w:ind w:firstLine="708"/>
        <w:jc w:val="both"/>
        <w:rPr>
          <w:sz w:val="32"/>
          <w:szCs w:val="32"/>
        </w:rPr>
      </w:pPr>
      <w:r w:rsidRPr="00407AB2">
        <w:rPr>
          <w:sz w:val="32"/>
          <w:szCs w:val="32"/>
        </w:rPr>
        <w:t>а) продает государственные ценные бумаги на открытом рынке, что вызывает сокращение резервов коммерческих банков и текущих счетов населения, уплачивающих за эти ценные бумаги. Это ведет к сокращению возможностей кредитования  коммерческими банками  и сокращает денежную массу.</w:t>
      </w:r>
    </w:p>
    <w:p w:rsidR="00146FD6" w:rsidRPr="00407AB2" w:rsidRDefault="00146FD6" w:rsidP="00BA5EEC">
      <w:pPr>
        <w:spacing w:line="360" w:lineRule="auto"/>
        <w:ind w:firstLine="708"/>
        <w:jc w:val="both"/>
        <w:rPr>
          <w:sz w:val="32"/>
          <w:szCs w:val="32"/>
        </w:rPr>
      </w:pPr>
      <w:r w:rsidRPr="00407AB2">
        <w:rPr>
          <w:sz w:val="32"/>
          <w:szCs w:val="32"/>
        </w:rPr>
        <w:t>б) п</w:t>
      </w:r>
      <w:r w:rsidR="0078479A" w:rsidRPr="00407AB2">
        <w:rPr>
          <w:sz w:val="32"/>
          <w:szCs w:val="32"/>
        </w:rPr>
        <w:t>овышает учетную ставку процента</w:t>
      </w:r>
      <w:r w:rsidRPr="00407AB2">
        <w:rPr>
          <w:sz w:val="32"/>
          <w:szCs w:val="32"/>
        </w:rPr>
        <w:t>, что вынуждает коммерческие банки прекратить объем заимствований у Центрального банка и повысить процентные ставки по своим кредитам. Это сдерживает рост денежной массы.</w:t>
      </w:r>
    </w:p>
    <w:p w:rsidR="00146FD6" w:rsidRPr="00407AB2" w:rsidRDefault="00146FD6" w:rsidP="00BA5EEC">
      <w:pPr>
        <w:spacing w:line="360" w:lineRule="auto"/>
        <w:ind w:firstLine="708"/>
        <w:jc w:val="both"/>
        <w:rPr>
          <w:sz w:val="32"/>
          <w:szCs w:val="32"/>
        </w:rPr>
      </w:pPr>
      <w:r w:rsidRPr="00407AB2">
        <w:rPr>
          <w:sz w:val="32"/>
          <w:szCs w:val="32"/>
        </w:rPr>
        <w:t>в) повышает обязательную норму банковского резервирования, что ограничивает рост денежной массы.</w:t>
      </w:r>
    </w:p>
    <w:p w:rsidR="00146FD6" w:rsidRPr="00407AB2" w:rsidRDefault="00146FD6" w:rsidP="00BA5EEC">
      <w:pPr>
        <w:spacing w:line="360" w:lineRule="auto"/>
        <w:ind w:firstLine="708"/>
        <w:jc w:val="both"/>
        <w:rPr>
          <w:sz w:val="32"/>
          <w:szCs w:val="32"/>
        </w:rPr>
      </w:pPr>
      <w:r w:rsidRPr="00407AB2">
        <w:rPr>
          <w:sz w:val="32"/>
          <w:szCs w:val="32"/>
        </w:rPr>
        <w:t>Следовательно, жесткая кредитно-денежная политика носит ограничительный характер, сдерживает рост денежной массы и  может использоваться для противодействия инфляции.</w:t>
      </w:r>
    </w:p>
    <w:p w:rsidR="00146FD6" w:rsidRPr="00407AB2" w:rsidRDefault="00146FD6" w:rsidP="00BA5EEC">
      <w:pPr>
        <w:spacing w:line="360" w:lineRule="auto"/>
        <w:ind w:firstLine="708"/>
        <w:jc w:val="both"/>
        <w:rPr>
          <w:sz w:val="32"/>
          <w:szCs w:val="32"/>
        </w:rPr>
      </w:pPr>
      <w:r w:rsidRPr="00407AB2">
        <w:rPr>
          <w:sz w:val="32"/>
          <w:szCs w:val="32"/>
        </w:rPr>
        <w:t>Рассмотренные примеры политики «дорогих» и «дешевых» денег характеризуют дискреционную (гибкую) кредитно-денежную политику. Гибкой она называется потому, что изменяется в соответствии с фазами экономического цикла.</w:t>
      </w:r>
    </w:p>
    <w:p w:rsidR="00146FD6" w:rsidRPr="00407AB2" w:rsidRDefault="00146FD6" w:rsidP="00BA5EEC">
      <w:pPr>
        <w:spacing w:line="360" w:lineRule="auto"/>
        <w:ind w:firstLine="708"/>
        <w:jc w:val="both"/>
        <w:rPr>
          <w:sz w:val="32"/>
          <w:szCs w:val="32"/>
        </w:rPr>
      </w:pPr>
      <w:r w:rsidRPr="00407AB2">
        <w:rPr>
          <w:sz w:val="32"/>
          <w:szCs w:val="32"/>
        </w:rPr>
        <w:t xml:space="preserve">Однако, в реальной жизни гибкая монетарная политика порой приводит к непредсказуемым результатам и ее эффективность снижается как результат развития побочных процессов. В стремлении добиться стабилизации экономики центральные банки сталкиваются с дилеммой: что выбрать в качестве инструмента монетарной политики – контроль над денежным предложением (таргетирование) денежной массы или контроль над динамикой процентной ставки. Так в стремлении стабилизировать процентную ставку, государство должно отказаться от каких-либо строгих ориентиров прироста денежного предложения, и увеличивать денежную массу для снижения ставки процента до желаемого уровня. Напротив, Центральному банку придется ограничивать предложение денег для повышения процентной ставки до целевого уровня. Если же приоритетной задачей ставится поддержание прироста денежного предложения, то ЦБ должен допустить колебания процентной ставки. Невозможность одновременного контроля денежного предложения и уровня процентной ставки называется </w:t>
      </w:r>
      <w:r w:rsidRPr="00407AB2">
        <w:rPr>
          <w:b/>
          <w:bCs/>
          <w:i/>
          <w:iCs/>
          <w:sz w:val="32"/>
          <w:szCs w:val="32"/>
        </w:rPr>
        <w:t>дилеммой целей кредитно-денежной политики</w:t>
      </w:r>
      <w:r w:rsidRPr="00407AB2">
        <w:rPr>
          <w:i/>
          <w:iCs/>
          <w:sz w:val="32"/>
          <w:szCs w:val="32"/>
        </w:rPr>
        <w:t>.</w:t>
      </w:r>
    </w:p>
    <w:p w:rsidR="00146FD6" w:rsidRPr="00407AB2" w:rsidRDefault="00146FD6" w:rsidP="00BA5EEC">
      <w:pPr>
        <w:spacing w:line="360" w:lineRule="auto"/>
        <w:ind w:firstLine="708"/>
        <w:jc w:val="both"/>
        <w:rPr>
          <w:sz w:val="32"/>
          <w:szCs w:val="32"/>
        </w:rPr>
      </w:pPr>
      <w:r w:rsidRPr="00407AB2">
        <w:rPr>
          <w:sz w:val="32"/>
          <w:szCs w:val="32"/>
        </w:rPr>
        <w:t xml:space="preserve">Недостатками дискреционной  кредитно-денежной политики, по мнению представителей монетаризма, не будет страдать  так называемая </w:t>
      </w:r>
      <w:r w:rsidRPr="00407AB2">
        <w:rPr>
          <w:b/>
          <w:bCs/>
          <w:i/>
          <w:iCs/>
          <w:sz w:val="32"/>
          <w:szCs w:val="32"/>
        </w:rPr>
        <w:t>автоматическая кредитно-денежная политика</w:t>
      </w:r>
      <w:r w:rsidRPr="00407AB2">
        <w:rPr>
          <w:i/>
          <w:iCs/>
          <w:sz w:val="32"/>
          <w:szCs w:val="32"/>
        </w:rPr>
        <w:t>.</w:t>
      </w:r>
      <w:r w:rsidRPr="00407AB2">
        <w:rPr>
          <w:sz w:val="32"/>
          <w:szCs w:val="32"/>
        </w:rPr>
        <w:t xml:space="preserve">  Ее смысл сводится к монетарному правилу: масса денег в обращении должна ежегодно увеличиваться темпами, равными  потенциальному росту реального ВВП (приблизительно 3-5% в год). Однако, строгое следование этому правилу препятствует проведению краткосрочной кредитно-денежной политики Центрального банка, и поэтому монетарное правило ни в одной из стран с рыночной экономикой не было одобрено в законодательном порядке.</w:t>
      </w:r>
    </w:p>
    <w:p w:rsidR="00146FD6" w:rsidRPr="00407AB2" w:rsidRDefault="00146FD6" w:rsidP="00BA5EEC">
      <w:pPr>
        <w:spacing w:line="360" w:lineRule="auto"/>
        <w:ind w:firstLine="709"/>
        <w:jc w:val="both"/>
        <w:rPr>
          <w:sz w:val="32"/>
          <w:szCs w:val="32"/>
        </w:rPr>
      </w:pPr>
      <w:r w:rsidRPr="00407AB2">
        <w:rPr>
          <w:sz w:val="32"/>
          <w:szCs w:val="32"/>
        </w:rPr>
        <w:t>В заключении нужно отметить, что на практике правительство и Центральные  банки промышленно-развитых стран используют преимущественно гибкую монетарную политику, хотя в периоды повышения темпов инфляции (1970-гг.) приоритет отдавался весьма жесткой кредитно-денежной политике, хотя и не оформленной в виде монетарного правила. В конце 1980-х  - начале 1990-х гг., в связи с тем, что спрос на деньги становился все более нестабильным и связь между темпами денежного предложения и темпами инфляции  - менее предсказуемой, центральные банки вновь стали отдавать предпочтение контролю над ставкой процента</w:t>
      </w:r>
      <w:r w:rsidR="0078479A" w:rsidRPr="00407AB2">
        <w:rPr>
          <w:sz w:val="32"/>
          <w:szCs w:val="32"/>
        </w:rPr>
        <w:t>.</w:t>
      </w:r>
    </w:p>
    <w:p w:rsidR="00407AB2" w:rsidRDefault="00407AB2" w:rsidP="00BA5EEC">
      <w:pPr>
        <w:spacing w:line="360" w:lineRule="auto"/>
        <w:jc w:val="both"/>
        <w:rPr>
          <w:sz w:val="32"/>
          <w:szCs w:val="32"/>
        </w:rPr>
      </w:pPr>
      <w:r w:rsidRPr="00407AB2">
        <w:rPr>
          <w:sz w:val="32"/>
          <w:szCs w:val="32"/>
        </w:rPr>
        <w:tab/>
        <w:t>Для успешного разрешения задач</w:t>
      </w:r>
      <w:r>
        <w:rPr>
          <w:sz w:val="32"/>
          <w:szCs w:val="32"/>
        </w:rPr>
        <w:t xml:space="preserve"> </w:t>
      </w:r>
      <w:r w:rsidRPr="00407AB2">
        <w:rPr>
          <w:sz w:val="32"/>
          <w:szCs w:val="32"/>
        </w:rPr>
        <w:t xml:space="preserve"> финансовой</w:t>
      </w:r>
      <w:r>
        <w:rPr>
          <w:sz w:val="32"/>
          <w:szCs w:val="32"/>
        </w:rPr>
        <w:t xml:space="preserve"> и </w:t>
      </w:r>
      <w:r w:rsidRPr="00407AB2">
        <w:rPr>
          <w:sz w:val="32"/>
          <w:szCs w:val="32"/>
        </w:rPr>
        <w:t xml:space="preserve"> </w:t>
      </w:r>
      <w:r>
        <w:rPr>
          <w:sz w:val="32"/>
          <w:szCs w:val="32"/>
        </w:rPr>
        <w:t>экономической стабилизации необходимо осуществить денежно-кредитное регулирование. Через него государство воздействует на денежную массу и процен</w:t>
      </w:r>
      <w:r w:rsidR="00BA5EEC">
        <w:rPr>
          <w:sz w:val="32"/>
          <w:szCs w:val="32"/>
        </w:rPr>
        <w:t>тные ставки, а они</w:t>
      </w:r>
      <w:r>
        <w:rPr>
          <w:sz w:val="32"/>
          <w:szCs w:val="32"/>
        </w:rPr>
        <w:t>, в свою очередь,- на потребительский и инвестиционный спрос. К сожалению, сегодня денежно-кредитная сфера не в состоянии удовлетворительно выполнять свою главную функцию – обеспечения эффективного размещения ресурсов, стабильной национальной денежной единицы и стабильных цен.</w:t>
      </w:r>
    </w:p>
    <w:p w:rsidR="00146FD6" w:rsidRDefault="00407AB2" w:rsidP="00BA5EEC">
      <w:pPr>
        <w:spacing w:line="360" w:lineRule="auto"/>
        <w:ind w:firstLine="708"/>
        <w:jc w:val="both"/>
        <w:rPr>
          <w:sz w:val="32"/>
          <w:szCs w:val="32"/>
        </w:rPr>
      </w:pPr>
      <w:r>
        <w:rPr>
          <w:sz w:val="32"/>
          <w:szCs w:val="32"/>
        </w:rPr>
        <w:t xml:space="preserve">Денежно-кредитная  система Украины, как и национальная экономика в целом, </w:t>
      </w:r>
      <w:r w:rsidR="0087085F">
        <w:rPr>
          <w:sz w:val="32"/>
          <w:szCs w:val="32"/>
        </w:rPr>
        <w:t>еще не преодолела последствий  кризиса, что проявляется в инфляционных процессах, росте дебиторской и кредиторской  задолженностей  между предприятиями, падении  национальной денежной единицы, значительных внутренней и внешней задолженностях страны. Поэтому сегодня в нашем государстве главными задачами являются обеспечение структурной перестройке народного хозяйства, а также  достижение макроэкономической стабилизации путем реформирования денежно-кредитной и банковской систем.</w:t>
      </w:r>
      <w:r w:rsidR="0087085F">
        <w:rPr>
          <w:sz w:val="32"/>
          <w:szCs w:val="32"/>
        </w:rPr>
        <w:tab/>
      </w:r>
    </w:p>
    <w:p w:rsidR="0087085F" w:rsidRDefault="0087085F" w:rsidP="00BA5EEC">
      <w:pPr>
        <w:spacing w:line="360" w:lineRule="auto"/>
        <w:ind w:firstLine="708"/>
        <w:jc w:val="both"/>
        <w:rPr>
          <w:sz w:val="32"/>
          <w:szCs w:val="32"/>
        </w:rPr>
      </w:pPr>
      <w:r>
        <w:rPr>
          <w:sz w:val="32"/>
          <w:szCs w:val="32"/>
        </w:rPr>
        <w:t>Денежно-кредитная система Украины прошла сложный и противоречивый путь развития, который  условно можно подразделить на несколько этапов</w:t>
      </w:r>
      <w:r w:rsidR="00ED475B">
        <w:rPr>
          <w:sz w:val="32"/>
          <w:szCs w:val="32"/>
        </w:rPr>
        <w:t>. Первый из них</w:t>
      </w:r>
      <w:r w:rsidR="00DA4231">
        <w:rPr>
          <w:sz w:val="32"/>
          <w:szCs w:val="32"/>
        </w:rPr>
        <w:t xml:space="preserve"> </w:t>
      </w:r>
      <w:r w:rsidR="00ED475B">
        <w:rPr>
          <w:sz w:val="32"/>
          <w:szCs w:val="32"/>
        </w:rPr>
        <w:t>- становление этой системы (1991-1993 гг.)</w:t>
      </w:r>
      <w:r w:rsidR="00DA4231">
        <w:rPr>
          <w:sz w:val="32"/>
          <w:szCs w:val="32"/>
        </w:rPr>
        <w:t xml:space="preserve"> – характеризовался собственной концепцией развития. Особенность данного этапа в том, что, с одной стороны, была формально провозглашена рыночная идеология, в большинстве секретов экономике произошла либерализация цен, был ослаблен контроль за оплатой труда (что,  в свою очередь, способствовало переливу финансовых средств из государственного сектора в частный), а с другой – правительственные структуры тормозили трансформационные процессы</w:t>
      </w:r>
      <w:r w:rsidR="00AA559B">
        <w:rPr>
          <w:sz w:val="32"/>
          <w:szCs w:val="32"/>
        </w:rPr>
        <w:t xml:space="preserve"> </w:t>
      </w:r>
      <w:r w:rsidR="00DA4231">
        <w:rPr>
          <w:sz w:val="32"/>
          <w:szCs w:val="32"/>
        </w:rPr>
        <w:t>(приватизацию и реструктуризац</w:t>
      </w:r>
      <w:r w:rsidR="00D83405">
        <w:rPr>
          <w:sz w:val="32"/>
          <w:szCs w:val="32"/>
        </w:rPr>
        <w:t>ию государственных предприятий)</w:t>
      </w:r>
      <w:r w:rsidR="00DA4231">
        <w:rPr>
          <w:sz w:val="32"/>
          <w:szCs w:val="32"/>
        </w:rPr>
        <w:t>.</w:t>
      </w:r>
    </w:p>
    <w:p w:rsidR="00AA559B" w:rsidRDefault="00AA559B" w:rsidP="00BA5EEC">
      <w:pPr>
        <w:spacing w:line="360" w:lineRule="auto"/>
        <w:ind w:firstLine="708"/>
        <w:jc w:val="both"/>
        <w:rPr>
          <w:sz w:val="32"/>
          <w:szCs w:val="32"/>
        </w:rPr>
      </w:pPr>
      <w:r>
        <w:rPr>
          <w:sz w:val="32"/>
          <w:szCs w:val="32"/>
        </w:rPr>
        <w:tab/>
      </w:r>
    </w:p>
    <w:p w:rsidR="00AA559B" w:rsidRDefault="00AA559B" w:rsidP="00BA5EEC">
      <w:pPr>
        <w:spacing w:line="360" w:lineRule="auto"/>
        <w:ind w:firstLine="708"/>
        <w:jc w:val="both"/>
        <w:rPr>
          <w:sz w:val="32"/>
          <w:szCs w:val="32"/>
        </w:rPr>
      </w:pPr>
      <w:r>
        <w:rPr>
          <w:sz w:val="32"/>
          <w:szCs w:val="32"/>
        </w:rPr>
        <w:t>Функции общего регулирования деятельности каждого коммерческого банка в рамках единой денежно-кредитной системы страны возложены на НБУ. Это регулирование призвано содействовать обеспечению:</w:t>
      </w:r>
    </w:p>
    <w:p w:rsidR="00AA559B" w:rsidRDefault="004B02FB" w:rsidP="00BA5EEC">
      <w:pPr>
        <w:spacing w:line="360" w:lineRule="auto"/>
        <w:jc w:val="both"/>
        <w:rPr>
          <w:sz w:val="32"/>
          <w:szCs w:val="32"/>
        </w:rPr>
      </w:pPr>
      <w:r>
        <w:rPr>
          <w:sz w:val="32"/>
          <w:szCs w:val="32"/>
        </w:rPr>
        <w:t>1)устойчивости работы и укреплению финансового положения коммерческого банка;</w:t>
      </w:r>
    </w:p>
    <w:p w:rsidR="00AA559B" w:rsidRDefault="00AA559B" w:rsidP="00BA5EEC">
      <w:pPr>
        <w:spacing w:line="360" w:lineRule="auto"/>
        <w:jc w:val="both"/>
        <w:rPr>
          <w:sz w:val="32"/>
          <w:szCs w:val="32"/>
        </w:rPr>
      </w:pPr>
      <w:r>
        <w:rPr>
          <w:sz w:val="32"/>
          <w:szCs w:val="32"/>
        </w:rPr>
        <w:t>2)ориентации и стимулированию деятельности банка в области кредитования на выполнение приоритетных задач развития экономики и повышения благосостояния общества;</w:t>
      </w:r>
    </w:p>
    <w:p w:rsidR="00AA559B" w:rsidRDefault="00AA559B" w:rsidP="00BA5EEC">
      <w:pPr>
        <w:spacing w:line="360" w:lineRule="auto"/>
        <w:jc w:val="both"/>
        <w:rPr>
          <w:sz w:val="32"/>
          <w:szCs w:val="32"/>
        </w:rPr>
      </w:pPr>
      <w:r>
        <w:rPr>
          <w:sz w:val="32"/>
          <w:szCs w:val="32"/>
        </w:rPr>
        <w:t>3)научной организации денежного обращения в народном хозяйстве.</w:t>
      </w:r>
    </w:p>
    <w:p w:rsidR="004B02FB" w:rsidRDefault="004B02FB" w:rsidP="00BA5EEC">
      <w:pPr>
        <w:spacing w:line="360" w:lineRule="auto"/>
        <w:jc w:val="both"/>
        <w:rPr>
          <w:sz w:val="32"/>
          <w:szCs w:val="32"/>
        </w:rPr>
      </w:pPr>
      <w:r>
        <w:rPr>
          <w:sz w:val="32"/>
          <w:szCs w:val="32"/>
        </w:rPr>
        <w:t>При этом используются экономические методы управления и только при их исчерпании административные.</w:t>
      </w:r>
    </w:p>
    <w:p w:rsidR="004B02FB" w:rsidRDefault="004B02FB" w:rsidP="00BA5EEC">
      <w:pPr>
        <w:spacing w:line="360" w:lineRule="auto"/>
        <w:jc w:val="both"/>
        <w:rPr>
          <w:sz w:val="32"/>
          <w:szCs w:val="32"/>
        </w:rPr>
      </w:pPr>
      <w:r>
        <w:rPr>
          <w:sz w:val="32"/>
          <w:szCs w:val="32"/>
        </w:rPr>
        <w:t xml:space="preserve">Организация взаимоотношений НБУ с коммерческими банками и методы регулирования деятельности коммерческих банков предусмотрены банковским законодательством. </w:t>
      </w:r>
    </w:p>
    <w:p w:rsidR="004B02FB" w:rsidRDefault="004B02FB" w:rsidP="00BA5EEC">
      <w:pPr>
        <w:spacing w:line="360" w:lineRule="auto"/>
        <w:jc w:val="both"/>
        <w:rPr>
          <w:sz w:val="32"/>
          <w:szCs w:val="32"/>
        </w:rPr>
      </w:pPr>
      <w:r>
        <w:rPr>
          <w:sz w:val="32"/>
          <w:szCs w:val="32"/>
        </w:rPr>
        <w:t>Используются следующие инструменты:</w:t>
      </w:r>
    </w:p>
    <w:p w:rsidR="004B02FB" w:rsidRDefault="004B02FB" w:rsidP="00BA5EEC">
      <w:pPr>
        <w:spacing w:line="360" w:lineRule="auto"/>
        <w:jc w:val="both"/>
        <w:rPr>
          <w:sz w:val="32"/>
          <w:szCs w:val="32"/>
        </w:rPr>
      </w:pPr>
      <w:r>
        <w:rPr>
          <w:sz w:val="32"/>
          <w:szCs w:val="32"/>
        </w:rPr>
        <w:t>1)проведение операций с ценными бумагами и иностранной валютой;</w:t>
      </w:r>
    </w:p>
    <w:p w:rsidR="004B02FB" w:rsidRDefault="004B02FB" w:rsidP="00BA5EEC">
      <w:pPr>
        <w:spacing w:line="360" w:lineRule="auto"/>
        <w:jc w:val="both"/>
        <w:rPr>
          <w:sz w:val="32"/>
          <w:szCs w:val="32"/>
        </w:rPr>
      </w:pPr>
      <w:r>
        <w:rPr>
          <w:sz w:val="32"/>
          <w:szCs w:val="32"/>
        </w:rPr>
        <w:t xml:space="preserve">2)изменение норм обязательных резервов, размещаемых коммерческими банками в НБУ (дифференциация до востребования-20%, </w:t>
      </w:r>
      <w:r w:rsidR="00F22391">
        <w:rPr>
          <w:sz w:val="32"/>
          <w:szCs w:val="32"/>
        </w:rPr>
        <w:t>больше 1 года-15%);</w:t>
      </w:r>
    </w:p>
    <w:p w:rsidR="00F22391" w:rsidRDefault="00F22391" w:rsidP="00BA5EEC">
      <w:pPr>
        <w:spacing w:line="360" w:lineRule="auto"/>
        <w:jc w:val="both"/>
        <w:rPr>
          <w:sz w:val="32"/>
          <w:szCs w:val="32"/>
        </w:rPr>
      </w:pPr>
      <w:r>
        <w:rPr>
          <w:sz w:val="32"/>
          <w:szCs w:val="32"/>
        </w:rPr>
        <w:t>3)изменение процентных ставок по кредитам.</w:t>
      </w:r>
    </w:p>
    <w:p w:rsidR="00F22391" w:rsidRDefault="00F22391" w:rsidP="00BA5EEC">
      <w:pPr>
        <w:spacing w:line="360" w:lineRule="auto"/>
        <w:jc w:val="both"/>
        <w:rPr>
          <w:sz w:val="32"/>
          <w:szCs w:val="32"/>
        </w:rPr>
      </w:pPr>
      <w:r>
        <w:rPr>
          <w:sz w:val="32"/>
          <w:szCs w:val="32"/>
        </w:rPr>
        <w:tab/>
        <w:t>НБУ образует резервный фонд кредитной системы, средства которого формируются за счет резервирования в нем определенной доли привлеченных коммерческими банками средств сторонних предприятий и организаций, которые используются в ка</w:t>
      </w:r>
      <w:r w:rsidR="00BA5EEC">
        <w:rPr>
          <w:sz w:val="32"/>
          <w:szCs w:val="32"/>
        </w:rPr>
        <w:t>честве кредитных ресурсов (</w:t>
      </w:r>
      <w:r>
        <w:rPr>
          <w:sz w:val="32"/>
          <w:szCs w:val="32"/>
        </w:rPr>
        <w:t>штраф-0,5% от уставного капитала при нарушении сроков внесения).</w:t>
      </w:r>
    </w:p>
    <w:p w:rsidR="00F22391" w:rsidRDefault="00F22391" w:rsidP="00BA5EEC">
      <w:pPr>
        <w:spacing w:line="360" w:lineRule="auto"/>
        <w:jc w:val="both"/>
        <w:rPr>
          <w:sz w:val="32"/>
          <w:szCs w:val="32"/>
        </w:rPr>
      </w:pPr>
      <w:r>
        <w:rPr>
          <w:sz w:val="32"/>
          <w:szCs w:val="32"/>
        </w:rPr>
        <w:tab/>
        <w:t>Фонд обязательных резервов создан для того, чтобы при необходимости обеспечить возможность коммерческим банкам своевременно выполнить перед клиентами свои обязательства 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w:t>
      </w:r>
    </w:p>
    <w:p w:rsidR="00F22391" w:rsidRDefault="00F22391" w:rsidP="00BA5EEC">
      <w:pPr>
        <w:spacing w:line="360" w:lineRule="auto"/>
        <w:jc w:val="both"/>
        <w:rPr>
          <w:sz w:val="32"/>
          <w:szCs w:val="32"/>
        </w:rPr>
      </w:pPr>
      <w:r>
        <w:rPr>
          <w:sz w:val="32"/>
          <w:szCs w:val="32"/>
        </w:rPr>
        <w:tab/>
        <w:t>Фонд страхования депозитов  в коммерческих банках и фонд страхования коммерческих банков от банкротств до 1994 года.</w:t>
      </w:r>
    </w:p>
    <w:p w:rsidR="00152833" w:rsidRDefault="00F22391" w:rsidP="00BA5EEC">
      <w:pPr>
        <w:spacing w:line="360" w:lineRule="auto"/>
        <w:jc w:val="both"/>
        <w:rPr>
          <w:sz w:val="32"/>
          <w:szCs w:val="32"/>
        </w:rPr>
      </w:pPr>
      <w:r>
        <w:rPr>
          <w:sz w:val="32"/>
          <w:szCs w:val="32"/>
        </w:rPr>
        <w:tab/>
      </w:r>
      <w:r w:rsidR="00152833">
        <w:rPr>
          <w:sz w:val="32"/>
          <w:szCs w:val="32"/>
        </w:rPr>
        <w:t xml:space="preserve">Экономические отношения между НБУ и коммерческими банками и регулирование деятельности коммерческих банков могут возникать и осуществляться в результате предоставления в распоряжение этих банков централизованных кредитных ресурсов для последующего предоставления ссуд хозяйственным организациям. НБУ может предоставлять коммерческим банкам ссуды на условиях кредитного договора. При этом НБУ оказывает воздействие экономическими методами на кредитную и процентную политику, проводимую коммерческими банками по отношению к своим заемщикам. </w:t>
      </w:r>
    </w:p>
    <w:p w:rsidR="00F22391" w:rsidRDefault="00152833" w:rsidP="00BA5EEC">
      <w:pPr>
        <w:spacing w:line="360" w:lineRule="auto"/>
        <w:ind w:firstLine="708"/>
        <w:jc w:val="both"/>
        <w:rPr>
          <w:sz w:val="32"/>
          <w:szCs w:val="32"/>
        </w:rPr>
      </w:pPr>
      <w:r>
        <w:rPr>
          <w:sz w:val="32"/>
          <w:szCs w:val="32"/>
        </w:rPr>
        <w:t xml:space="preserve">К административным методам относятся установление предельных размеров процентных ставок по выдаваемым ими кредитом – (предельная процентная ставка – 25% годовых). При нарушении коммерческими банками банковского законодательства, правил банковских операций, НБУ может применять меры </w:t>
      </w:r>
      <w:r w:rsidR="00D83405">
        <w:rPr>
          <w:sz w:val="32"/>
          <w:szCs w:val="32"/>
        </w:rPr>
        <w:t>административного характера вплоть до ликвидации банков.</w:t>
      </w:r>
      <w:r>
        <w:rPr>
          <w:sz w:val="32"/>
          <w:szCs w:val="32"/>
        </w:rPr>
        <w:t xml:space="preserve"> </w:t>
      </w:r>
      <w:r w:rsidR="00F22391">
        <w:rPr>
          <w:sz w:val="32"/>
          <w:szCs w:val="32"/>
        </w:rPr>
        <w:tab/>
      </w:r>
    </w:p>
    <w:p w:rsidR="00D83405" w:rsidRDefault="00D83405" w:rsidP="00BA5EEC">
      <w:pPr>
        <w:spacing w:line="360" w:lineRule="auto"/>
        <w:ind w:firstLine="708"/>
        <w:jc w:val="both"/>
        <w:rPr>
          <w:sz w:val="32"/>
          <w:szCs w:val="32"/>
        </w:rPr>
      </w:pPr>
      <w:r>
        <w:rPr>
          <w:sz w:val="32"/>
          <w:szCs w:val="32"/>
        </w:rPr>
        <w:t>Государство осуществляет также кредитную деятельность путем выпуска займов для финансирования капиталовложений в национализированные и смешанные предприятия, предприятия, принадлежащие местным органам власти, предоставляет государственные кредиты из средств бюджета или государственных кредитных фондов.</w:t>
      </w:r>
    </w:p>
    <w:p w:rsidR="00D83405" w:rsidRDefault="00D83405" w:rsidP="00BA5EEC">
      <w:pPr>
        <w:spacing w:line="360" w:lineRule="auto"/>
        <w:ind w:firstLine="708"/>
        <w:jc w:val="both"/>
        <w:rPr>
          <w:sz w:val="32"/>
          <w:szCs w:val="32"/>
        </w:rPr>
      </w:pPr>
      <w:r>
        <w:rPr>
          <w:sz w:val="32"/>
          <w:szCs w:val="32"/>
        </w:rPr>
        <w:t>Особой формой государственного кредита являются государственные гарантии. Чаще всего государство гарантирует займы местных органов управления, национализированных предприятий и корпораций, кредитных банков, предназначенных для муниципального жилищного строительства.</w:t>
      </w:r>
    </w:p>
    <w:p w:rsidR="00D83405" w:rsidRDefault="00D83405" w:rsidP="00BA5EEC">
      <w:pPr>
        <w:spacing w:line="360" w:lineRule="auto"/>
        <w:ind w:firstLine="708"/>
        <w:jc w:val="both"/>
        <w:rPr>
          <w:sz w:val="32"/>
          <w:szCs w:val="32"/>
        </w:rPr>
      </w:pPr>
      <w:r>
        <w:rPr>
          <w:sz w:val="32"/>
          <w:szCs w:val="32"/>
        </w:rPr>
        <w:t>Важный объект государственных гарантий по кредитам – экспортные кредиты и операции. Государство, гарантируя экспортные кредиты, берет на себя риск экономического характера ( задержка платежа, неплатежеспособность должника).</w:t>
      </w:r>
    </w:p>
    <w:p w:rsidR="00B73D40" w:rsidRDefault="00B73D40" w:rsidP="00BA5EEC">
      <w:pPr>
        <w:spacing w:line="360" w:lineRule="auto"/>
        <w:ind w:firstLine="708"/>
        <w:jc w:val="both"/>
        <w:rPr>
          <w:sz w:val="32"/>
          <w:szCs w:val="32"/>
        </w:rPr>
      </w:pPr>
      <w:r>
        <w:rPr>
          <w:sz w:val="32"/>
          <w:szCs w:val="32"/>
        </w:rPr>
        <w:t>Когда государство является кредитором или гарантом, государственный кредит в определенной степени способствует увеличению национального дохода, если государство использует денежные средства как капитал.</w:t>
      </w:r>
    </w:p>
    <w:p w:rsidR="00B73D40" w:rsidRDefault="00B73D40" w:rsidP="00BA5EEC">
      <w:pPr>
        <w:spacing w:line="360" w:lineRule="auto"/>
        <w:ind w:firstLine="708"/>
        <w:jc w:val="both"/>
        <w:rPr>
          <w:sz w:val="32"/>
          <w:szCs w:val="32"/>
        </w:rPr>
      </w:pPr>
      <w:r>
        <w:rPr>
          <w:sz w:val="32"/>
          <w:szCs w:val="32"/>
        </w:rPr>
        <w:t>Государственный кредит отличается от банковского кредита рядом особенностей.</w:t>
      </w:r>
    </w:p>
    <w:p w:rsidR="00B73D40" w:rsidRDefault="00B73D40" w:rsidP="00BA5EEC">
      <w:pPr>
        <w:numPr>
          <w:ilvl w:val="0"/>
          <w:numId w:val="2"/>
        </w:numPr>
        <w:spacing w:line="360" w:lineRule="auto"/>
        <w:jc w:val="both"/>
        <w:rPr>
          <w:sz w:val="32"/>
          <w:szCs w:val="32"/>
        </w:rPr>
      </w:pPr>
      <w:r>
        <w:rPr>
          <w:sz w:val="32"/>
          <w:szCs w:val="32"/>
        </w:rPr>
        <w:t>Потребность предприятий и организаций в банковском кредите возникает в связи с неравномерностью движения стоимости в процессе производства и обмена. Потребность же в государственном кредите возникает из-за финансовых затруднений страны, необходимости выравнивания диспропорций между циркулирующей в обращении денежной массой и товарными ресурсами для ее покрытия.</w:t>
      </w:r>
    </w:p>
    <w:p w:rsidR="005F1760" w:rsidRDefault="00B73D40" w:rsidP="00BA5EEC">
      <w:pPr>
        <w:numPr>
          <w:ilvl w:val="0"/>
          <w:numId w:val="2"/>
        </w:numPr>
        <w:spacing w:line="360" w:lineRule="auto"/>
        <w:jc w:val="both"/>
        <w:rPr>
          <w:sz w:val="32"/>
          <w:szCs w:val="32"/>
        </w:rPr>
      </w:pPr>
      <w:r>
        <w:rPr>
          <w:sz w:val="32"/>
          <w:szCs w:val="32"/>
        </w:rPr>
        <w:t>Банковский кредит связан с той частью денежного оборота, в которой деньги выполняют функцию средства платежа. С участием кредита осуществляется больш</w:t>
      </w:r>
      <w:r w:rsidR="005F1760">
        <w:rPr>
          <w:sz w:val="32"/>
          <w:szCs w:val="32"/>
        </w:rPr>
        <w:t>ая часть товарных платежей. При государственном же кредите деньги используются не только в функции платежного средства, но и в функции средства обращения (за наличные деньги население свободно покупает и продает государственные ценные бумаги).</w:t>
      </w:r>
    </w:p>
    <w:p w:rsidR="00B73D40" w:rsidRDefault="005F1760" w:rsidP="00BA5EEC">
      <w:pPr>
        <w:numPr>
          <w:ilvl w:val="0"/>
          <w:numId w:val="2"/>
        </w:numPr>
        <w:spacing w:line="360" w:lineRule="auto"/>
        <w:jc w:val="both"/>
        <w:rPr>
          <w:sz w:val="32"/>
          <w:szCs w:val="32"/>
        </w:rPr>
      </w:pPr>
      <w:r>
        <w:rPr>
          <w:sz w:val="32"/>
          <w:szCs w:val="32"/>
        </w:rPr>
        <w:t>Банковский</w:t>
      </w:r>
      <w:r w:rsidR="00B73D40">
        <w:rPr>
          <w:sz w:val="32"/>
          <w:szCs w:val="32"/>
        </w:rPr>
        <w:t xml:space="preserve"> </w:t>
      </w:r>
      <w:r>
        <w:rPr>
          <w:sz w:val="32"/>
          <w:szCs w:val="32"/>
        </w:rPr>
        <w:t xml:space="preserve"> кредит имеет строгое целевое назначение, для обеспечения процесса воспроизводства и реализации товарной продукции. Государственный кредит опосредует платежи как товарного, так и не товарного назначения, используется для финансирования капитальных вложений и затрат, связанных с решением социальных проблем.</w:t>
      </w:r>
    </w:p>
    <w:p w:rsidR="00043FE0" w:rsidRDefault="005F1760" w:rsidP="00BA5EEC">
      <w:pPr>
        <w:numPr>
          <w:ilvl w:val="0"/>
          <w:numId w:val="2"/>
        </w:numPr>
        <w:spacing w:line="360" w:lineRule="auto"/>
        <w:jc w:val="both"/>
        <w:rPr>
          <w:sz w:val="32"/>
          <w:szCs w:val="32"/>
        </w:rPr>
      </w:pPr>
      <w:r>
        <w:rPr>
          <w:sz w:val="32"/>
          <w:szCs w:val="32"/>
        </w:rPr>
        <w:t xml:space="preserve">При банковском кредитовании сроки возврата денежных средств регламентируются. Если они нарушаются, банк применяет к заемщику экономические санкции. При государственном кредите взаимоотношения между кредитором и заемщиком складываются на добровольной основе. Владелец ценной бумаги имеет право </w:t>
      </w:r>
      <w:r w:rsidR="00043FE0">
        <w:rPr>
          <w:sz w:val="32"/>
          <w:szCs w:val="32"/>
        </w:rPr>
        <w:t>реализовать ее за наличные деньги любому лицу, передать по наследству и сдать безвозмездно в дар государству.</w:t>
      </w:r>
    </w:p>
    <w:p w:rsidR="005F1760" w:rsidRDefault="00043FE0" w:rsidP="00BA5EEC">
      <w:pPr>
        <w:numPr>
          <w:ilvl w:val="0"/>
          <w:numId w:val="2"/>
        </w:numPr>
        <w:spacing w:line="360" w:lineRule="auto"/>
        <w:jc w:val="both"/>
        <w:rPr>
          <w:sz w:val="32"/>
          <w:szCs w:val="32"/>
        </w:rPr>
      </w:pPr>
      <w:r>
        <w:rPr>
          <w:sz w:val="32"/>
          <w:szCs w:val="32"/>
        </w:rPr>
        <w:t xml:space="preserve">Банковский кредит является в определенной мере источником роста наличных денег в обращении. В противоположности этому государственный кредит способствует сокращению наличных денег в обращении, снижению дополнительного выпуска денег и достижению экономии затрат по управлению денежным хозяйством. </w:t>
      </w:r>
    </w:p>
    <w:p w:rsidR="005F1760" w:rsidRPr="00407AB2" w:rsidRDefault="005F1760" w:rsidP="00043FE0">
      <w:pPr>
        <w:ind w:left="708"/>
        <w:jc w:val="both"/>
        <w:rPr>
          <w:sz w:val="32"/>
          <w:szCs w:val="32"/>
        </w:rPr>
      </w:pPr>
      <w:bookmarkStart w:id="0" w:name="_GoBack"/>
      <w:bookmarkEnd w:id="0"/>
    </w:p>
    <w:sectPr w:rsidR="005F1760" w:rsidRPr="00407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258B"/>
    <w:multiLevelType w:val="hybridMultilevel"/>
    <w:tmpl w:val="E8127F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84F0A91"/>
    <w:multiLevelType w:val="hybridMultilevel"/>
    <w:tmpl w:val="FEEC4384"/>
    <w:lvl w:ilvl="0" w:tplc="3F868926">
      <w:start w:val="1"/>
      <w:numFmt w:val="decimal"/>
      <w:lvlText w:val="%1."/>
      <w:lvlJc w:val="left"/>
      <w:pPr>
        <w:tabs>
          <w:tab w:val="num" w:pos="1863"/>
        </w:tabs>
        <w:ind w:left="1863" w:hanging="115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614"/>
    <w:rsid w:val="00043FE0"/>
    <w:rsid w:val="00146FD6"/>
    <w:rsid w:val="00152833"/>
    <w:rsid w:val="00204139"/>
    <w:rsid w:val="003B1A2E"/>
    <w:rsid w:val="00407AB2"/>
    <w:rsid w:val="00450EBF"/>
    <w:rsid w:val="004B02FB"/>
    <w:rsid w:val="005F1760"/>
    <w:rsid w:val="0078479A"/>
    <w:rsid w:val="007E3A01"/>
    <w:rsid w:val="0087085F"/>
    <w:rsid w:val="00AA559B"/>
    <w:rsid w:val="00B73D40"/>
    <w:rsid w:val="00BA5EEC"/>
    <w:rsid w:val="00D83405"/>
    <w:rsid w:val="00DA0614"/>
    <w:rsid w:val="00DA4231"/>
    <w:rsid w:val="00ED475B"/>
    <w:rsid w:val="00EF1353"/>
    <w:rsid w:val="00F2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006605-871C-488E-B10E-9CE7D0DD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2123</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2014-03-12T15:56:00Z</dcterms:created>
  <dcterms:modified xsi:type="dcterms:W3CDTF">2014-03-12T15:56:00Z</dcterms:modified>
</cp:coreProperties>
</file>