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Введение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Производство вискозной нити и центрифугального способа получения в бобинах введено в эксплуатацию в сентябре 1977 года мощностью 7 тысяч тонн в год.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Генеральный проектировщик производства – ВНИИВПРОЕКТ.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Технорабочий проект разработан следующими проектными организациями: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ВНИИВ проект – технология, КИПиА, внутрицеховой транспорт.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Промстрой проект – архитектурно – строительная и сантехническая часть, техническое водоснабжение, теплоснабжение.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Водоканал проект – внеплощадочная канализация.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Гидропроект – расширение технического водоснабжения, подъездные пути.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ГИПРОНИИГАЗ – газоснабжение.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Электропроект – электротехническая часть.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По первоначальному проекту производство предназначалось для выпуска кордного волокна с последующей переработкой в кордную ткань. Однако, до ввода в эксплуатацию, во исполнения решения ГОСПЛАНА СССР от 18 марта 1971 года № ВИ-289/47-180 постановления ИК КПИИ и совета Министров СССР от 12 августа 1971 года № 656 первоначальные проект производства вискозной нити № 3 переработан: уменьшена мощность производства вискозной технической нити № 3 до 9,9 тысяч тонн в год, на высвободившихся площадях размещено производство центрифугальной вискозной нити.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Корректировка проектного задания в связи с организацией производства центрифугальной вискозной нити на площадях производства вискозной технической нити выполнена ВНИИВПОЕКТом.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Технологический процесс в химическом цехе и кислотной станции разделен на 2 потока: поток вискозной текстильной нити и поток вискозной технической нити. Прядильный, отделочный, бобинажно – перемоточный, сортировочно – упаковочный цехи состоят из одного технологического потока.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В отличие от действующих предприятий и ранее выпущенных проектов в проект производства центрифугальной вискозной нити заложена интенсификация технологических процессов с использованием нового, более совершенного оборудования.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Согласно проекту, разработанному проектно – конструкторским отделом объединения, на производстве в 1976 году произведена реконструкция: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- трех корпусной вакуум – выпарной установки на три однокорпусных;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-узла темперирования ксантогенаторов, измельчителей, мерсеризаторов и смесителей;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- узла измельчения щелочной целлюлозы.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 xml:space="preserve">По технико – экономическому уровню производство вискозной нити относится к </w:t>
      </w:r>
      <w:r w:rsidRPr="00B3138C">
        <w:rPr>
          <w:rFonts w:ascii="Times New Roman" w:hAnsi="Times New Roman"/>
          <w:sz w:val="28"/>
          <w:szCs w:val="28"/>
          <w:lang w:val="en-US"/>
        </w:rPr>
        <w:t>I</w:t>
      </w:r>
      <w:r w:rsidRPr="00B3138C">
        <w:rPr>
          <w:rFonts w:ascii="Times New Roman" w:hAnsi="Times New Roman"/>
          <w:sz w:val="28"/>
          <w:szCs w:val="28"/>
        </w:rPr>
        <w:t xml:space="preserve"> категории.</w:t>
      </w:r>
    </w:p>
    <w:p w:rsidR="005B095D" w:rsidRPr="00B3138C" w:rsidRDefault="00026C5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br w:type="page"/>
      </w:r>
      <w:r w:rsidR="005B095D" w:rsidRPr="00B3138C">
        <w:rPr>
          <w:rFonts w:ascii="Times New Roman" w:hAnsi="Times New Roman"/>
          <w:sz w:val="28"/>
          <w:szCs w:val="28"/>
        </w:rPr>
        <w:t>1 Технологический процесс и характеристика оборудования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1.1 Технический процесс в цехе: описание и схема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1.2 Назначение, схема принципа действия, устройство и принцип действия оборудования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1.3 Техническая характеристика оборудования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C416C" w:rsidRPr="00B3138C" w:rsidRDefault="009C416C" w:rsidP="00B3138C">
      <w:pPr>
        <w:tabs>
          <w:tab w:val="left" w:pos="6524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Электродвигатель:</w:t>
      </w:r>
      <w:r w:rsidRPr="00B3138C">
        <w:rPr>
          <w:rFonts w:ascii="Times New Roman" w:hAnsi="Times New Roman"/>
          <w:sz w:val="28"/>
          <w:szCs w:val="28"/>
        </w:rPr>
        <w:tab/>
      </w:r>
    </w:p>
    <w:p w:rsidR="009C416C" w:rsidRPr="00B3138C" w:rsidRDefault="009C416C" w:rsidP="00B3138C">
      <w:pPr>
        <w:tabs>
          <w:tab w:val="left" w:pos="6524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тип</w:t>
      </w:r>
      <w:r w:rsidRPr="00B3138C">
        <w:rPr>
          <w:rFonts w:ascii="Times New Roman" w:hAnsi="Times New Roman"/>
          <w:sz w:val="28"/>
          <w:szCs w:val="28"/>
        </w:rPr>
        <w:tab/>
        <w:t>АО2-21-4</w:t>
      </w:r>
    </w:p>
    <w:p w:rsidR="009C416C" w:rsidRPr="00B3138C" w:rsidRDefault="009C416C" w:rsidP="00B3138C">
      <w:pPr>
        <w:tabs>
          <w:tab w:val="left" w:pos="6524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мощность, кВт</w:t>
      </w:r>
      <w:r w:rsidRPr="00B3138C">
        <w:rPr>
          <w:rFonts w:ascii="Times New Roman" w:hAnsi="Times New Roman"/>
          <w:sz w:val="28"/>
          <w:szCs w:val="28"/>
        </w:rPr>
        <w:tab/>
        <w:t>1,1</w:t>
      </w:r>
    </w:p>
    <w:p w:rsidR="009C416C" w:rsidRPr="00B3138C" w:rsidRDefault="009C416C" w:rsidP="00B3138C">
      <w:pPr>
        <w:tabs>
          <w:tab w:val="left" w:pos="6524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число оборотов, об/мин</w:t>
      </w:r>
      <w:r w:rsidRPr="00B3138C">
        <w:rPr>
          <w:rFonts w:ascii="Times New Roman" w:hAnsi="Times New Roman"/>
          <w:sz w:val="28"/>
          <w:szCs w:val="28"/>
        </w:rPr>
        <w:tab/>
        <w:t>1400</w:t>
      </w:r>
    </w:p>
    <w:p w:rsidR="009C416C" w:rsidRPr="00B3138C" w:rsidRDefault="009C416C" w:rsidP="00B3138C">
      <w:pPr>
        <w:tabs>
          <w:tab w:val="left" w:pos="6524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Червячный редуктор</w:t>
      </w:r>
      <w:r w:rsidRPr="00B3138C">
        <w:rPr>
          <w:rFonts w:ascii="Times New Roman" w:hAnsi="Times New Roman"/>
          <w:sz w:val="28"/>
          <w:szCs w:val="28"/>
        </w:rPr>
        <w:tab/>
      </w:r>
    </w:p>
    <w:p w:rsidR="009C416C" w:rsidRPr="00B3138C" w:rsidRDefault="009C416C" w:rsidP="00B3138C">
      <w:pPr>
        <w:tabs>
          <w:tab w:val="left" w:pos="6524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передаточное число</w:t>
      </w:r>
      <w:r w:rsidRPr="00B3138C">
        <w:rPr>
          <w:rFonts w:ascii="Times New Roman" w:hAnsi="Times New Roman"/>
          <w:sz w:val="28"/>
          <w:szCs w:val="28"/>
        </w:rPr>
        <w:tab/>
        <w:t>40</w:t>
      </w:r>
    </w:p>
    <w:p w:rsidR="009C416C" w:rsidRPr="00B3138C" w:rsidRDefault="009C416C" w:rsidP="00B3138C">
      <w:pPr>
        <w:tabs>
          <w:tab w:val="left" w:pos="6524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тип</w:t>
      </w:r>
      <w:r w:rsidRPr="00B3138C">
        <w:rPr>
          <w:rFonts w:ascii="Times New Roman" w:hAnsi="Times New Roman"/>
          <w:sz w:val="28"/>
          <w:szCs w:val="28"/>
        </w:rPr>
        <w:tab/>
        <w:t>4-100А</w:t>
      </w:r>
    </w:p>
    <w:p w:rsidR="009C416C" w:rsidRPr="00B3138C" w:rsidRDefault="009C416C" w:rsidP="00B3138C">
      <w:pPr>
        <w:tabs>
          <w:tab w:val="left" w:pos="6524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скорость цепи, м/сек</w:t>
      </w:r>
      <w:r w:rsidRPr="00B3138C">
        <w:rPr>
          <w:rFonts w:ascii="Times New Roman" w:hAnsi="Times New Roman"/>
          <w:sz w:val="28"/>
          <w:szCs w:val="28"/>
        </w:rPr>
        <w:tab/>
        <w:t>0,2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026C5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br w:type="page"/>
        <w:t>2.</w:t>
      </w:r>
      <w:r w:rsidR="005B095D" w:rsidRPr="00B3138C">
        <w:rPr>
          <w:rFonts w:ascii="Times New Roman" w:hAnsi="Times New Roman"/>
          <w:sz w:val="28"/>
          <w:szCs w:val="28"/>
        </w:rPr>
        <w:t xml:space="preserve"> Монтаж, эксплуатация и ремонт оборудования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026C5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.1 Монтаж оборудования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026C5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.1</w:t>
      </w:r>
      <w:r w:rsidRPr="00B3138C">
        <w:rPr>
          <w:rFonts w:ascii="Times New Roman" w:hAnsi="Times New Roman"/>
          <w:sz w:val="28"/>
          <w:szCs w:val="28"/>
        </w:rPr>
        <w:t>.1 Транспортировка оборудования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От заводов – поставщиков  до строительных площадок оборудование доставляют на железнодорожных открытых платформах, в вагонах и гондолах грузоподъемностью 16,5; 20; 50 и 60 т.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Оборудование, перевозимое на открытых платформах, укладывают на подкладке из шпал или брусьев и надежно закрепляют стяжками из 5-6 миллиметровой проволоки.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Данный конвейер доставляют блоками железнодорожным транспортом.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026C5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.1.2 Монтаж оборудования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Монтаж пластинчатого конвейера начинают с установки на фундамент станины конвейера, которая поступает в монтажную зону тремя габаритными секциями: станина приводной станции, станина натяжной станции и станина средней части. Последовательность установки станин может быть от станины приводной станции к станине натяжной станции или обратная.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 xml:space="preserve">Допускаемое отклонение в горизонтальной плоскости составляет  ± </w:t>
      </w:r>
      <w:smartTag w:uri="urn:schemas-microsoft-com:office:smarttags" w:element="metricconverter">
        <w:smartTagPr>
          <w:attr w:name="ProductID" w:val="2 мм"/>
        </w:smartTagPr>
        <w:r w:rsidRPr="00B3138C">
          <w:rPr>
            <w:rFonts w:ascii="Times New Roman" w:hAnsi="Times New Roman"/>
            <w:sz w:val="28"/>
            <w:szCs w:val="28"/>
          </w:rPr>
          <w:t>2 мм</w:t>
        </w:r>
      </w:smartTag>
      <w:r w:rsidRPr="00B3138C">
        <w:rPr>
          <w:rFonts w:ascii="Times New Roman" w:hAnsi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м"/>
        </w:smartTagPr>
        <w:r w:rsidRPr="00B3138C">
          <w:rPr>
            <w:rFonts w:ascii="Times New Roman" w:hAnsi="Times New Roman"/>
            <w:sz w:val="28"/>
            <w:szCs w:val="28"/>
          </w:rPr>
          <w:t>1 м</w:t>
        </w:r>
      </w:smartTag>
      <w:r w:rsidRPr="00B3138C">
        <w:rPr>
          <w:rFonts w:ascii="Times New Roman" w:hAnsi="Times New Roman"/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5 мм"/>
        </w:smartTagPr>
        <w:r w:rsidRPr="00B3138C">
          <w:rPr>
            <w:rFonts w:ascii="Times New Roman" w:hAnsi="Times New Roman"/>
            <w:sz w:val="28"/>
            <w:szCs w:val="28"/>
          </w:rPr>
          <w:t>5 мм</w:t>
        </w:r>
      </w:smartTag>
      <w:r w:rsidRPr="00B3138C">
        <w:rPr>
          <w:rFonts w:ascii="Times New Roman" w:hAnsi="Times New Roman"/>
          <w:sz w:val="28"/>
          <w:szCs w:val="28"/>
        </w:rPr>
        <w:t xml:space="preserve"> на всей длине станины конвейера.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 xml:space="preserve">Отклонение верхней и нижней ветвей конвейера от оси симметрии не должно превышать </w:t>
      </w:r>
      <w:smartTag w:uri="urn:schemas-microsoft-com:office:smarttags" w:element="metricconverter">
        <w:smartTagPr>
          <w:attr w:name="ProductID" w:val="1,5 мм"/>
        </w:smartTagPr>
        <w:r w:rsidRPr="00B3138C">
          <w:rPr>
            <w:rFonts w:ascii="Times New Roman" w:hAnsi="Times New Roman"/>
            <w:sz w:val="28"/>
            <w:szCs w:val="28"/>
          </w:rPr>
          <w:t>1,5 мм</w:t>
        </w:r>
      </w:smartTag>
      <w:r w:rsidRPr="00B3138C">
        <w:rPr>
          <w:rFonts w:ascii="Times New Roman" w:hAnsi="Times New Roman"/>
          <w:sz w:val="28"/>
          <w:szCs w:val="28"/>
        </w:rPr>
        <w:t>, причем отклонение обеих ветвей должно быть в одну и ту же сторону.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Особенно точно должны быть выдержаны расстояния между двумя параллельными направляющими и зазор между направляющими и зазор между направляющей и контрнаправляющей. Расстояния эти контролируются при помощи раздвижного штрихмасса или шаблона.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Направляющие должны лежать в одной горизонтальной плоскости. Для контроля на две параллельные направляющие укладывается контрольная линейка с установленным на ней уровнем.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 xml:space="preserve">Отклонение направляющих по высоте по отношению друг к другу должно лежать в пределах одного деления уровня ценой </w:t>
      </w:r>
      <w:smartTag w:uri="urn:schemas-microsoft-com:office:smarttags" w:element="metricconverter">
        <w:smartTagPr>
          <w:attr w:name="ProductID" w:val="0,1 мм"/>
        </w:smartTagPr>
        <w:r w:rsidRPr="00B3138C">
          <w:rPr>
            <w:rFonts w:ascii="Times New Roman" w:hAnsi="Times New Roman"/>
            <w:sz w:val="28"/>
            <w:szCs w:val="28"/>
          </w:rPr>
          <w:t>0,1 мм</w:t>
        </w:r>
      </w:smartTag>
      <w:r w:rsidRPr="00B3138C">
        <w:rPr>
          <w:rFonts w:ascii="Times New Roman" w:hAnsi="Times New Roman"/>
          <w:sz w:val="28"/>
          <w:szCs w:val="28"/>
        </w:rPr>
        <w:t xml:space="preserve"> на 1 пог. м.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Устанавливаемая и выверенная станина сдается под подливку. После того, как подлитый раствор приобрел достаточную прочность, производят монтаж механизмов конвейера в следующей последовательности: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 xml:space="preserve">- устанавливают подшипники приводной звездочки и производят укладку вала со звездочками. При этом проверяют положение звездочек относительно путевых угольников или рельсов, которое не должно отклоняться от проектного больше чем на </w:t>
      </w:r>
      <w:smartTag w:uri="urn:schemas-microsoft-com:office:smarttags" w:element="metricconverter">
        <w:smartTagPr>
          <w:attr w:name="ProductID" w:val="2 мм"/>
        </w:smartTagPr>
        <w:r w:rsidRPr="00B3138C">
          <w:rPr>
            <w:rFonts w:ascii="Times New Roman" w:hAnsi="Times New Roman"/>
            <w:sz w:val="28"/>
            <w:szCs w:val="28"/>
          </w:rPr>
          <w:t>2 мм</w:t>
        </w:r>
      </w:smartTag>
      <w:r w:rsidRPr="00B3138C">
        <w:rPr>
          <w:rFonts w:ascii="Times New Roman" w:hAnsi="Times New Roman"/>
          <w:sz w:val="28"/>
          <w:szCs w:val="28"/>
        </w:rPr>
        <w:t xml:space="preserve"> в ту или другую сторону;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- устанавливают подшипники промежуточного вала, производят укладку промежуточного вала и вала звездочек;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- устанавливают раму по редуктор и электродвигатель, на нее устанавливают редуктор и электродвигатель и производят центрирования и соединение полумуфт редуктора и промежуточного вала;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 xml:space="preserve">- устанавливают натяжную станцию и выверяют положение ее звездочек относительно направляющих; 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-  устанавливают на верхнюю ветвь направляющих звенья ходовой части и соединяют их между собой, перегоняя собранный участок по мере наращивания на нижнюю ветвь при помощи лебедки или тали.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Когда вся ходовая часть замкнется, производят ее натяжку при помощи натяжной станции.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Во время сборки и прогонки ходовой части следует затем, чтобы цепь правильно находила на звездочки, а ролики не заклинивали в направляющих.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026C5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.1.3 Применяемые механизмы для монтажа и демонтажа оборудова</w:t>
      </w:r>
      <w:r w:rsidRPr="00B3138C">
        <w:rPr>
          <w:rFonts w:ascii="Times New Roman" w:hAnsi="Times New Roman"/>
          <w:sz w:val="28"/>
          <w:szCs w:val="28"/>
        </w:rPr>
        <w:t>ния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Механизмы, применяемые для монтажа и демонтажа данного транспортера можно разделить на несколько групп:</w:t>
      </w:r>
    </w:p>
    <w:p w:rsidR="005B095D" w:rsidRPr="00B3138C" w:rsidRDefault="005B095D" w:rsidP="00B3138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Инструмент, служащий для обработки металла:</w:t>
      </w:r>
    </w:p>
    <w:p w:rsidR="005B095D" w:rsidRPr="00B3138C" w:rsidRDefault="005B095D" w:rsidP="00B313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а) инструмент для рубки металла (зубила слесарные и кузнечные, крейцмейсели, пневматические и электрические зубила);</w:t>
      </w:r>
    </w:p>
    <w:p w:rsidR="005B095D" w:rsidRPr="00B3138C" w:rsidRDefault="005B095D" w:rsidP="00B313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б) инструмент для резки металла (ножницы, труборезы, керосинорезы и т.д.);</w:t>
      </w:r>
    </w:p>
    <w:p w:rsidR="005B095D" w:rsidRPr="00B3138C" w:rsidRDefault="005B095D" w:rsidP="00B313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в) инструмент для опиловки металла (напильники, надфели, образивные круги, шлифовальные машинки);</w:t>
      </w:r>
    </w:p>
    <w:p w:rsidR="005B095D" w:rsidRPr="00B3138C" w:rsidRDefault="005B095D" w:rsidP="00B313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г) инструменты для образования отверстий (сверла, развертка, райберы, зенкеры, дрели).</w:t>
      </w:r>
    </w:p>
    <w:p w:rsidR="005B095D" w:rsidRPr="00B3138C" w:rsidRDefault="005B095D" w:rsidP="00B313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д) инструмент для нарезки резьб (метчики, планки, лерки, воронки);</w:t>
      </w:r>
    </w:p>
    <w:p w:rsidR="005B095D" w:rsidRPr="00B3138C" w:rsidRDefault="005B095D" w:rsidP="00B313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е) инструменты для скобления (шаберы разной конфигурации).</w:t>
      </w:r>
    </w:p>
    <w:p w:rsidR="005B095D" w:rsidRPr="00B3138C" w:rsidRDefault="005B095D" w:rsidP="00B3138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 xml:space="preserve"> Инструмент, служащий для сборки:</w:t>
      </w:r>
    </w:p>
    <w:p w:rsidR="005B095D" w:rsidRPr="00B3138C" w:rsidRDefault="005B095D" w:rsidP="00B313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а) инструмент для сборки болтовых соединений (различные ключи, элеткро - и пневмогайковерты);</w:t>
      </w:r>
    </w:p>
    <w:p w:rsidR="005B095D" w:rsidRPr="00B3138C" w:rsidRDefault="005B095D" w:rsidP="00B313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б) инструмент для сборки клепочных изделий (переносные горны, поддержки, кувалды, молотки);</w:t>
      </w:r>
    </w:p>
    <w:p w:rsidR="005B095D" w:rsidRPr="00B3138C" w:rsidRDefault="005B095D" w:rsidP="00B313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в) инструмент для фиксации положения сопрягаемых деталей (оправки, монтажные ломики, струбцины, скобы, прижимы);</w:t>
      </w:r>
    </w:p>
    <w:p w:rsidR="005B095D" w:rsidRPr="00B3138C" w:rsidRDefault="005B095D" w:rsidP="00B313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г) инструмент для сварки (различные горелки, электродержатели).</w:t>
      </w:r>
    </w:p>
    <w:p w:rsidR="005B095D" w:rsidRPr="00B3138C" w:rsidRDefault="005B095D" w:rsidP="00B3138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Контрольно – измерительные приборы (линейки, рулетки, метры, угломеры, уровни валовые, отвесы).</w:t>
      </w:r>
    </w:p>
    <w:p w:rsidR="005B095D" w:rsidRPr="00B3138C" w:rsidRDefault="005B095D" w:rsidP="00B3138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Монтажное оборудование (данкраты, тали, лебедки, блоки, полипласты).</w:t>
      </w:r>
    </w:p>
    <w:p w:rsidR="005B095D" w:rsidRPr="00B3138C" w:rsidRDefault="005B095D" w:rsidP="00B313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026C5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.1.4 Испытание оборудования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Транспортеры испытывают сначала на холостом ходу, затем под нагрузкой. Первые включения производят короткими толчками по 10 – 15 сек. При отсутствии неисправностей  (рыков, заклинивания роликовой ходовой части, обегания цепей со звездочек привода и натяжной станции) конвейер включается на более продолжительный период, во время которого наблюдают за нагревом подшипников и электродвигателя. При отсутствии неисправностей производится обкатка конвейера в течение двух часов.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CA3486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.1.5 Техническая документация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Технической документацией называется совокупность документов, необходимых для сооружения и сдачи в эксплуатацию какого – либо объекта.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По своему назначению техническая документация может быть подразделена на первичную, промежуточную и сдаточную.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Первичная документация служит основой для производства работ. Промежуточная документация составляется в процессе производства работ и отражает качество работ, соответствие их проекту и техническим условиям, а также допущенные отступления от проекта и согласования последних с проектными и инспектирующими организациями. Сдаточная документация составляется после завершения строительно – монтажных работ, отражает готовность объекта к пуску и является основанием для ввода объекта в эксплуатацию.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Основой первичной технической документации является проектная документация, разрабатываемая проектной организацией в соответствии с полученным ею заданием на проектирование. Проектная документация состоит из проектного задания, содержащего основные решения по сооружению объекта и разработанного на основании его рабочего проекта.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В состав проектного задания входит: проект организации строительства, с которым монтажная организация обязательно должна ознакомиться при изучении проектной документации, так как проект организации строительства в значительной мере предопределяет производство монтажных работ.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DB638C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D14D5"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.2 Эксплуатация оборудования</w:t>
      </w:r>
    </w:p>
    <w:p w:rsidR="002D14D5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.2.1 Правила по эксплуатации</w:t>
      </w:r>
    </w:p>
    <w:p w:rsidR="002D14D5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.2.2 Контроль и смазка оборудования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.2.3 Неисправности и способы их устранения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6"/>
        <w:gridCol w:w="2989"/>
        <w:gridCol w:w="2894"/>
      </w:tblGrid>
      <w:tr w:rsidR="005B095D" w:rsidRPr="00DB638C" w:rsidTr="002D14D5">
        <w:trPr>
          <w:jc w:val="center"/>
        </w:trPr>
        <w:tc>
          <w:tcPr>
            <w:tcW w:w="3190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Неисправность</w:t>
            </w:r>
          </w:p>
        </w:tc>
        <w:tc>
          <w:tcPr>
            <w:tcW w:w="3190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Причины</w:t>
            </w:r>
          </w:p>
        </w:tc>
        <w:tc>
          <w:tcPr>
            <w:tcW w:w="3191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Способы устранения</w:t>
            </w:r>
          </w:p>
        </w:tc>
      </w:tr>
      <w:tr w:rsidR="005B095D" w:rsidRPr="00DB638C" w:rsidTr="002D14D5">
        <w:trPr>
          <w:jc w:val="center"/>
        </w:trPr>
        <w:tc>
          <w:tcPr>
            <w:tcW w:w="3190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Нагрев редуктора</w:t>
            </w:r>
          </w:p>
        </w:tc>
        <w:tc>
          <w:tcPr>
            <w:tcW w:w="3190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Плохое качество смазки</w:t>
            </w:r>
          </w:p>
        </w:tc>
        <w:tc>
          <w:tcPr>
            <w:tcW w:w="3191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Замена масла</w:t>
            </w:r>
          </w:p>
        </w:tc>
      </w:tr>
      <w:tr w:rsidR="005B095D" w:rsidRPr="00DB638C" w:rsidTr="002D14D5">
        <w:trPr>
          <w:jc w:val="center"/>
        </w:trPr>
        <w:tc>
          <w:tcPr>
            <w:tcW w:w="3190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Сбегание цепи с приводных и натяжных звездочек.</w:t>
            </w:r>
          </w:p>
        </w:tc>
        <w:tc>
          <w:tcPr>
            <w:tcW w:w="3190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Отклонение от перпендикулярности осей натяжных и приводных звездочек от станины.</w:t>
            </w:r>
          </w:p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Плохое натяжение цепи.</w:t>
            </w:r>
          </w:p>
        </w:tc>
        <w:tc>
          <w:tcPr>
            <w:tcW w:w="3191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Регулировка осей натяжения и приводных звездочек.</w:t>
            </w:r>
          </w:p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Регулировка необходимого натяжения с помощью натяжных устройств.</w:t>
            </w:r>
          </w:p>
        </w:tc>
      </w:tr>
      <w:tr w:rsidR="005B095D" w:rsidRPr="00DB638C" w:rsidTr="002D14D5">
        <w:trPr>
          <w:jc w:val="center"/>
        </w:trPr>
        <w:tc>
          <w:tcPr>
            <w:tcW w:w="3190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Стук при включении.</w:t>
            </w:r>
          </w:p>
        </w:tc>
        <w:tc>
          <w:tcPr>
            <w:tcW w:w="3190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Износ шпоночного соединения.</w:t>
            </w:r>
          </w:p>
        </w:tc>
        <w:tc>
          <w:tcPr>
            <w:tcW w:w="3191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5B095D" w:rsidRPr="00DB638C" w:rsidTr="002D14D5">
        <w:trPr>
          <w:jc w:val="center"/>
        </w:trPr>
        <w:tc>
          <w:tcPr>
            <w:tcW w:w="3190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Вибрация при работе.</w:t>
            </w:r>
          </w:p>
        </w:tc>
        <w:tc>
          <w:tcPr>
            <w:tcW w:w="3190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Износ резьбовых и клепочных соединений.</w:t>
            </w:r>
          </w:p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Плохое закрепление привода к фундаменту.</w:t>
            </w:r>
          </w:p>
        </w:tc>
        <w:tc>
          <w:tcPr>
            <w:tcW w:w="3191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Замена изношенных резьбовых и клепочных соединений.</w:t>
            </w:r>
          </w:p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Более тщательное закрепление привода к фундаменту.</w:t>
            </w:r>
          </w:p>
        </w:tc>
      </w:tr>
    </w:tbl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.2.4 Эксплуатационная документация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Эксплуатационные документы предназначены для изучения изделии и правил его эксплуатации (использования, технического обслуживания и хранения). Их разрабатывают, как правило, на изделие в целом, независимо от наличия эксплуатационных документов на его составные части. Они должны быть рассчитаны на обслуживающий персонал, прошедший специальную подготовку по техническому использованию и обслуживанию изделий.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.3 Ремонт оборудования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.3.1 Виды технического обслуживания, перечень работ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Техническое обслуживание – это комплекс работ, направленных на поддержание работоспособности или исправности оборудования при его использовании, хранении и транспортировке.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Для данного оборудования применяется периодическое техническое обслуживание. В этом случае подразумевают обслуживание, проводимое через установление в эксплуатационной документации значения наработки или интервалы времени.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Основным назначением периодического технического обслуживания является устранение дефектов, которые не могут быть обнаружены или устранены в период работы оборудования. Плановым методом технического обслуживания является осмотр, во время которого определяется техническое состояние наиболее ответственных узлов и деталей оборудования, а также уточняется объем предстоящего ремонта.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.3.2 Виды ремонтов. Перечень работ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Ремонт – это комплекс работ, направленных на восстановление исправности или работоспособности оборудования и восстановлению ресурсов оборудования.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Для пластинчатого конвейера применяется текущий и капитальный ремонт.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Капитальный ремонт – это ремонт, выполняемый для восстановления исправности и полного восстановления ресурса оборудования.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Текущий ремонт – это ремонт, выполняемый для обеспечения или восстановления работоспособности оборудования и состоящий в замене или восстановлении отдельных узлов и деталей оборудования.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При текущем ремонте производится:</w:t>
      </w:r>
    </w:p>
    <w:p w:rsidR="005B095D" w:rsidRPr="00B3138C" w:rsidRDefault="005B095D" w:rsidP="00B313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Проверка крепления платок пластинчатого транспортера с заменой платок.</w:t>
      </w:r>
    </w:p>
    <w:p w:rsidR="005B095D" w:rsidRPr="00B3138C" w:rsidRDefault="005B095D" w:rsidP="00B313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Регулировка пневмоцилиндра, смазка роликов.</w:t>
      </w:r>
    </w:p>
    <w:p w:rsidR="005B095D" w:rsidRPr="00B3138C" w:rsidRDefault="005B095D" w:rsidP="00B313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Регулировка натяжения транспортера.</w:t>
      </w:r>
    </w:p>
    <w:p w:rsidR="005B095D" w:rsidRPr="00B3138C" w:rsidRDefault="005B095D" w:rsidP="00B313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Ревизия привода.</w:t>
      </w:r>
    </w:p>
    <w:p w:rsidR="005B095D" w:rsidRPr="00B3138C" w:rsidRDefault="005B095D" w:rsidP="00B313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Центровка соединительных муфт, замена изношенных пальцев.</w:t>
      </w:r>
    </w:p>
    <w:p w:rsidR="005B095D" w:rsidRPr="00B3138C" w:rsidRDefault="005B095D" w:rsidP="00B3138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Проверка крепления рам к фундаменту.</w:t>
      </w:r>
    </w:p>
    <w:p w:rsidR="005B095D" w:rsidRPr="00B3138C" w:rsidRDefault="005B095D" w:rsidP="00B313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При капитальном ремонте производится:</w:t>
      </w:r>
    </w:p>
    <w:p w:rsidR="005B095D" w:rsidRPr="00B3138C" w:rsidRDefault="005B095D" w:rsidP="00B3138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Объем текущего ремонта.</w:t>
      </w:r>
    </w:p>
    <w:p w:rsidR="005B095D" w:rsidRPr="00B3138C" w:rsidRDefault="005B095D" w:rsidP="00B3138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Замена платок на пластинчатом транспортере, замена изношенных подшипников.</w:t>
      </w:r>
    </w:p>
    <w:p w:rsidR="005B095D" w:rsidRPr="00B3138C" w:rsidRDefault="005B095D" w:rsidP="00B3138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Замена изношенных муфт, звездочек, цепей.</w:t>
      </w:r>
    </w:p>
    <w:p w:rsidR="005B095D" w:rsidRPr="00B3138C" w:rsidRDefault="005B095D" w:rsidP="00B3138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Замена изношенных участков привода.</w:t>
      </w:r>
    </w:p>
    <w:p w:rsidR="005B095D" w:rsidRPr="00B3138C" w:rsidRDefault="005B095D" w:rsidP="00B313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.3.3 Ремонтная документация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Ремонтная документация – это организационно – технические, нормативно – технические, экономические, технологические и рабочие конструкторские документы, необходимые для организации и выполнения работ, направленных на восстановление исправности и полного (или близкого к полному) ресурса оборудования.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.4 Технология ремонта восстанавливаемой детали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.4.1 Дефектация узла оборудования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Дефектом называют каждое отдельное несоответствие оборудования требованиям, установленным нормативной документацией. Явные поверхностные дефекты обнаруживают глазом, скрытые и поверхностные не различимые глазом, выделяют с помощью специальных средств.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В зависимости от возможного влияния на служебные свойств детали, выявленные дефекты могут быть критическими, значительными и малозначительными. При классификации учитывают характер, размеры, расположение дефекта на детали, особенности деталей и изделий, их назначения, условия эксплуатации.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Возможные дефекты на транспортере: износ подшипников, обрыв цепи, обрыв шпилек, трещины в раме и корпусе редуктора, износ резьбовых соединений, отклонение от валов, износ пластинок.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.4.2 Эскиз детали с указанием поврежденных мест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>.4.3 Карта ремонта восстанавливаемой детали</w:t>
      </w: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2020"/>
        <w:gridCol w:w="2021"/>
        <w:gridCol w:w="3193"/>
      </w:tblGrid>
      <w:tr w:rsidR="005B095D" w:rsidRPr="00DB638C" w:rsidTr="002D14D5">
        <w:trPr>
          <w:jc w:val="center"/>
        </w:trPr>
        <w:tc>
          <w:tcPr>
            <w:tcW w:w="1668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Возможный дефект</w:t>
            </w:r>
          </w:p>
        </w:tc>
        <w:tc>
          <w:tcPr>
            <w:tcW w:w="2254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Способ установления  дефекта</w:t>
            </w:r>
          </w:p>
        </w:tc>
        <w:tc>
          <w:tcPr>
            <w:tcW w:w="2170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Способ устранения  дефекта</w:t>
            </w:r>
          </w:p>
        </w:tc>
        <w:tc>
          <w:tcPr>
            <w:tcW w:w="3655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Технические требования к отремонтированной детали</w:t>
            </w:r>
          </w:p>
        </w:tc>
      </w:tr>
      <w:tr w:rsidR="005B095D" w:rsidRPr="00DB638C" w:rsidTr="002D14D5">
        <w:trPr>
          <w:jc w:val="center"/>
        </w:trPr>
        <w:tc>
          <w:tcPr>
            <w:tcW w:w="1668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Обрыв цепи</w:t>
            </w:r>
          </w:p>
        </w:tc>
        <w:tc>
          <w:tcPr>
            <w:tcW w:w="2254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Визуальный</w:t>
            </w:r>
          </w:p>
        </w:tc>
        <w:tc>
          <w:tcPr>
            <w:tcW w:w="2170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Соединение цепи с помощью специального приспособления</w:t>
            </w:r>
          </w:p>
        </w:tc>
        <w:tc>
          <w:tcPr>
            <w:tcW w:w="3655" w:type="dxa"/>
          </w:tcPr>
          <w:p w:rsidR="005B095D" w:rsidRPr="00DB638C" w:rsidRDefault="005B095D" w:rsidP="00DB638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638C">
              <w:rPr>
                <w:rFonts w:ascii="Times New Roman" w:hAnsi="Times New Roman"/>
                <w:sz w:val="20"/>
                <w:szCs w:val="28"/>
              </w:rPr>
              <w:t>Цепь не должна скрипеть, а все шарниры на ней двигаться без осложнений</w:t>
            </w:r>
          </w:p>
        </w:tc>
      </w:tr>
    </w:tbl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br w:type="page"/>
        <w:t>3.</w:t>
      </w:r>
      <w:r w:rsidR="005B095D" w:rsidRPr="00B3138C">
        <w:rPr>
          <w:rFonts w:ascii="Times New Roman" w:hAnsi="Times New Roman"/>
          <w:sz w:val="28"/>
          <w:szCs w:val="28"/>
        </w:rPr>
        <w:t xml:space="preserve"> Техника безопасности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3.</w:t>
      </w:r>
      <w:r w:rsidR="005B095D" w:rsidRPr="00B3138C">
        <w:rPr>
          <w:rFonts w:ascii="Times New Roman" w:hAnsi="Times New Roman"/>
          <w:sz w:val="28"/>
          <w:szCs w:val="28"/>
        </w:rPr>
        <w:t>1 Краткая характеристика сырья, готовой продукции на участке с точки зрения их вредности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Щелочная целлюлоза – белое рыхлое вещество, при длительном обращении вызывает раздражение кожи, при попадании в глаза – ожог.</w:t>
      </w:r>
    </w:p>
    <w:p w:rsidR="005B095D" w:rsidRPr="00B3138C" w:rsidRDefault="005B095D" w:rsidP="00B3138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Целлюлоза: массовая доля альфацеллюлозы не менее 93%</w:t>
      </w:r>
    </w:p>
    <w:p w:rsidR="005B095D" w:rsidRPr="00B3138C" w:rsidRDefault="005B095D" w:rsidP="00B313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вязкость  (МП)              (240 + 25)</w:t>
      </w:r>
    </w:p>
    <w:p w:rsidR="005B095D" w:rsidRPr="00B3138C" w:rsidRDefault="005B095D" w:rsidP="00B313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 xml:space="preserve">мПа </w:t>
      </w:r>
      <w:r w:rsidRPr="00B3138C">
        <w:rPr>
          <w:rFonts w:ascii="Times New Roman" w:hAnsi="Times New Roman"/>
          <w:sz w:val="28"/>
          <w:szCs w:val="28"/>
          <w:lang w:val="en-US"/>
        </w:rPr>
        <w:t>L</w:t>
      </w:r>
      <w:r w:rsidRPr="00B3138C">
        <w:rPr>
          <w:rFonts w:ascii="Times New Roman" w:hAnsi="Times New Roman"/>
          <w:sz w:val="28"/>
          <w:szCs w:val="28"/>
        </w:rPr>
        <w:t xml:space="preserve">                             (24 + 2,5)</w:t>
      </w:r>
    </w:p>
    <w:p w:rsidR="005B095D" w:rsidRPr="00B3138C" w:rsidRDefault="005B095D" w:rsidP="00B3138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Едкий натр: бесцветная прозрачная жидкость, едкая, без цвета и запаха. При попадании на кожу вызывает химический ожог, а при длительном воздействии может вызвать язвы и экземы.</w:t>
      </w:r>
    </w:p>
    <w:p w:rsidR="005B095D" w:rsidRPr="00B3138C" w:rsidRDefault="005B095D" w:rsidP="00B3138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3</w:t>
      </w:r>
      <w:r w:rsidR="005B095D" w:rsidRPr="00B3138C">
        <w:rPr>
          <w:rFonts w:ascii="Times New Roman" w:hAnsi="Times New Roman"/>
          <w:sz w:val="28"/>
          <w:szCs w:val="28"/>
        </w:rPr>
        <w:t>.</w:t>
      </w:r>
      <w:r w:rsidR="00597CA3" w:rsidRPr="00B3138C">
        <w:rPr>
          <w:rFonts w:ascii="Times New Roman" w:hAnsi="Times New Roman"/>
          <w:sz w:val="28"/>
          <w:szCs w:val="28"/>
        </w:rPr>
        <w:t>2</w:t>
      </w:r>
      <w:r w:rsidR="005B095D" w:rsidRPr="00B3138C">
        <w:rPr>
          <w:rFonts w:ascii="Times New Roman" w:hAnsi="Times New Roman"/>
          <w:sz w:val="28"/>
          <w:szCs w:val="28"/>
        </w:rPr>
        <w:t xml:space="preserve"> Оказание первой помощи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Первую помощь пострадавшему при несчастном случае оказывают сразу же на месте происшествия, до прихода врача или до транспортировки пострадавшего в больницу. Каждый работающий должен уметь оказать первую помощь пострадавшему и помощь самому себе. При оказании первой помощи необходимо:</w:t>
      </w:r>
    </w:p>
    <w:p w:rsidR="005B095D" w:rsidRPr="00B3138C" w:rsidRDefault="005B095D" w:rsidP="00B3138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удалить травмирующий фактор;</w:t>
      </w:r>
    </w:p>
    <w:p w:rsidR="005B095D" w:rsidRPr="00B3138C" w:rsidRDefault="005B095D" w:rsidP="00B3138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вынести пострадавшего с места происшествия;</w:t>
      </w:r>
    </w:p>
    <w:p w:rsidR="005B095D" w:rsidRPr="00B3138C" w:rsidRDefault="005B095D" w:rsidP="00B3138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обработать поврежденные участки тела и остановить кровотечение;</w:t>
      </w:r>
    </w:p>
    <w:p w:rsidR="005B095D" w:rsidRPr="00B3138C" w:rsidRDefault="005B095D" w:rsidP="00B3138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обеспечить неподвижность места перелома, предотвратить травматический шок;</w:t>
      </w:r>
    </w:p>
    <w:p w:rsidR="005B095D" w:rsidRPr="00B3138C" w:rsidRDefault="005B095D" w:rsidP="00B3138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 xml:space="preserve"> доставить пострадавшего в лечебное учреждение.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При оказании первой помощи следует обладать</w:t>
      </w:r>
      <w:r w:rsidR="002D14D5" w:rsidRPr="00B3138C">
        <w:rPr>
          <w:rFonts w:ascii="Times New Roman" w:hAnsi="Times New Roman"/>
          <w:sz w:val="28"/>
          <w:szCs w:val="28"/>
        </w:rPr>
        <w:t xml:space="preserve"> навыками обращения с раненым. </w:t>
      </w:r>
      <w:r w:rsidRPr="00B3138C">
        <w:rPr>
          <w:rFonts w:ascii="Times New Roman" w:hAnsi="Times New Roman"/>
          <w:sz w:val="28"/>
          <w:szCs w:val="28"/>
        </w:rPr>
        <w:t>Это особенно важно при переломах, сильных кровотечениях, потере сознания, термических и химических ожогах. Приподнимать и переносить раненого следует осторожно, поддерживая его снизу. Для оказания первой помощи каждый производственный участок, каждая строительная площадка должна быть оснащена стандартными средствами первой помощи.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3</w:t>
      </w:r>
      <w:r w:rsidR="005B095D" w:rsidRPr="00B3138C">
        <w:rPr>
          <w:rFonts w:ascii="Times New Roman" w:hAnsi="Times New Roman"/>
          <w:sz w:val="28"/>
          <w:szCs w:val="28"/>
        </w:rPr>
        <w:t>.6 Индивидуальные средства защиты.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При эксплуатации и ремонте пластинчатого конвейера в данном цехе применяют следующие средств защиты: спецодежду – комбинезон хлопчатобумажный; костюмы брезентовый и шерстяной; рукавицы хлопчатобумажные и резиновые; защитные каски; защитные очки и щитки для лица; шумогасители.</w:t>
      </w:r>
    </w:p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br w:type="page"/>
        <w:t>4.</w:t>
      </w:r>
      <w:r w:rsidR="005B095D" w:rsidRPr="00B3138C">
        <w:rPr>
          <w:rFonts w:ascii="Times New Roman" w:hAnsi="Times New Roman"/>
          <w:sz w:val="28"/>
          <w:szCs w:val="28"/>
        </w:rPr>
        <w:t xml:space="preserve"> Противопожарная безопасность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2D14D5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>4</w:t>
      </w:r>
      <w:r w:rsidR="005B095D" w:rsidRPr="00B3138C">
        <w:rPr>
          <w:rFonts w:ascii="Times New Roman" w:hAnsi="Times New Roman"/>
          <w:sz w:val="28"/>
          <w:szCs w:val="28"/>
        </w:rPr>
        <w:t>.1 Категория участка по пожароопасности</w:t>
      </w: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095D" w:rsidRPr="00B3138C" w:rsidRDefault="005B095D" w:rsidP="00B3138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138C">
        <w:rPr>
          <w:rFonts w:ascii="Times New Roman" w:hAnsi="Times New Roman"/>
          <w:sz w:val="28"/>
          <w:szCs w:val="28"/>
        </w:rPr>
        <w:t xml:space="preserve">Данный цех в котором находится мое оборудование относится к пожароопасной категории В, связанные с применением: жидкостей, температура вспышки паров которых выше 61 </w:t>
      </w:r>
      <w:r w:rsidRPr="00B3138C">
        <w:rPr>
          <w:rFonts w:ascii="Times New Roman" w:hAnsi="Times New Roman"/>
          <w:sz w:val="28"/>
          <w:szCs w:val="28"/>
          <w:vertAlign w:val="superscript"/>
        </w:rPr>
        <w:t>0</w:t>
      </w:r>
      <w:r w:rsidRPr="00B3138C">
        <w:rPr>
          <w:rFonts w:ascii="Times New Roman" w:hAnsi="Times New Roman"/>
          <w:sz w:val="28"/>
          <w:szCs w:val="28"/>
        </w:rPr>
        <w:t>С; веществ, способных гореть только при взаимодействии с водой, кислородом воздуха или одно с другим; твердых сгораемых веществ и материалов.</w:t>
      </w:r>
      <w:bookmarkStart w:id="0" w:name="_GoBack"/>
      <w:bookmarkEnd w:id="0"/>
    </w:p>
    <w:sectPr w:rsidR="005B095D" w:rsidRPr="00B3138C" w:rsidSect="00026C55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F7A" w:rsidRDefault="00E82F7A">
      <w:r>
        <w:separator/>
      </w:r>
    </w:p>
  </w:endnote>
  <w:endnote w:type="continuationSeparator" w:id="0">
    <w:p w:rsidR="00E82F7A" w:rsidRDefault="00E8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F7A" w:rsidRDefault="00E82F7A">
      <w:r>
        <w:separator/>
      </w:r>
    </w:p>
  </w:footnote>
  <w:footnote w:type="continuationSeparator" w:id="0">
    <w:p w:rsidR="00E82F7A" w:rsidRDefault="00E82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55" w:rsidRDefault="00026C55" w:rsidP="00C71B4B">
    <w:pPr>
      <w:pStyle w:val="a5"/>
      <w:framePr w:wrap="around" w:vAnchor="text" w:hAnchor="margin" w:xAlign="right" w:y="1"/>
      <w:rPr>
        <w:rStyle w:val="a7"/>
      </w:rPr>
    </w:pPr>
  </w:p>
  <w:p w:rsidR="00026C55" w:rsidRDefault="00026C55" w:rsidP="00026C5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55" w:rsidRDefault="00B926CC" w:rsidP="00C71B4B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026C55" w:rsidRDefault="00026C55" w:rsidP="00026C5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92611"/>
    <w:multiLevelType w:val="hybridMultilevel"/>
    <w:tmpl w:val="66648C08"/>
    <w:lvl w:ilvl="0" w:tplc="C1D2355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A586919"/>
    <w:multiLevelType w:val="hybridMultilevel"/>
    <w:tmpl w:val="998647CA"/>
    <w:lvl w:ilvl="0" w:tplc="C2BC1D4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9F01537"/>
    <w:multiLevelType w:val="hybridMultilevel"/>
    <w:tmpl w:val="8A08BCCE"/>
    <w:lvl w:ilvl="0" w:tplc="3C8C46D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8AB2B07"/>
    <w:multiLevelType w:val="hybridMultilevel"/>
    <w:tmpl w:val="A70CF630"/>
    <w:lvl w:ilvl="0" w:tplc="117C04C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F740DC4"/>
    <w:multiLevelType w:val="hybridMultilevel"/>
    <w:tmpl w:val="95E85964"/>
    <w:lvl w:ilvl="0" w:tplc="4A3A1B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467"/>
    <w:rsid w:val="00026C55"/>
    <w:rsid w:val="00051221"/>
    <w:rsid w:val="00062F87"/>
    <w:rsid w:val="0006681A"/>
    <w:rsid w:val="000C0D3A"/>
    <w:rsid w:val="000E1068"/>
    <w:rsid w:val="00122C48"/>
    <w:rsid w:val="00131F5F"/>
    <w:rsid w:val="001D3E31"/>
    <w:rsid w:val="002D14D5"/>
    <w:rsid w:val="00331467"/>
    <w:rsid w:val="003A6E92"/>
    <w:rsid w:val="003D3875"/>
    <w:rsid w:val="00585D3C"/>
    <w:rsid w:val="00597CA3"/>
    <w:rsid w:val="005A655A"/>
    <w:rsid w:val="005B095D"/>
    <w:rsid w:val="005E3F47"/>
    <w:rsid w:val="00601190"/>
    <w:rsid w:val="00633D7D"/>
    <w:rsid w:val="006B0361"/>
    <w:rsid w:val="006F44FD"/>
    <w:rsid w:val="007E48CA"/>
    <w:rsid w:val="00815BE1"/>
    <w:rsid w:val="008B4A59"/>
    <w:rsid w:val="008D6E21"/>
    <w:rsid w:val="00934F49"/>
    <w:rsid w:val="00952BB2"/>
    <w:rsid w:val="009A01ED"/>
    <w:rsid w:val="009C416C"/>
    <w:rsid w:val="009C685B"/>
    <w:rsid w:val="00A7142B"/>
    <w:rsid w:val="00AC71DB"/>
    <w:rsid w:val="00AD1B1B"/>
    <w:rsid w:val="00AE3409"/>
    <w:rsid w:val="00B1230A"/>
    <w:rsid w:val="00B3138C"/>
    <w:rsid w:val="00B41ECA"/>
    <w:rsid w:val="00B859DA"/>
    <w:rsid w:val="00B926CC"/>
    <w:rsid w:val="00C1791B"/>
    <w:rsid w:val="00C534A2"/>
    <w:rsid w:val="00C71B4B"/>
    <w:rsid w:val="00C94DF0"/>
    <w:rsid w:val="00CA3486"/>
    <w:rsid w:val="00CA5915"/>
    <w:rsid w:val="00D71C98"/>
    <w:rsid w:val="00DB638C"/>
    <w:rsid w:val="00DC40B0"/>
    <w:rsid w:val="00DF1E86"/>
    <w:rsid w:val="00E43FB0"/>
    <w:rsid w:val="00E645E0"/>
    <w:rsid w:val="00E82F7A"/>
    <w:rsid w:val="00ED57E0"/>
    <w:rsid w:val="00ED7477"/>
    <w:rsid w:val="00F10172"/>
    <w:rsid w:val="00F4137B"/>
    <w:rsid w:val="00FA6A19"/>
    <w:rsid w:val="00FC093D"/>
    <w:rsid w:val="00FD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B26DC4-B04C-43E7-9594-A7F5E34B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E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1F5F"/>
    <w:pPr>
      <w:ind w:left="720"/>
      <w:contextualSpacing/>
    </w:pPr>
  </w:style>
  <w:style w:type="table" w:styleId="a4">
    <w:name w:val="Table Grid"/>
    <w:basedOn w:val="a1"/>
    <w:uiPriority w:val="99"/>
    <w:rsid w:val="00131F5F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26C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lang w:eastAsia="en-US"/>
    </w:rPr>
  </w:style>
  <w:style w:type="character" w:styleId="a7">
    <w:name w:val="page number"/>
    <w:uiPriority w:val="99"/>
    <w:rsid w:val="00026C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ФГОУ СПО "БПТ"</Company>
  <LinksUpToDate>false</LinksUpToDate>
  <CharactersWithSpaces>15666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Katerina</dc:creator>
  <cp:keywords/>
  <dc:description/>
  <cp:lastModifiedBy>admin</cp:lastModifiedBy>
  <cp:revision>2</cp:revision>
  <dcterms:created xsi:type="dcterms:W3CDTF">2014-03-04T10:37:00Z</dcterms:created>
  <dcterms:modified xsi:type="dcterms:W3CDTF">2014-03-04T10:37:00Z</dcterms:modified>
</cp:coreProperties>
</file>