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449" w:rsidRDefault="00393449">
      <w:pPr>
        <w:pStyle w:val="a3"/>
        <w:jc w:val="center"/>
      </w:pPr>
      <w:r>
        <w:rPr>
          <w:b/>
          <w:bCs/>
        </w:rPr>
        <w:t>Моральные принципы биомедицинской этики</w:t>
      </w:r>
      <w:r>
        <w:rPr>
          <w:b/>
          <w:bCs/>
        </w:rPr>
        <w:br/>
        <w:t>(исторические модели)</w:t>
      </w:r>
    </w:p>
    <w:p w:rsidR="00393449" w:rsidRDefault="00393449">
      <w:pPr>
        <w:pStyle w:val="a3"/>
      </w:pPr>
      <w:r>
        <w:t>      Более 25 веков в европейской культуре формировались, сменяли друг друга различные морально-этические принципы, правила, рекомендации, сопровождавшие многовековое существование мировой медицины. Возможно ли в этом многообразии вычленить подходы, имеющие непреходящее значение для современного врача? Если мы обозначим все многообразие врачебного нравственного опыта понятием "биомедицинская этика", то обнаружим, что сегодня она существует в четырех формах или моделях: модели Гиппократа, модели Парацельса, деонтологической модели и в виде биоэтики, которая в свою очередь представлена двумя формами - либеральной и консервативной. Исторические особенности и логические основания каждой из моделей определяли становление и выработку тех моральных принципов, которые составляют сегодня ценностно-нормативное содержание современной биомедицинской этики.</w:t>
      </w:r>
    </w:p>
    <w:p w:rsidR="00393449" w:rsidRDefault="00393449">
      <w:pPr>
        <w:pStyle w:val="a3"/>
        <w:jc w:val="center"/>
      </w:pPr>
      <w:r>
        <w:rPr>
          <w:b/>
          <w:bCs/>
        </w:rPr>
        <w:t xml:space="preserve">1. Принцип "не навреди" </w:t>
      </w:r>
      <w:r>
        <w:rPr>
          <w:b/>
          <w:bCs/>
        </w:rPr>
        <w:br/>
        <w:t>(модель Гиппократа)</w:t>
      </w:r>
    </w:p>
    <w:p w:rsidR="00393449" w:rsidRDefault="00393449">
      <w:pPr>
        <w:pStyle w:val="a3"/>
      </w:pPr>
      <w:r>
        <w:t xml:space="preserve">      Исторически первой формой врачебной этики были моральные принципы врачевания Гиппократа (460-377 гг. до н.э.), изложенные им в "Клятве", а также в книгах "О законе", "О врачах" и др. Гиппократа называют "отцом медицины". Эта характеристика не случайна. Она фиксирует рождение профессиональной врачебной этики. </w:t>
      </w:r>
      <w:r>
        <w:br/>
        <w:t xml:space="preserve">      В древних культурах - вавилонской, египетской, иудейской, персидской, индийской, греческой - способность человека врачевать свидетельствовала о его "божественной" избранности и определяла элитное, как правило, жреческое положение в обществе. </w:t>
      </w:r>
      <w:r>
        <w:br/>
        <w:t xml:space="preserve">      Например, первые вавилонские врачи были жрецами, и основными средствами лечения были обряды и магия. Первый египетский целитель Имхотеп (2830 г. до н.э.) - жрец, который впоследствии был обожествлен, и храм в его честь в Мемфисе был одновременно и госпиталем, и медицинской школой. Медицинская практика была исключительным правом магов Персии и брахманов Древней Индии. Исследователи предполагают, что отец Гиппократа был одним из жрецов Асклепия - бога медицины в древнегреческой цивилизации. </w:t>
      </w:r>
      <w:r>
        <w:br/>
        <w:t xml:space="preserve">      Становление греческой светской медицины было связано не только с влиянием рационального знания и накоплением опыта врачевания, но и с принципами демократической жизни городов-государств Древней Греции. Освященные и необсуждаемые права врачующих жрецов постепенно, но неизбежно сменялись моральными профессиональными гарантиями и обязательствами лекарей перед пациентами. Так, в Клятве Гиппократа были впервые сформулированы и выписаны обязанности врача перед больными, перед своими коллегами по ремеслу. </w:t>
      </w:r>
      <w:r>
        <w:br/>
        <w:t xml:space="preserve">      Гиппократ писал: "Клянусь Аполлоном врачом, Асклепием, Гигией и Панакеей и всеми богами и богинями, беря их в свидетели, исполнять честно, соответственно моим силам и моему разумению, следующую присягу и письменное обязательство: считать научившего меня врачебному искусству наравне с родителями, делиться с ним достатками и в случае надобности помогать ему в его нуждах; его потомство считать своими братьями, и это искусство, если они захотят его изучать, преподавать им безвозмездно и без всякого договора; наставления, устные уроки и все остальное в учении сообщать своим сыновьям, сыновьям своего учителя и ученикам, связанным обязательством и клятвой по закону медицинскому, но никакому другому. Я направлю режим больных к их выгоде сообразно с моими силами и моим разумением, воздерживаясь от причинения всякого вреда и несправедливости. Я не дам никому просимого у меня смертельного средства и не покажу пути для подобного замысла; точно так же я не вручу никакой женщине абортивного пессария. Чисто и непорочно буду проводить я свою жизнь и свое искусство. Я ни в коем случае не буду делать сечения у страдающих каменной болезнью, предоставив это людям, занимающимся этим делом. В какой бы дом я ни вошел, я войду туда для пользы больного, будучи далек от всего намеренного, неправедного и пагубного, особенно от любовных дел с женщинами и мужчинами, свободными и рабами. </w:t>
      </w:r>
      <w:r>
        <w:br/>
        <w:t>      Что бы при лечении - а также и без лечения - я ни увидел или ни услышал касательно жизни людской из того, что не следует когда-либо разглашать, я умолчу о том, считая подобные вещи тайной." [</w:t>
      </w:r>
      <w:r w:rsidRPr="00FC6E03">
        <w:t> 1 </w:t>
      </w:r>
      <w:r>
        <w:t xml:space="preserve">] </w:t>
      </w:r>
      <w:r>
        <w:br/>
        <w:t xml:space="preserve">      Практическое отношение врача к больному и здоровому человеку, изначально ориентированное на заботу, помощь, поддержку, безусловно является основной чертой профессиональной врачебной этики. То, что впоследствии, в христианской морали, станет идеальной нормой отношения человека к человеку - </w:t>
      </w:r>
      <w:r>
        <w:rPr>
          <w:i/>
          <w:iCs/>
        </w:rPr>
        <w:t xml:space="preserve">"люби ближнего своего как самого себя", "любите врагов ваших" </w:t>
      </w:r>
      <w:r>
        <w:t xml:space="preserve">(Мф. 5,44) - в профессиональной врачебной этике является реальным критерием и для выбора профессии, и для определения меры врачебного искусства. </w:t>
      </w:r>
      <w:r>
        <w:br/>
        <w:t xml:space="preserve">      Нормы и принципы поведения врача, определенные Гиппократом, являются не просто отражением специфических отношений в конкретно-исторической эпохе. Они наполнены содержанием, обусловленным целями и задачами врачевания, независимо от места и времени их реализации. В силу этого, несколько изменяясь, они работают и сегодня, приобретая в том или ином этическом документе, будь то "Декларация", "Присяга" и т.п., свой стиль, особую форму выражения. </w:t>
      </w:r>
      <w:r>
        <w:br/>
        <w:t xml:space="preserve">      Примером документа, созданного в режиме "модели Гиппократа", является "Клятва российского врача", принятая 4-й Конференцией Ассоциации врачей России в ноябре 1994г.: </w:t>
      </w:r>
      <w:r>
        <w:br/>
        <w:t xml:space="preserve">     "Добровольно вступая в медицинское сообщество, я торжественно клянусь и даю письменное обязательство посвятить себя служению жизни других людей, всеми профессиональными средствами стремясь продлить ее и сделать лучше; здоровье моего пациента всегда будет для меня высшей наградой. </w:t>
      </w:r>
      <w:r>
        <w:br/>
        <w:t xml:space="preserve">      Клянусь постоянно совершенствовать мои медицинские познания и врачебное мастерство, отдать все знания и силы охране здоровья человека, и ни при каких обстоятельствах я не только не использую сам, но и никому не позволю использовать их в ущерб нормам гуманности. </w:t>
      </w:r>
      <w:r>
        <w:br/>
        <w:t xml:space="preserve">      Я клянусь, что никогда не позволю соображениям личного, религиозного, национального, расового, этнического, политического, экономического, социального и иного немедицинского характера встать между мною и моим пациентом. </w:t>
      </w:r>
      <w:r>
        <w:br/>
        <w:t xml:space="preserve">     Клянусь безотлагательно оказывать неотложную медицинскую помощь любому, кто в ней нуждается, внимательно, заботливо, уважительно и беспристрастно относиться к своим пациентам, хранить секреты доверившихся мне людей даже после их смерти, обращаться, если этого требуют интересы врачевания, за советом к коллегам и самому никогда не отказывать им ни в совете, ни в бескорыстной помощи, беречь и развивать благородные традиции медицинского сообщества, на всю жизнь сохранить благодарность и уважение к тем, кто научил меня врачебному искусству. </w:t>
      </w:r>
      <w:r>
        <w:br/>
        <w:t>      Я обязуюсь во всех своих действиях руководствоваться этическим кодексом российского врача, этическими требованиями моей ассоциации, а также международными нормами профессиональной этики, исключая не признаваемое Ассоциацией врачей России положение о допустимости пассивной эвтаназии. Я даю эту клятву свободно и искренне. Я исполню врачебный долг по совести и с достоинством." [</w:t>
      </w:r>
      <w:r w:rsidRPr="00FC6E03">
        <w:t> 2 </w:t>
      </w:r>
      <w:r>
        <w:t xml:space="preserve">] </w:t>
      </w:r>
      <w:r>
        <w:br/>
        <w:t xml:space="preserve">     Ту часть врачебной этики, которая рассматривает проблему взаимоотношения врача и пациента под углом зрения социальных гарантий и профессиональных обязательств медицинского сообщества, можно назвать "моделью Гиппократа". Совокупность же рекомендаций, которые принимает медицинское сообщество, осознавая свою особую включенность в общественную жизнь, является принципами, заданными этикой Гиппократа. Речь идет об обязательствах перед учителями, коллегами и учениками, о гарантиях непричинения вреда, оказания помощи, проявления уважения, справедливости, об отрицательном отношении к эвтаназии, абортам, об отказе от интимных связей с пациентами, о заботе о пользе больного, о врачебной тайне. </w:t>
      </w:r>
      <w:r>
        <w:br/>
        <w:t>     Среди перечисленных принципов основополагающим для модели Гиппократа является принцип "не навреди". В "Клятве" говорится: "Я направлю режим больных к их выгоде сообразно с моими силами и моим разумением, воздерживаясь от причинения</w:t>
      </w:r>
      <w:r>
        <w:rPr>
          <w:i/>
          <w:iCs/>
        </w:rPr>
        <w:t xml:space="preserve"> всякого вреда и несправедливости</w:t>
      </w:r>
      <w:r>
        <w:t>" В культурно-историческом контексте этики Гиппократа принцип "не навреди" фокусирует в себе гражданское кредо врачебного сословия, ту исходную профессиональную гарантию, которая может рассматриваться как условие и основание его признания обществом в целом и каждым человеком, который доверяет врачу ни много, ни мало - свою жизнь.</w:t>
      </w:r>
    </w:p>
    <w:p w:rsidR="00393449" w:rsidRDefault="00393449">
      <w:pPr>
        <w:pStyle w:val="a3"/>
        <w:jc w:val="center"/>
      </w:pPr>
      <w:r>
        <w:rPr>
          <w:b/>
          <w:bCs/>
        </w:rPr>
        <w:t xml:space="preserve">2. Принцип "делай добро" </w:t>
      </w:r>
      <w:r>
        <w:rPr>
          <w:b/>
          <w:bCs/>
        </w:rPr>
        <w:br/>
        <w:t>(модель Парацельса)</w:t>
      </w:r>
    </w:p>
    <w:p w:rsidR="00393449" w:rsidRDefault="00393449">
      <w:pPr>
        <w:pStyle w:val="a3"/>
      </w:pPr>
      <w:r>
        <w:t>      Второй исторической формой врачебной этики стало понимание взаимоотношения врача и пациента, сложившееся в Средние века. Выразить ее особенно четко удалось Парацельсу ( 1493-1341 гг.). К.Г. Юнг так писал о Парацельсе: "В Парацельсе мы видим родоначальника не только в области создания химических лекарств, но так же и в области эмпирического психического лечения" [</w:t>
      </w:r>
      <w:r w:rsidRPr="00FC6E03">
        <w:t> 1 </w:t>
      </w:r>
      <w:r>
        <w:t xml:space="preserve">]. </w:t>
      </w:r>
      <w:r>
        <w:br/>
        <w:t xml:space="preserve">      "Модель Парацельса" - это форма врачебной этики, в рамках которой нравственное отношение с пациентом понимается как составляющая стратегии терапевтического поведения врача. Если в гиппократовской модели медицинской этики завоевывается социальное доверие личности пациента, то "модель Парацельса" - это учет эмоционально-психических особенностей личности, признание глубины ее душевно-духовных контактов с врачом и включенности этих контактов в лечебный процесс. </w:t>
      </w:r>
      <w:r>
        <w:br/>
        <w:t xml:space="preserve">      В границах "модели Парацельса" в полной мере развивается патернализм как тип взаимосвязи врача и пациента. Медицинская культура использует латинское понятие </w:t>
      </w:r>
      <w:r>
        <w:rPr>
          <w:i/>
          <w:iCs/>
        </w:rPr>
        <w:t>pater</w:t>
      </w:r>
      <w:r>
        <w:t xml:space="preserve"> - "отец", распространяемое христианством не только на священника, но и на Бога. Смысл слова "отец" в патернализме фиксирует, что "образцом" связей между врачом и пациентом являются не только кровно-родственные отношения, для которых характерны положительные психо-эмоциональные привязанности и социально-моральная ответственность, но и "целебность", "божественность" самого "контакта" врача и больного. </w:t>
      </w:r>
      <w:r>
        <w:br/>
        <w:t>      Эта "целебность" и "божественность " определена, задана</w:t>
      </w:r>
      <w:r>
        <w:rPr>
          <w:i/>
          <w:iCs/>
        </w:rPr>
        <w:t xml:space="preserve"> добродеянием</w:t>
      </w:r>
      <w:r>
        <w:t xml:space="preserve"> врача, направленностью его воли к благу больного. Неудивительно, что основным моральным принципом, формирующимся в границах данной модели, является принцип "делай добро", благо, или "твори любовь", благодеяние, милосердие. Врачевание - это организованное осуществление добра. Добро же по сути своей имеет божественное происхождение. </w:t>
      </w:r>
      <w:r>
        <w:rPr>
          <w:i/>
          <w:iCs/>
        </w:rPr>
        <w:t>"Всякое даяние доброе... нисходит свыше, от Отца светов"</w:t>
      </w:r>
      <w:r>
        <w:t xml:space="preserve"> (Иак. 1,17). Максим Исповедник писал: "Всякая добродетель безначальна, и время не предшествует ей, поскольку она имеет от вечности своим Родителем единственнейшего Бога" [</w:t>
      </w:r>
      <w:r w:rsidRPr="00FC6E03">
        <w:t> 2 </w:t>
      </w:r>
      <w:r>
        <w:t>]. Парацельс учил: "Сила врача - в его сердце, работа его должна руководствоваться Богом и освещаться естественным светом и опытностью; важнейшая основа лекарства - любовь" [</w:t>
      </w:r>
      <w:r w:rsidRPr="00FC6E03">
        <w:t> 3 </w:t>
      </w:r>
      <w:r>
        <w:t xml:space="preserve">]. </w:t>
      </w:r>
      <w:r>
        <w:br/>
        <w:t>      В Средние века характер и уровень развития медицинских знаний находился в гармоничной связи с христианской антропологией, в частности с постановкой и решением проблемы взаимоотношения души и тела. Патологические процессы в организме человека проявляли себя и фиксировались в опыте и медицинском знании только на уровне болевых ощущений. Средневековое понимание собственно болезни - это прежде всего состояние переживания боли. Но боль так же, как и радость, благодарность - это человеческое чувство. "А чувство, - учил Августин Блаженный (354-430 гг.), - есть то, благодаря чему душа осведомлена о том, что испытывает тело". Чувство боли, например, от ножевой раны испытывает душа, "боль не содержится в ножевой ране, так как чисто механическое повреждение не заключает в себе боли" [</w:t>
      </w:r>
      <w:r w:rsidRPr="00FC6E03">
        <w:t> 4 </w:t>
      </w:r>
      <w:r>
        <w:t>]. Душа же является для тела деятельным и управляющим принципом [</w:t>
      </w:r>
      <w:r w:rsidRPr="00FC6E03">
        <w:t> 5 </w:t>
      </w:r>
      <w:r>
        <w:t xml:space="preserve">]. </w:t>
      </w:r>
      <w:r>
        <w:br/>
        <w:t>      Десять веков спустя христианский философ Иоанн Жоденский так сформулирует этот принцип христианской антропологии: "Я верю и тверд в убеждении, что субстанция души наделена естественными способностями, чья деятельность независима от каких бы то ни было телесных органов... Такие способности относятся к более высокому уровню, чем телесность, и намного превосходят ее возможности" [</w:t>
      </w:r>
      <w:r w:rsidRPr="00FC6E03">
        <w:t> 6 </w:t>
      </w:r>
      <w:r>
        <w:t>]. Несомненно, под влиянием христианской антропологии Парацельс рассматривал физическое тело человека "лишь как дом, в котором обитает истинный человек, строитель этого дома; поэтому, рассматривая и изучая этот дом, нельзя забывать главного строителя и истинного хозяина - духовного человека и его душу" [</w:t>
      </w:r>
      <w:r w:rsidRPr="00FC6E03">
        <w:t> 7 </w:t>
      </w:r>
      <w:r>
        <w:t xml:space="preserve">]. </w:t>
      </w:r>
      <w:r>
        <w:br/>
        <w:t>      Считается, и не без достаточных оснований, что христианское понимание души способствовало становлению суггестивной терапии (терапии внушения), которую активно применял выдающийся врач XVI столетия Джероламо Кардано, рассматривая ее как необходимую и эффективную составляющую любого терапевтического воздействия. Кардано понял роль фактора доверия и утверждал, что успешность лечения во многом определяется верой пациента во врача: "Тот, кто больше верит, излечивается лучше" [</w:t>
      </w:r>
      <w:r w:rsidRPr="00FC6E03">
        <w:t> 8 </w:t>
      </w:r>
      <w:r>
        <w:t xml:space="preserve">]. </w:t>
      </w:r>
      <w:r>
        <w:br/>
        <w:t xml:space="preserve">      В терминологии современной психоаналитической медицины пациент, который </w:t>
      </w:r>
      <w:r>
        <w:rPr>
          <w:b/>
          <w:bCs/>
        </w:rPr>
        <w:t>верит</w:t>
      </w:r>
      <w:r>
        <w:t xml:space="preserve">, т.е. всецело расположен к своему терапевту, готов поделиться с ним своими секретами, находится в состоянии "позитивной трансференции". </w:t>
      </w:r>
      <w:r>
        <w:br/>
        <w:t xml:space="preserve">      В конце XIX века З.Фрейд десакрализирует патернализм, констатируя либидоносный характер взаимоотношения врача и пациента. Его понятия "трансфер" и "контртрансфер" являются средством теоретического осмысления сложного межличностного отношения между врачом и пациентом в психотерапевтической практике. С одной стороны, Фрейд констатирует "целебный" характер личной включенности врача в лечебный процесс, С другой - говорит о необходимости ее максимальной деперсонализации (со стороны врача), в частности и как средстве психоэмоциональной защиты врача, работающего, как правило, одновременно с несколькими пациентами. </w:t>
      </w:r>
      <w:r>
        <w:br/>
        <w:t>      Условием и средством достижения деперсонализации является этичность поведения врача. З.Фрейд полагал, что всякий психотерапевт, а деятельность врача любой специальности включает в себя психотерапевтическую компоненту, "должен быть безупречным, особенно в нравственном отношении" [</w:t>
      </w:r>
      <w:r w:rsidRPr="00FC6E03">
        <w:t> 9 </w:t>
      </w:r>
      <w:r>
        <w:t>]. Очевидно, речь идет не только о "безупречности" как теоретически выверенной стратегии терапевтического поведения, основывающегося и на особенностях природы лечебной деятельности, и на сущностных принципах человеческой жизни, но и о "безупречности" как почти механической точности соответствия поведения врача тем или иным нормативам этических требований.</w:t>
      </w:r>
    </w:p>
    <w:p w:rsidR="00393449" w:rsidRDefault="00393449">
      <w:pPr>
        <w:pStyle w:val="a3"/>
        <w:jc w:val="center"/>
      </w:pPr>
      <w:r>
        <w:rPr>
          <w:b/>
          <w:bCs/>
        </w:rPr>
        <w:t>3. Принцип "соблюдения долга"</w:t>
      </w:r>
      <w:r>
        <w:rPr>
          <w:b/>
          <w:bCs/>
        </w:rPr>
        <w:br/>
        <w:t>(деонтологическая модель)</w:t>
      </w:r>
    </w:p>
    <w:p w:rsidR="00393449" w:rsidRDefault="00393449">
      <w:pPr>
        <w:pStyle w:val="a3"/>
      </w:pPr>
      <w:r>
        <w:t xml:space="preserve">      Нравственная безупречность - в смысле соответствия поведения врача определенным этическим нормативам - составляет существенную часть медицинской этики. Это ее деонтологический уровень, или "деонтологическая модель" </w:t>
      </w:r>
      <w:r>
        <w:br/>
        <w:t xml:space="preserve">      Термин "деонтология" (от греч. </w:t>
      </w:r>
      <w:r>
        <w:rPr>
          <w:i/>
          <w:iCs/>
        </w:rPr>
        <w:t>deontos</w:t>
      </w:r>
      <w:r>
        <w:t xml:space="preserve"> - должное) был введен в советскую медицинскую науку в 40-х годах XX века профессором Н.Н. Петровым. Н.Н. Петров использовал этот термин, чтобы обозначить реально существующую область медицинской практики - врачебную этику - которая в России была "отменена" после переворота 1917 года за ее связь с религиозной культурой. Но от этой связи никуда не уйти. Истоки представлений о "должном" находятся в религиозно-нравственном сознании, для которого характерно постоянное соизмерение, соблюдение себя с "должным" и осуществление оценки действия не только по результатам, но и по помыслам. </w:t>
      </w:r>
      <w:r>
        <w:br/>
        <w:t xml:space="preserve">      Деонтологическая модель врачебной этики - это совокупность "должных" правил, соответствующих той или иной конкретной области медицинской практики. Примером этой модели может служить хирургическая деонтология, Н.Н.Петров в работе "Вопросы хирургической деонтологии" выделял следующие правила: </w:t>
      </w:r>
      <w:r>
        <w:br/>
        <w:t xml:space="preserve">      "хирургия для больных, а не больные для хирургии"; </w:t>
      </w:r>
      <w:r>
        <w:br/>
        <w:t xml:space="preserve">      "делай и советуй делать больному только такую операцию, на которую ты согласился бы при наличной обстановке для самого себя или для самого близкого тебе человека"; </w:t>
      </w:r>
      <w:r>
        <w:br/>
        <w:t xml:space="preserve">      "для душевного покоя больных необходимы посещения хирурга накануне операции и несколько раз в самый день операции, как до нее, так и после"; </w:t>
      </w:r>
      <w:r>
        <w:br/>
        <w:t xml:space="preserve">      "идеалом большой хирургии является работа с действительно полным устранением не только всякой физической боли, но и всякого душевного волнения больного"; </w:t>
      </w:r>
      <w:r>
        <w:br/>
        <w:t xml:space="preserve">      "информирование больного", которое должно включать упоминание о риске, о возможности инфекции, побочных повреждений. </w:t>
      </w:r>
      <w:r>
        <w:br/>
        <w:t>      Симптоматично, что с точки зрения Н.Н.Петрова "информирование" должно включать не столько "адекватную информацию", сколько внушение "о незначительности риска в сравнении с вероятной пользой операции" [</w:t>
      </w:r>
      <w:r w:rsidRPr="00FC6E03">
        <w:t> 1 </w:t>
      </w:r>
      <w:r>
        <w:t xml:space="preserve">]. </w:t>
      </w:r>
      <w:r>
        <w:br/>
        <w:t xml:space="preserve">      Еще одним примером деонтологической модели являются правила относительно интимных связей между врачом и пациентом, разработанные Комитетом по этическим и правовым вопросам при Американской медицинской ассоциации. Они таковы: </w:t>
      </w:r>
      <w:r>
        <w:br/>
        <w:t xml:space="preserve">      интимные контакты между врачом и пациентом, возникающие в период лечения, аморальны; </w:t>
      </w:r>
      <w:r>
        <w:br/>
        <w:t xml:space="preserve">      интимная связь с бывшим пациентом может в определенных ситуациях признаваться неэтичной; </w:t>
      </w:r>
      <w:r>
        <w:br/>
        <w:t xml:space="preserve">      вопрос об интимных отношениях между доктором и пациентом следует включить в программу обучения всех медицинских работников. </w:t>
      </w:r>
      <w:r>
        <w:br/>
        <w:t>      врачи должны непременно докладывать о нарушении врачебной этики своими коллегами" [</w:t>
      </w:r>
      <w:r w:rsidRPr="00FC6E03">
        <w:t> 2 </w:t>
      </w:r>
      <w:r>
        <w:t xml:space="preserve">]. </w:t>
      </w:r>
      <w:r>
        <w:br/>
        <w:t xml:space="preserve">      Характер этих рекомендаций достаточно жесткий. Очевидно, что их нарушение может повлечь за собой определенные дисциплинарные и правовые последствия для врачей, которых объединяет данная Ассоциация. </w:t>
      </w:r>
      <w:r>
        <w:br/>
        <w:t xml:space="preserve">      Принцип "соблюдения долга" - основной для деонтологической модели. "Соблюдать долг" - это значит выполнять определенные требования. Недолжный поступок - тот, который противоречит требованиям, предъявляемым врачу со стороны медицинского сообщества, общества и его собственной воли и разума. Когда правила поведения открыты и точно сформулированы для каждой медицинской специальности, принцип "соблюдения долга" не признает оправданий при уклонении от его выполнения, в том числе аргументы от "приятного и неприятного," "полезного и бесполезного" и т.п. Идея долга является определяющим, необходимым и достаточным, основанием действий врача. Если человек способен действовать по безусловному требованию "долга", то такой человек соответствует избранной им профессии, если нет, то он должен покинуть данное профессиональное сообщество. </w:t>
      </w:r>
      <w:r>
        <w:br/>
        <w:t>      Наборы "точно сформулированных правил поведения" разработаны практически для каждой медицинской специальности. Многочисленные советские издания по медицинской деонтологии периода 60-80-х годов представляют собой перечень и характеристику этих правил практически по всем медицинским областям.</w:t>
      </w:r>
    </w:p>
    <w:p w:rsidR="00393449" w:rsidRDefault="00393449">
      <w:pPr>
        <w:pStyle w:val="a3"/>
        <w:jc w:val="center"/>
      </w:pPr>
      <w:r>
        <w:rPr>
          <w:b/>
          <w:bCs/>
        </w:rPr>
        <w:t>4. Принцип "уважения прав и достоинства человека"</w:t>
      </w:r>
      <w:r>
        <w:rPr>
          <w:b/>
          <w:bCs/>
        </w:rPr>
        <w:br/>
        <w:t>(биоэтика)</w:t>
      </w:r>
    </w:p>
    <w:p w:rsidR="00393449" w:rsidRDefault="00393449">
      <w:pPr>
        <w:pStyle w:val="a3"/>
      </w:pPr>
      <w:r>
        <w:t>      В отличие от медицинской этики на уровне деонтологической модели, например, в акушерстве и гинекологии, где речь идет об "осторожности в высказываниях при пациентках", "о завоевании доверия", "о ровном, спокойном, разумном поведении врача, сочетаемым с заботливым и внимательным отношением к пациентке" [</w:t>
      </w:r>
      <w:r w:rsidRPr="00FC6E03">
        <w:t> 1 </w:t>
      </w:r>
      <w:r>
        <w:t xml:space="preserve">], в биоэтике основным становится конфликт прав, в данном случае, "права плода на жизнь" и "правом женщины на аборт". Еще одним примером таких проблем является отношение к эвтаназии. Здесь правовое сознание пациента, восходящее до осознания "права на достойную смерть", вступает в противоречие с правом личности врача исполнить не только профессиональное правило "не навреди", но и заповедь - "не убий". </w:t>
      </w:r>
      <w:r>
        <w:br/>
        <w:t xml:space="preserve">      В современной медицине речь идет уже не только о "помощи больному", но и о возможностях управления процессами патологии, зачатия и умирания с весьма проблематичными "физическими" и "метафизическими" (нравственными) последствиями этого для человеческой популяции в целом. </w:t>
      </w:r>
      <w:r>
        <w:br/>
        <w:t>      Медицина, работающая сегодня на молекулярном уровне, все более становится "прогностической". Французский иммунолог и генетик Ж.Доссе полагает, что прогностическая медицина "поможет сделать жизнь человека долгой, счастливой и лишенной болезней". Но только одно "но", с точки зрения Ж.Доссе, стоит на пути этой светлой перспективы. Это - "лицо или группа лиц, движимых жаждой власти и нередко зараженных тоталитарной идеологией" [</w:t>
      </w:r>
      <w:r w:rsidRPr="00FC6E03">
        <w:t> 2 </w:t>
      </w:r>
      <w:r>
        <w:t xml:space="preserve">]. </w:t>
      </w:r>
      <w:r>
        <w:br/>
        <w:t xml:space="preserve">      Прогностическую медицину еще можно определить как бессубъектную, безличностную, т.е. способную к диагностированию без субъективных показателей, жалоб и т.п. пациента. И это действительно реальный и беспрецедентный рычаг контроля и власти как над отдельным человеческим организмом, так и над человеческой популяцией в целом. Эти процессы высвечивают, почему в 60-70-х годах XX века формулируется такая форма медицинской этики как биоэтика, которая начинает рассматривать медицину в контексте прав человека. </w:t>
      </w:r>
      <w:r>
        <w:br/>
        <w:t xml:space="preserve">      Основным моральным принципом биоэтики становится принцип уважения прав и достоинства человека. Под влиянием этого принципа меняется решение "основного вопроса" медицинской этики - вопроса об отношении врача и пациента. Как известно, патернализм работал в режиме неоспоримого приоритета или "первичности" авторитета врача. Сегодня остро стоит вопрос об участии больного в принятии врачебного решения. Это далеко не "вторичное" участие оформляется в ряд новых моделей взаимоотношения врача и пациента. Среди них - информационная, совещательная, интерпретационная, каждая из которых является своеобразной формой защиты прав и достоинства человека. </w:t>
      </w:r>
      <w:r>
        <w:br/>
        <w:t>      Конфликт "прав", "принципов", "ценностей", а по сути - человеческих жизней и судеб культуры - реальность современного плюралистического общества. Конкретной формой разрешения возможных противоречий в области биомедицины являются биоэтические общественные организации (этические комитеты). Профессор Б.Г.Юдин полагает, что "биоэтику следует понимать не только как область знаний, но и как формирующийся социальный институт современного общества" [</w:t>
      </w:r>
      <w:r w:rsidRPr="00FC6E03">
        <w:t> 3 </w:t>
      </w:r>
      <w:r>
        <w:t xml:space="preserve">]. Этот институт включает этические комитеты при больницах, этические комиссии в научно-исследовательских учреждениях, специализированные биоэтические организации, объединяющие наряду с медиками священников, юристов, специалистов по биомедицинской этике и других граждан. Их задача - решение вопросов, связанных с выработкой рекомендаций по конкретным проблемным ситуациям медико-биологической деятельности, будь то ее теоретическая или практическая сторона. </w:t>
      </w:r>
      <w:r>
        <w:br/>
        <w:t xml:space="preserve">      Введение этических комитетов в качестве самостоятельной структуры в систему российского здравоохранения предусмотрено и в "Основах законодательства Российской Федерации об охране здоровья граждан" (1993 г.). В Разделе III "Организация охраны здоровья граждан в Российской Федерации" статья 16 гласит: "При органах государственной власти и управления, на предприятиях, в учреждениях, организациях государственной или муниципальной системы здравоохранения могут создаваться комитеты (комиссии) по вопросам этики в области охраны здоровья граждан и в целях защиты прав человека и отдельных групп населения в этой области". </w:t>
      </w:r>
      <w:r>
        <w:br/>
        <w:t>      Исторический и логический анализ развития этики врачевания приводит к следующему выводу. Современной формой медицинской этики является биомедицинская этика, работающая ныне в режиме всех четырех исторических моделей - модели Гиппократа и Парацельса, деонтологической модели и биоэтики. Биомедицинское знание и практика сегодня, так же как и в предшествующие эпохи, неразрывно связано с этическим знанием, которое в пространстве европейской и российской культуры неотделимо от христианских традиций. Пренебречь или исказить, сознательно или бессознательно, связь медицины, этики и религии - это значит неизбежно исказить сущность и назначение каждого из этих жизненно важных способов человеческого существования. Старец Нектарий Оптинский учил: "Если вы будете жить и учиться так, чтобы ваша научность не портила нравственности, а нравственность - научности, то получится полный успех вашей жизни" [</w:t>
      </w:r>
      <w:r w:rsidRPr="00FC6E03">
        <w:t> 4 </w:t>
      </w:r>
      <w:r>
        <w:t>]. Сегодня скорее всего речь идет не об успехе. Связь научности и нравственности - одно из условий существования и выживания современной цивилизации.</w:t>
      </w:r>
    </w:p>
    <w:p w:rsidR="00393449" w:rsidRDefault="00393449">
      <w:pPr>
        <w:rPr>
          <w:sz w:val="24"/>
          <w:szCs w:val="24"/>
        </w:rPr>
      </w:pPr>
    </w:p>
    <w:p w:rsidR="00393449" w:rsidRDefault="00393449">
      <w:pPr>
        <w:pStyle w:val="1"/>
      </w:pPr>
      <w:r>
        <w:t>Литература</w:t>
      </w:r>
    </w:p>
    <w:p w:rsidR="00393449" w:rsidRDefault="00393449">
      <w:pPr>
        <w:rPr>
          <w:sz w:val="24"/>
          <w:szCs w:val="24"/>
        </w:rPr>
      </w:pPr>
    </w:p>
    <w:tbl>
      <w:tblPr>
        <w:tblW w:w="0" w:type="auto"/>
        <w:tblCellSpacing w:w="0" w:type="dxa"/>
        <w:tblInd w:w="-90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9398"/>
      </w:tblGrid>
      <w:tr w:rsidR="00393449" w:rsidRPr="0039344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Соловьев Вл. Оправдание добра. Соч. в 2-х тт., М. 1988, т. 1, с. 448-449.</w:t>
            </w:r>
            <w:r w:rsidRPr="003934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3449" w:rsidRPr="0039344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 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Ардашева Н.А. Проблемы гражданско-правового обеспечения прав личности в договоре на оказание медицинской помощи. Тюмень, 1996, с. 128-138.</w:t>
            </w:r>
            <w:r w:rsidRPr="003934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3449" w:rsidRPr="0039344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 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Алексеев С.С. Теория права. М.БЕК, 1995, с. 31.</w:t>
            </w:r>
            <w:r w:rsidRPr="003934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3449" w:rsidRPr="0039344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 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Соловьев Вл. Оправдание добра. Соч.в 2-х тт. М. 1988, т. 1, с. 448.</w:t>
            </w:r>
            <w:r w:rsidRPr="003934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3449" w:rsidRPr="0039344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 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Трубецкой Е.Н. Лекции по энциклопедии права. М. 1913, с. 25.</w:t>
            </w:r>
            <w:r w:rsidRPr="00393449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93449" w:rsidRPr="0039344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 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3449" w:rsidRPr="00393449" w:rsidRDefault="00393449">
            <w:pPr>
              <w:rPr>
                <w:color w:val="000000"/>
                <w:sz w:val="24"/>
                <w:szCs w:val="24"/>
              </w:rPr>
            </w:pPr>
            <w:r w:rsidRPr="00393449">
              <w:rPr>
                <w:sz w:val="24"/>
                <w:szCs w:val="24"/>
              </w:rPr>
              <w:t>Доссе Жан. Научное знание и человеческое достоинство. - "Курьер Юнеско", ноябрь, 1994, с. 7.</w:t>
            </w:r>
          </w:p>
        </w:tc>
      </w:tr>
    </w:tbl>
    <w:p w:rsidR="00393449" w:rsidRDefault="00393449">
      <w:pPr>
        <w:rPr>
          <w:sz w:val="24"/>
          <w:szCs w:val="24"/>
        </w:rPr>
      </w:pPr>
      <w:bookmarkStart w:id="0" w:name="_GoBack"/>
      <w:bookmarkEnd w:id="0"/>
    </w:p>
    <w:sectPr w:rsidR="00393449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6E03"/>
    <w:rsid w:val="00393449"/>
    <w:rsid w:val="00524459"/>
    <w:rsid w:val="00DC4CD0"/>
    <w:rsid w:val="00FC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DC5FD4A-AE6B-4AFE-B89F-72234521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15273</Words>
  <Characters>8707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Моральные принципы биомедицинской этики</vt:lpstr>
    </vt:vector>
  </TitlesOfParts>
  <Company>KM</Company>
  <LinksUpToDate>false</LinksUpToDate>
  <CharactersWithSpaces>23933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Моральные принципы биомедицинской этики</dc:title>
  <dc:subject/>
  <dc:creator>N/A</dc:creator>
  <cp:keywords/>
  <dc:description/>
  <cp:lastModifiedBy>admin</cp:lastModifiedBy>
  <cp:revision>2</cp:revision>
  <dcterms:created xsi:type="dcterms:W3CDTF">2014-01-27T20:54:00Z</dcterms:created>
  <dcterms:modified xsi:type="dcterms:W3CDTF">2014-01-27T20:54:00Z</dcterms:modified>
</cp:coreProperties>
</file>