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67" w:rsidRDefault="00100B44">
      <w:pPr>
        <w:pStyle w:val="1"/>
        <w:jc w:val="center"/>
      </w:pPr>
      <w:r>
        <w:t>Морфофункциональная характеристика изменений антиадгезивных свойств брюшин в зависимости от состояния микроциркуляции</w:t>
      </w:r>
    </w:p>
    <w:p w:rsidR="002A4767" w:rsidRPr="00100B44" w:rsidRDefault="00100B44">
      <w:pPr>
        <w:pStyle w:val="a3"/>
        <w:divId w:val="930775027"/>
      </w:pPr>
      <w:r>
        <w:t xml:space="preserve">В. И. ОСИПОВ </w:t>
      </w:r>
    </w:p>
    <w:p w:rsidR="002A4767" w:rsidRDefault="00100B44">
      <w:pPr>
        <w:pStyle w:val="a3"/>
        <w:divId w:val="930775027"/>
      </w:pPr>
      <w:r>
        <w:rPr>
          <w:b/>
          <w:bCs/>
        </w:rPr>
        <w:t> </w:t>
      </w:r>
    </w:p>
    <w:p w:rsidR="002A4767" w:rsidRDefault="00100B44">
      <w:pPr>
        <w:pStyle w:val="a3"/>
        <w:divId w:val="930775027"/>
      </w:pPr>
      <w:r>
        <w:rPr>
          <w:b/>
          <w:bCs/>
        </w:rPr>
        <w:t>1. Актуальность проблемы</w:t>
      </w:r>
    </w:p>
    <w:p w:rsidR="002A4767" w:rsidRDefault="00100B44">
      <w:pPr>
        <w:pStyle w:val="a3"/>
        <w:divId w:val="930775027"/>
      </w:pPr>
      <w:r>
        <w:t xml:space="preserve">Адгезивные свойства мезотелия брюшины находятся в реципрокных взаимоотношениях с антиадгезивными свойствами. Под адгезивными свойствами мезотелия понимают способность мезотелия брюшины быстро закрывать раны брюшной полости. Снижение адгезивных свойств брюшины приводит к генерализации воспалительного процесса в брюшной полости (к различному перитониту). Физиологическая реакция брюшины на повреждение представляет собой процесс спайкообразования, направленный на отграничение участка повреждения. </w:t>
      </w:r>
    </w:p>
    <w:p w:rsidR="002A4767" w:rsidRDefault="00100B44">
      <w:pPr>
        <w:pStyle w:val="a3"/>
        <w:divId w:val="930775027"/>
      </w:pPr>
      <w:r>
        <w:t xml:space="preserve">Утрата мезотелием брюшины антиадгезивных свойств приводит к образованию сращений между париетальным и висцеральным листками брюшины. Эти сращения называют спайками. Процесс спайкообразования может обусловить симптомокомплекс, известный под названием "спаечная болезнь". </w:t>
      </w:r>
    </w:p>
    <w:p w:rsidR="002A4767" w:rsidRDefault="00100B44">
      <w:pPr>
        <w:pStyle w:val="a3"/>
        <w:divId w:val="930775027"/>
      </w:pPr>
      <w:r>
        <w:t xml:space="preserve">Согласно международной статистической классификации болезней, принятой в настоящее время в нашей стране, диагноза "спаечная болезнь" нет. Есть нозологические единицы: брюшные спайки, спайки с кишечной непроходимостью, спайки женского таза, мужского таза, кишечника, желудка и др. [1]. </w:t>
      </w:r>
    </w:p>
    <w:p w:rsidR="002A4767" w:rsidRDefault="00100B44">
      <w:pPr>
        <w:pStyle w:val="a3"/>
        <w:divId w:val="930775027"/>
      </w:pPr>
      <w:r>
        <w:t xml:space="preserve">В России под термином "спаечная болезнь" понимают синдром, обусловленный наличием спаек в брюшной полости, характеризующейся частными приступами кишечной непроходимости [1]. Клиническая практика показывает, что при спаечной болезни развиваются разнообразные симптомокоплексы, включая: болевой синдром; дисфункцию органов, покрытых брюшиной; спаечную непроходимость кишечника. Характер симптомокомплекса определяется локализацией спаек. Наиболее тяжело течет спаечный процесс по ходу тонкой кишки. </w:t>
      </w:r>
    </w:p>
    <w:p w:rsidR="002A4767" w:rsidRDefault="00100B44">
      <w:pPr>
        <w:pStyle w:val="a3"/>
        <w:divId w:val="930775027"/>
      </w:pPr>
      <w:r>
        <w:t xml:space="preserve">Актуальность проблемы спайкообразования может быть продемонстрирована на примере Читинской области [2]. Ежегодно в Читинской области с населением около 1,5 млн.человек, выполняется до 6,5 тыс. операций на органах брюшной полости [2]. При этом оперативное вмешательство избавляет человека от заболевания, но иногда осложняется образованием спаек брюшной полости вследствие утраты мезотелием брюшины антиадгезивных свойств. </w:t>
      </w:r>
    </w:p>
    <w:p w:rsidR="002A4767" w:rsidRDefault="00100B44">
      <w:pPr>
        <w:pStyle w:val="a3"/>
        <w:divId w:val="930775027"/>
      </w:pPr>
      <w:r>
        <w:t xml:space="preserve">По данным слепого опроса 150 пациентов, перенесших лапаротомию, через 2 года после операции у 23% больных появились жалобы, указывающие на симптоматику спаечной болезни брюшины [2]. </w:t>
      </w:r>
    </w:p>
    <w:p w:rsidR="002A4767" w:rsidRDefault="00100B44">
      <w:pPr>
        <w:pStyle w:val="a3"/>
        <w:divId w:val="930775027"/>
      </w:pPr>
      <w:r>
        <w:t>Случаи самопроизвольного излечения или под влиянием комплексной терапии - не часты (не более 15%) [2]. Все это подчеркивает важность проблемы лечения и профилактики спаечной болезни.</w:t>
      </w:r>
    </w:p>
    <w:p w:rsidR="002A4767" w:rsidRDefault="00100B44">
      <w:pPr>
        <w:pStyle w:val="a3"/>
        <w:divId w:val="930775027"/>
      </w:pPr>
      <w:r>
        <w:rPr>
          <w:b/>
          <w:bCs/>
        </w:rPr>
        <w:t xml:space="preserve">2. Микроструктура париетальной и </w:t>
      </w:r>
    </w:p>
    <w:p w:rsidR="002A4767" w:rsidRDefault="00100B44">
      <w:pPr>
        <w:pStyle w:val="a3"/>
        <w:divId w:val="930775027"/>
      </w:pPr>
      <w:r>
        <w:rPr>
          <w:b/>
          <w:bCs/>
        </w:rPr>
        <w:t>висцеральной брюшины</w:t>
      </w:r>
    </w:p>
    <w:p w:rsidR="002A4767" w:rsidRDefault="00100B44">
      <w:pPr>
        <w:pStyle w:val="a3"/>
        <w:divId w:val="930775027"/>
      </w:pPr>
      <w:r>
        <w:t xml:space="preserve">Представлена 6 слоями [9]: </w:t>
      </w:r>
    </w:p>
    <w:p w:rsidR="002A4767" w:rsidRDefault="00100B44">
      <w:pPr>
        <w:numPr>
          <w:ilvl w:val="0"/>
          <w:numId w:val="1"/>
        </w:numPr>
        <w:spacing w:before="100" w:beforeAutospacing="1" w:after="100" w:afterAutospacing="1"/>
        <w:divId w:val="930775027"/>
      </w:pPr>
      <w:r>
        <w:t xml:space="preserve">мезотелий; </w:t>
      </w:r>
    </w:p>
    <w:p w:rsidR="002A4767" w:rsidRDefault="00100B44">
      <w:pPr>
        <w:numPr>
          <w:ilvl w:val="0"/>
          <w:numId w:val="1"/>
        </w:numPr>
        <w:spacing w:before="100" w:beforeAutospacing="1" w:after="100" w:afterAutospacing="1"/>
        <w:divId w:val="930775027"/>
      </w:pPr>
      <w:r>
        <w:t xml:space="preserve">пограничная мембрана; </w:t>
      </w:r>
    </w:p>
    <w:p w:rsidR="002A4767" w:rsidRDefault="00100B44">
      <w:pPr>
        <w:numPr>
          <w:ilvl w:val="0"/>
          <w:numId w:val="1"/>
        </w:numPr>
        <w:spacing w:before="100" w:beforeAutospacing="1" w:after="100" w:afterAutospacing="1"/>
        <w:divId w:val="930775027"/>
      </w:pPr>
      <w:r>
        <w:t xml:space="preserve">поверхностный волокнистый коллагеновый слой; </w:t>
      </w:r>
    </w:p>
    <w:p w:rsidR="002A4767" w:rsidRDefault="00100B44">
      <w:pPr>
        <w:numPr>
          <w:ilvl w:val="0"/>
          <w:numId w:val="1"/>
        </w:numPr>
        <w:spacing w:before="100" w:beforeAutospacing="1" w:after="100" w:afterAutospacing="1"/>
        <w:divId w:val="930775027"/>
      </w:pPr>
      <w:r>
        <w:t xml:space="preserve">поверхностная неориентированная сеть эластических волокон; </w:t>
      </w:r>
    </w:p>
    <w:p w:rsidR="002A4767" w:rsidRDefault="00100B44">
      <w:pPr>
        <w:numPr>
          <w:ilvl w:val="0"/>
          <w:numId w:val="1"/>
        </w:numPr>
        <w:spacing w:before="100" w:beforeAutospacing="1" w:after="100" w:afterAutospacing="1"/>
        <w:divId w:val="930775027"/>
      </w:pPr>
      <w:r>
        <w:t xml:space="preserve">глубокая продольная эластическая сеть; </w:t>
      </w:r>
    </w:p>
    <w:p w:rsidR="002A4767" w:rsidRDefault="00100B44">
      <w:pPr>
        <w:numPr>
          <w:ilvl w:val="0"/>
          <w:numId w:val="1"/>
        </w:numPr>
        <w:spacing w:before="100" w:beforeAutospacing="1" w:after="100" w:afterAutospacing="1"/>
        <w:divId w:val="930775027"/>
      </w:pPr>
      <w:r>
        <w:t xml:space="preserve">глубокий решетчатый слой коллагеновых волокон. </w:t>
      </w:r>
    </w:p>
    <w:p w:rsidR="002A4767" w:rsidRPr="00100B44" w:rsidRDefault="00100B44">
      <w:pPr>
        <w:pStyle w:val="a3"/>
        <w:divId w:val="930775027"/>
      </w:pPr>
      <w:r>
        <w:t xml:space="preserve">Глубокий решетчатый слой коллагеновых волокон определяет подвижность брюшины, содержит кровеносные и лимфатические сосуды, нервные сплетения. </w:t>
      </w:r>
    </w:p>
    <w:p w:rsidR="002A4767" w:rsidRDefault="00100B44">
      <w:pPr>
        <w:pStyle w:val="a3"/>
        <w:divId w:val="930775027"/>
      </w:pPr>
      <w:r>
        <w:t xml:space="preserve">Иннервацию брюшины, в частности питающих ее сосудов, осуществляют ветви многочисленных сплетений симпатической и парасимпатической нервной системы. </w:t>
      </w:r>
    </w:p>
    <w:p w:rsidR="002A4767" w:rsidRDefault="00100B44">
      <w:pPr>
        <w:pStyle w:val="a3"/>
        <w:divId w:val="930775027"/>
      </w:pPr>
      <w:r>
        <w:t xml:space="preserve">Наибольшей болевой чувствительностью (по сравнению с висцеральной) обладает париетальная брюшина (за счет иннервации спинномозговыми нервами) [10]. </w:t>
      </w:r>
    </w:p>
    <w:p w:rsidR="002A4767" w:rsidRDefault="00100B44">
      <w:pPr>
        <w:pStyle w:val="a3"/>
        <w:divId w:val="930775027"/>
      </w:pPr>
      <w:r>
        <w:t>Кровоснабжение</w:t>
      </w:r>
      <w:r>
        <w:rPr>
          <w:b/>
          <w:bCs/>
          <w:i/>
          <w:iCs/>
        </w:rPr>
        <w:t xml:space="preserve"> </w:t>
      </w:r>
      <w:r>
        <w:t xml:space="preserve">брюшины осуществляется за счет сосудов того органа, который она покрывает. В области тонкой кишки прямые брыжеечные артерии имеют перед вступлением в кишечную стенку 1-2 ветви в серозной оболочке кишки. В брюшине они прослеживаются на 5 мм. </w:t>
      </w:r>
    </w:p>
    <w:p w:rsidR="002A4767" w:rsidRDefault="00100B44">
      <w:pPr>
        <w:pStyle w:val="a3"/>
        <w:divId w:val="930775027"/>
      </w:pPr>
      <w:r>
        <w:t xml:space="preserve">При этом основу системы кровоснабжения париетальной брюшины образует широкопетлистая полигональная сеть, состоящая из артерио-артериолярных анастомозов [10]. </w:t>
      </w:r>
    </w:p>
    <w:p w:rsidR="002A4767" w:rsidRDefault="00100B44">
      <w:pPr>
        <w:pStyle w:val="a3"/>
        <w:divId w:val="930775027"/>
      </w:pPr>
      <w:r>
        <w:t xml:space="preserve">Слой кровеносных сосудов (капилляров) брюшины располагается сразу под мезотелием. Артерии и вены, артериолы и венулы лежат в глубоком решетчатом коллагеновом слое [10]. </w:t>
      </w:r>
    </w:p>
    <w:p w:rsidR="002A4767" w:rsidRDefault="00100B44">
      <w:pPr>
        <w:pStyle w:val="a3"/>
        <w:divId w:val="930775027"/>
      </w:pPr>
      <w:r>
        <w:t xml:space="preserve">Отток крови от брюшины осуществляется в систему воротной вены и в систему нижней полой вены. </w:t>
      </w:r>
    </w:p>
    <w:p w:rsidR="002A4767" w:rsidRDefault="00100B44">
      <w:pPr>
        <w:pStyle w:val="a3"/>
        <w:divId w:val="930775027"/>
      </w:pPr>
      <w:r>
        <w:t>Лимфоотток</w:t>
      </w:r>
      <w:r>
        <w:rPr>
          <w:b/>
          <w:bCs/>
          <w:i/>
          <w:iCs/>
        </w:rPr>
        <w:t xml:space="preserve"> </w:t>
      </w:r>
      <w:r>
        <w:t xml:space="preserve">брюшины развит хорошо, так как наиболее функционально значимым отделом лимфатической системы являются ее корни (лимфатические капилляры), в которых происходит собственно лимфообразование, а сосредоточены эти капилляры главным образом в пределах покровных оболочек (в частности брюшины) [6]. </w:t>
      </w:r>
    </w:p>
    <w:p w:rsidR="002A4767" w:rsidRDefault="00100B44">
      <w:pPr>
        <w:pStyle w:val="a3"/>
        <w:divId w:val="930775027"/>
      </w:pPr>
      <w:r>
        <w:t xml:space="preserve">На микроциркуляторном уровне существуют различия между кровообращением и лимфооттоком. Особенность микроциркуляции лимфы заключается в том, что она является полуоткрытой системой (в отличие от микроциркуляции крови, эволюционно и генетически закрытого морфологического цикла), начинающейся слепыми выростами в межтканевом пространстве - лимфатиксами. При этом лимфоотток на макроуровне тесно связан с венозным руслом. </w:t>
      </w:r>
    </w:p>
    <w:p w:rsidR="002A4767" w:rsidRDefault="00100B44">
      <w:pPr>
        <w:pStyle w:val="a3"/>
        <w:divId w:val="930775027"/>
      </w:pPr>
      <w:r>
        <w:t xml:space="preserve">Существо взаимоотношений между кровеносной и лимфатической микроциркуляцией (соотношение фильтрации через венулы и резорбции через лимфатические капилляры) в брюшине подчиняется общим гидродинамическим закономерностям микроциркуляции, определяющим тканевой гомеостаз [11]. </w:t>
      </w:r>
    </w:p>
    <w:p w:rsidR="002A4767" w:rsidRDefault="00100B44">
      <w:pPr>
        <w:pStyle w:val="a3"/>
        <w:divId w:val="930775027"/>
      </w:pPr>
      <w:r>
        <w:t xml:space="preserve">Особую роль в резорбции жидкости из брюшной полости играют лимфатические микрососуды брюшины диафрагмы - терминальные лимфатические лакуны. Они сообщаются с брюшной полостью через субмикроскопические отверстия между мезотелиоцитами - стоматы. Стоматы, в свою очередь, открываются в канал, сообщающийся с лимфатической лакуной. </w:t>
      </w:r>
    </w:p>
    <w:p w:rsidR="002A4767" w:rsidRDefault="00100B44">
      <w:pPr>
        <w:pStyle w:val="a3"/>
        <w:divId w:val="930775027"/>
      </w:pPr>
      <w:r>
        <w:t xml:space="preserve">Терминальные лимфатические лакуны - не единственный компонент, дополняющий резорбтивную функцию микроциркуляторного русла. Вероятно, влиять на интенсивность резорбции могут дыхательные движения и моторика кишечника [10]. </w:t>
      </w:r>
    </w:p>
    <w:p w:rsidR="002A4767" w:rsidRDefault="00100B44">
      <w:pPr>
        <w:pStyle w:val="a3"/>
        <w:divId w:val="930775027"/>
      </w:pPr>
      <w:r>
        <w:t>Известно, что микроциркуляция, начиная со 2-3 месяца эмбрионального развития человека, определяет не только уровень дифференцировки и особенности закладки клеток, тканей и органов, но и поддерживает тканевой гомеостаз путем транссосудистой фильтрации, и зависит от условий гидродинамики и спектра внутрисосудистой информации [6, 11, 12].</w:t>
      </w:r>
    </w:p>
    <w:p w:rsidR="002A4767" w:rsidRDefault="00100B44">
      <w:pPr>
        <w:pStyle w:val="a3"/>
        <w:divId w:val="930775027"/>
      </w:pPr>
      <w:r>
        <w:rPr>
          <w:b/>
          <w:bCs/>
        </w:rPr>
        <w:t>3. Физиологическая роль брюшины</w:t>
      </w:r>
    </w:p>
    <w:p w:rsidR="002A4767" w:rsidRDefault="00100B44">
      <w:pPr>
        <w:pStyle w:val="a3"/>
        <w:divId w:val="930775027"/>
      </w:pPr>
      <w:r>
        <w:t xml:space="preserve">Строение брюшины обеспечивает одновременно и довольно жесткую фиксацию органов в брюшной полости (препятствует значительному смещению кишечной трубки, печени, селезенки, мочеполовых органов), и в то же время, гибкую, так как не мешает перистальтике кишечника. </w:t>
      </w:r>
    </w:p>
    <w:p w:rsidR="002A4767" w:rsidRDefault="00100B44">
      <w:pPr>
        <w:pStyle w:val="a3"/>
        <w:divId w:val="930775027"/>
      </w:pPr>
      <w:r>
        <w:t xml:space="preserve">Брюшина участвует в поддержании гомеостаза путем участия в процессах водно-электролитного обмена. </w:t>
      </w:r>
    </w:p>
    <w:p w:rsidR="002A4767" w:rsidRDefault="00100B44">
      <w:pPr>
        <w:pStyle w:val="a3"/>
        <w:divId w:val="930775027"/>
      </w:pPr>
      <w:r>
        <w:t xml:space="preserve">Защитная физиологическая роль брюшины проявляется в отграничении воспалительных очагов. По данным В.С.Паукова и О.Я.Кауфмана (1987 г.), отверстие поврежденного купола слепой кишки у белых крыс через 15-20 мин. После ушивания брюшной полости всегда оказывается прикрытым большим сальником (который, как известно, образован брюшиной) [10]. </w:t>
      </w:r>
    </w:p>
    <w:p w:rsidR="002A4767" w:rsidRDefault="00100B44">
      <w:pPr>
        <w:pStyle w:val="a3"/>
        <w:divId w:val="930775027"/>
      </w:pPr>
      <w:r>
        <w:t xml:space="preserve">Второй компонент, обеспечивающий защитные свойства брюшины - это макрофаги [10]. Следует различать резидентные макрофаги (долгоживущие клетки монобластного генеза) и перитонеальные макрофаги (т.н. стимулированные макрофаги). </w:t>
      </w:r>
    </w:p>
    <w:p w:rsidR="002A4767" w:rsidRDefault="00100B44">
      <w:pPr>
        <w:pStyle w:val="a3"/>
        <w:divId w:val="930775027"/>
      </w:pPr>
      <w:r>
        <w:t xml:space="preserve">Резидентные макрофаги являются сигнальными клетками, первыми улавливающими нарушение внутритканевого гомеостаза и транслирующими информацию об этом другим клеточным системам. </w:t>
      </w:r>
    </w:p>
    <w:p w:rsidR="002A4767" w:rsidRDefault="00100B44">
      <w:pPr>
        <w:pStyle w:val="a3"/>
        <w:divId w:val="930775027"/>
      </w:pPr>
      <w:r>
        <w:t xml:space="preserve">Стимулированные макрофаги - производные моноцитов, образуются в брюшной полости после введения туда чужеродных веществ (крахмала, глюкозы, микробов) и входят в состав перитонеального экссудата [10]. </w:t>
      </w:r>
    </w:p>
    <w:p w:rsidR="002A4767" w:rsidRDefault="00100B44">
      <w:pPr>
        <w:pStyle w:val="a3"/>
        <w:divId w:val="930775027"/>
      </w:pPr>
      <w:r>
        <w:t xml:space="preserve">Защитная функция макрофагов определяется: </w:t>
      </w:r>
    </w:p>
    <w:p w:rsidR="002A4767" w:rsidRDefault="00100B44">
      <w:pPr>
        <w:pStyle w:val="a3"/>
        <w:divId w:val="930775027"/>
      </w:pPr>
      <w:r>
        <w:t xml:space="preserve">1. Их способностью регулировать деятельность систем фибринолиза и иммуногенной, перерабатывать чужеродные вещества, поступающие в организм. </w:t>
      </w:r>
    </w:p>
    <w:p w:rsidR="002A4767" w:rsidRDefault="00100B44">
      <w:pPr>
        <w:pStyle w:val="a3"/>
        <w:divId w:val="930775027"/>
      </w:pPr>
      <w:r>
        <w:t>2. Наличием системы фагоцитирующих мононуклеаров (только с ней связаны процессы дезинтоксикации в брюшине).</w:t>
      </w:r>
    </w:p>
    <w:p w:rsidR="002A4767" w:rsidRDefault="00100B44">
      <w:pPr>
        <w:pStyle w:val="a3"/>
        <w:divId w:val="930775027"/>
      </w:pPr>
      <w:r>
        <w:rPr>
          <w:b/>
          <w:bCs/>
        </w:rPr>
        <w:t xml:space="preserve">4. Патологоанатомическая характеристика </w:t>
      </w:r>
    </w:p>
    <w:p w:rsidR="002A4767" w:rsidRDefault="00100B44">
      <w:pPr>
        <w:pStyle w:val="a3"/>
        <w:divId w:val="930775027"/>
      </w:pPr>
      <w:r>
        <w:rPr>
          <w:b/>
          <w:bCs/>
        </w:rPr>
        <w:t>спаек брюшной полости</w:t>
      </w:r>
    </w:p>
    <w:p w:rsidR="002A4767" w:rsidRDefault="00100B44">
      <w:pPr>
        <w:pStyle w:val="a3"/>
        <w:divId w:val="930775027"/>
      </w:pPr>
      <w:r>
        <w:t xml:space="preserve">Макроскопические сращения: </w:t>
      </w:r>
    </w:p>
    <w:p w:rsidR="002A4767" w:rsidRDefault="00100B44">
      <w:pPr>
        <w:pStyle w:val="a3"/>
        <w:divId w:val="930775027"/>
      </w:pPr>
      <w:r>
        <w:t xml:space="preserve">- плоскостные (широкие); </w:t>
      </w:r>
    </w:p>
    <w:p w:rsidR="002A4767" w:rsidRDefault="00100B44">
      <w:pPr>
        <w:pStyle w:val="a3"/>
        <w:divId w:val="930775027"/>
      </w:pPr>
      <w:r>
        <w:t xml:space="preserve">- перепончатые (мембраноподобные); </w:t>
      </w:r>
    </w:p>
    <w:p w:rsidR="002A4767" w:rsidRDefault="00100B44">
      <w:pPr>
        <w:pStyle w:val="a3"/>
        <w:divId w:val="930775027"/>
      </w:pPr>
      <w:r>
        <w:t xml:space="preserve">- шнуровидные (частая причина странгуляционной непроходимости); </w:t>
      </w:r>
    </w:p>
    <w:p w:rsidR="002A4767" w:rsidRDefault="00100B44">
      <w:pPr>
        <w:pStyle w:val="a3"/>
        <w:divId w:val="930775027"/>
      </w:pPr>
      <w:r>
        <w:t xml:space="preserve">- тракционные спайки - шнуровидные сращения, которые одним концом прикрепляются к кишке, другим - к более массивному органу или к брюшной стенке. </w:t>
      </w:r>
    </w:p>
    <w:p w:rsidR="002A4767" w:rsidRDefault="00100B44">
      <w:pPr>
        <w:pStyle w:val="a3"/>
        <w:divId w:val="930775027"/>
      </w:pPr>
      <w:r>
        <w:t xml:space="preserve">По распространенности: </w:t>
      </w:r>
    </w:p>
    <w:p w:rsidR="002A4767" w:rsidRDefault="00100B44">
      <w:pPr>
        <w:pStyle w:val="a3"/>
        <w:divId w:val="930775027"/>
      </w:pPr>
      <w:r>
        <w:t xml:space="preserve">- ограниченные (одиночные); </w:t>
      </w:r>
    </w:p>
    <w:p w:rsidR="002A4767" w:rsidRDefault="00100B44">
      <w:pPr>
        <w:pStyle w:val="a3"/>
        <w:divId w:val="930775027"/>
      </w:pPr>
      <w:r>
        <w:t xml:space="preserve">- множественные (распространенные); </w:t>
      </w:r>
    </w:p>
    <w:p w:rsidR="002A4767" w:rsidRDefault="00100B44">
      <w:pPr>
        <w:pStyle w:val="a3"/>
        <w:divId w:val="930775027"/>
      </w:pPr>
      <w:r>
        <w:t xml:space="preserve">- сплошные. </w:t>
      </w:r>
    </w:p>
    <w:p w:rsidR="002A4767" w:rsidRDefault="00100B44">
      <w:pPr>
        <w:pStyle w:val="a3"/>
        <w:divId w:val="930775027"/>
      </w:pPr>
      <w:r>
        <w:t xml:space="preserve">По топографическому признаку: </w:t>
      </w:r>
    </w:p>
    <w:p w:rsidR="002A4767" w:rsidRDefault="00100B44">
      <w:pPr>
        <w:pStyle w:val="a3"/>
        <w:divId w:val="930775027"/>
      </w:pPr>
      <w:r>
        <w:t xml:space="preserve">- париетальные (наиболее редкие); </w:t>
      </w:r>
    </w:p>
    <w:p w:rsidR="002A4767" w:rsidRDefault="00100B44">
      <w:pPr>
        <w:pStyle w:val="a3"/>
        <w:divId w:val="930775027"/>
      </w:pPr>
      <w:r>
        <w:t xml:space="preserve">- висцеропариетальные; </w:t>
      </w:r>
    </w:p>
    <w:p w:rsidR="002A4767" w:rsidRDefault="00100B44">
      <w:pPr>
        <w:pStyle w:val="a3"/>
        <w:divId w:val="930775027"/>
      </w:pPr>
      <w:r>
        <w:t xml:space="preserve">- висцеро-висцеральные (наиболее частые) [1]. </w:t>
      </w:r>
    </w:p>
    <w:p w:rsidR="002A4767" w:rsidRDefault="00100B44">
      <w:pPr>
        <w:pStyle w:val="a3"/>
        <w:divId w:val="930775027"/>
      </w:pPr>
      <w:r>
        <w:t xml:space="preserve">Морфологическую основу спайки составляют коллагеновые волокна, синтезируемые фибробластами. Пусковым механизмом коллагеногенеза является гипоксия, которая развивается в связи с нарушением микроциркуляции в брюшине. Гипоксия стимулирует фибробласты, которые начинают синтезировать коллаген [1]. </w:t>
      </w:r>
    </w:p>
    <w:p w:rsidR="002A4767" w:rsidRDefault="00100B44">
      <w:pPr>
        <w:pStyle w:val="a3"/>
        <w:divId w:val="930775027"/>
      </w:pPr>
      <w:r>
        <w:t>Процесс спайкообразования продолжается 3-4 месяца [1], при этом спайки могут васкуляризироваться, иннервироваться и покрываться мезотелием.</w:t>
      </w:r>
    </w:p>
    <w:p w:rsidR="002A4767" w:rsidRDefault="00100B44">
      <w:pPr>
        <w:pStyle w:val="a3"/>
        <w:divId w:val="930775027"/>
      </w:pPr>
      <w:r>
        <w:rPr>
          <w:b/>
          <w:bCs/>
        </w:rPr>
        <w:t>5. Заживление дефектов брюшины</w:t>
      </w:r>
    </w:p>
    <w:p w:rsidR="002A4767" w:rsidRDefault="00100B44">
      <w:pPr>
        <w:pStyle w:val="a3"/>
        <w:divId w:val="930775027"/>
      </w:pPr>
      <w:r>
        <w:t xml:space="preserve">В 1989 году Р.А.Женчевский с соавторами установил, что поврежденный участок брюшины покрывается тонким слоем фибрина. Большой сальник перемещается в сторону деструкции брюшины [1] и продуцирует мезотелиоциты, которые покрывают фибриновые наложения одновременно на всем протяжении дефекта брюшины. </w:t>
      </w:r>
    </w:p>
    <w:p w:rsidR="002A4767" w:rsidRDefault="00100B44">
      <w:pPr>
        <w:pStyle w:val="a3"/>
        <w:divId w:val="930775027"/>
      </w:pPr>
      <w:r>
        <w:t xml:space="preserve">По данным А.А.Пузыревой и В.Ф.Ивановой (1967), мезотелий регенерируется за счет малодифференцированных (быстро регенерирующих) мезотелиоцитов. </w:t>
      </w:r>
    </w:p>
    <w:p w:rsidR="002A4767" w:rsidRDefault="00100B44">
      <w:pPr>
        <w:pStyle w:val="a3"/>
        <w:divId w:val="930775027"/>
      </w:pPr>
      <w:r>
        <w:t>Затем фибрин организуется в соединительную ткань - возникает рубец, покрытый мезотелием (собственно спайка).</w:t>
      </w:r>
    </w:p>
    <w:p w:rsidR="002A4767" w:rsidRDefault="00100B44">
      <w:pPr>
        <w:pStyle w:val="a3"/>
        <w:divId w:val="930775027"/>
      </w:pPr>
      <w:r>
        <w:rPr>
          <w:b/>
          <w:bCs/>
        </w:rPr>
        <w:t>6. Этиология спаечного процесса</w:t>
      </w:r>
    </w:p>
    <w:p w:rsidR="002A4767" w:rsidRDefault="00100B44">
      <w:pPr>
        <w:pStyle w:val="a3"/>
        <w:divId w:val="930775027"/>
      </w:pPr>
      <w:r>
        <w:t xml:space="preserve">Этиология спаечного процесса очень вариабельна. В качестве этиологических факторов выступают: механические повреждения, высушивание брюшины, инфекция (про-бодение, выпоты), скопление крови (и последующее ее гнойное расплавление при нарушении всасывания), химические вещества, инородные тела (в т.ч. лигатуры и т.п.), парез кишечника, тупая травма живота, местная ишемия тканей, воспалительные заболевания органов брюшной полости [1], а также, как известно, локальное облучение. </w:t>
      </w:r>
    </w:p>
    <w:p w:rsidR="002A4767" w:rsidRDefault="00100B44">
      <w:pPr>
        <w:pStyle w:val="a3"/>
        <w:divId w:val="930775027"/>
      </w:pPr>
      <w:r>
        <w:t xml:space="preserve">В доступной нам литературе нет ответа на очевидный вопрос: чем обусловлена антиадгезивная способность брюшины и какое структурно-функциональное звено "запускает" изменения в мезотелии, приводящие к нарушению реципрокных взаимоотношений между адгезивной и антиадгезивной функцией брюшины. При этом неизвестно: почему функция адгезивности у брюшины человека при эволюционной недостаточности (плохо локализует очаги поражения, в отличие от брюшины животных [10]) в условиях нарушения целостности мезотелиальной выстилки изменяется таким образом, что приводит к спаечному процессу? </w:t>
      </w:r>
    </w:p>
    <w:p w:rsidR="002A4767" w:rsidRDefault="00100B44">
      <w:pPr>
        <w:pStyle w:val="a3"/>
        <w:divId w:val="930775027"/>
      </w:pPr>
      <w:r>
        <w:t xml:space="preserve">В 1989 г. Юлдашев [3] установил, что нарушение микроциркуляции серозных оболочек приводит к повышению уровня фосфатидилэтаноламинов в плазме крови за счет снижения синтеза фосфатидилхолинов в печени, усиления их деструкции, перехода в фосфатидилэтаноламины. А фосфатидилэтаноламины, активируя фосфолипазу А-2, активируют синтез лизофосфатидилхолинов, что приводит к усугублению нарушений микроциркуляции [7, 8], создавая своего рода порочный круг. </w:t>
      </w:r>
    </w:p>
    <w:p w:rsidR="002A4767" w:rsidRDefault="00100B44">
      <w:pPr>
        <w:pStyle w:val="a3"/>
        <w:divId w:val="930775027"/>
      </w:pPr>
      <w:r>
        <w:t xml:space="preserve">Взаимосвязь нарушений микроциркуляции в стенке кишки и возникновения спаечной болезни описана в статье С.В.Дзасохова, В.И.Осипова, В.И.Мартиросяна "Интубационная декомпрессия тонкой кишки в комплексном лечении перитонита" [4]. Авторы считают, что парез кишечника, возникающий вследствие перитонита, приводит к компрессии кишечной стенки содержимым кишечника. А это обусловливает сдавление сосудов микроциркуляторного русла в стенке кишки и прилежащей к ней брюшины. Как результат возникают некробиотические изменения в стенке кишки и висцеральной брюшине. Исходом этих процессов является перитонит. </w:t>
      </w:r>
    </w:p>
    <w:p w:rsidR="002A4767" w:rsidRDefault="00100B44">
      <w:pPr>
        <w:pStyle w:val="a3"/>
        <w:divId w:val="930775027"/>
      </w:pPr>
      <w:r>
        <w:t xml:space="preserve">В процессе традиционного лечения в 32% случаев он закончился летально, в 64% привел к возникновению спаечной болезни после выздоровления [4]. </w:t>
      </w:r>
    </w:p>
    <w:p w:rsidR="002A4767" w:rsidRDefault="00100B44">
      <w:pPr>
        <w:pStyle w:val="a3"/>
        <w:divId w:val="930775027"/>
      </w:pPr>
      <w:r>
        <w:t xml:space="preserve">Авторы статьи, используя открытую еюностомию, а также интубацию кишечной трубки, обеспечивали декомпрессию паретичного участка, устраняя сдавление сосудов микроциркуляторного русла. </w:t>
      </w:r>
    </w:p>
    <w:p w:rsidR="002A4767" w:rsidRDefault="00100B44">
      <w:pPr>
        <w:pStyle w:val="a3"/>
        <w:divId w:val="930775027"/>
      </w:pPr>
      <w:r>
        <w:t xml:space="preserve">Результатом этого вмешательства стало снижение летальности до 6,5%, спаечного процесса - до 14% [4]. </w:t>
      </w:r>
    </w:p>
    <w:p w:rsidR="002A4767" w:rsidRDefault="00100B44">
      <w:pPr>
        <w:pStyle w:val="a3"/>
        <w:divId w:val="930775027"/>
      </w:pPr>
      <w:r>
        <w:t xml:space="preserve">Нарушение выработки антиадгезантов при нарушении микроциркуляции лежит в основе гипотезы С.В.Дзасохова, В.И.Осипова (1980 г.) о механизме спайкообразования [5]. Гипотеза авторов звучит так: "...очевидно, что нарушение микроциркуляции приводит к нарушению выработки антиадгезантов мезотелием брюшины, что обусловливает развитие спаечного процесса, формирующего, в частности, острую кишечную непроходимость". </w:t>
      </w:r>
    </w:p>
    <w:p w:rsidR="002A4767" w:rsidRDefault="00100B44">
      <w:pPr>
        <w:pStyle w:val="a3"/>
        <w:divId w:val="930775027"/>
      </w:pPr>
      <w:r>
        <w:t xml:space="preserve">Данные, приводимые Юлдашевым К.Ю. [3], позволяют предположить, что в качестве антиадгезантов в мезотелии выступают фосфолипиды. На основе проведенного анализа литературы можно предположить, что диапазон функциональных возможностей мезотелия обусловлен состоянием микроциркуляции. </w:t>
      </w:r>
    </w:p>
    <w:p w:rsidR="002A4767" w:rsidRDefault="00100B44">
      <w:pPr>
        <w:pStyle w:val="a3"/>
        <w:divId w:val="930775027"/>
      </w:pPr>
      <w:r>
        <w:t xml:space="preserve">Становится очевидным, что для определения потери антиадгезивных свойств мезотелием брюшины, необходимо изучить морфологические пределы нормального функционирования клеток мезотелия в условиях динамизма микроциркуляциии. </w:t>
      </w:r>
    </w:p>
    <w:p w:rsidR="002A4767" w:rsidRDefault="00100B44">
      <w:pPr>
        <w:pStyle w:val="a3"/>
        <w:divId w:val="930775027"/>
      </w:pPr>
      <w:r>
        <w:t xml:space="preserve">Главный вопрос при этом: каким образом по клиническим и экспериментальным данным изменяется микроциркуляция, и что приводит к утрате антиадгезивных свойств мезотелием брюшины. Для ответа на поставленный вопрос необходим эксперимент. Цель эксперимента: в условиях моделирования динамизма микроциркуляции проследить морфологические изменения в мезотелии, а также изменения качественного и количественного состава фосфолипидов мезотелиоцитов и влияние этих изменений на адгезивную и антиадгезивную функцию брюшины. </w:t>
      </w:r>
    </w:p>
    <w:p w:rsidR="002A4767" w:rsidRDefault="00100B44">
      <w:pPr>
        <w:pStyle w:val="a3"/>
        <w:divId w:val="930775027"/>
      </w:pPr>
      <w:r>
        <w:rPr>
          <w:b/>
          <w:bCs/>
        </w:rPr>
        <w:t>Литература</w:t>
      </w:r>
    </w:p>
    <w:p w:rsidR="002A4767" w:rsidRDefault="00100B44">
      <w:pPr>
        <w:pStyle w:val="a3"/>
        <w:divId w:val="930775027"/>
      </w:pPr>
      <w:r>
        <w:t xml:space="preserve">1. </w:t>
      </w:r>
      <w:r>
        <w:rPr>
          <w:i/>
          <w:iCs/>
        </w:rPr>
        <w:t>Женчевский Р.А.</w:t>
      </w:r>
      <w:r>
        <w:t xml:space="preserve"> Спаечная болезнь.- 1989. </w:t>
      </w:r>
    </w:p>
    <w:p w:rsidR="002A4767" w:rsidRDefault="00100B44">
      <w:pPr>
        <w:pStyle w:val="a3"/>
        <w:divId w:val="930775027"/>
      </w:pPr>
      <w:r>
        <w:t xml:space="preserve">2. </w:t>
      </w:r>
      <w:r>
        <w:rPr>
          <w:i/>
          <w:iCs/>
        </w:rPr>
        <w:t>Осипов В.И.</w:t>
      </w:r>
      <w:r>
        <w:t xml:space="preserve"> Спаечная болезнь.- 1992. </w:t>
      </w:r>
    </w:p>
    <w:p w:rsidR="002A4767" w:rsidRDefault="00100B44">
      <w:pPr>
        <w:pStyle w:val="a3"/>
        <w:divId w:val="930775027"/>
      </w:pPr>
      <w:r>
        <w:t xml:space="preserve">3. </w:t>
      </w:r>
      <w:r>
        <w:rPr>
          <w:i/>
          <w:iCs/>
        </w:rPr>
        <w:t>Юлдашев К.Ю.</w:t>
      </w:r>
      <w:r>
        <w:t xml:space="preserve"> Некоторые аспекты взаимосвязи фосфолипидов крови, гемокоагуляции и микроциркуляции при хроническом бронхите // Вестник АМН СССР.- 1989, №2.- С.33-38. </w:t>
      </w:r>
    </w:p>
    <w:p w:rsidR="002A4767" w:rsidRDefault="00100B44">
      <w:pPr>
        <w:pStyle w:val="a3"/>
        <w:divId w:val="930775027"/>
      </w:pPr>
      <w:r>
        <w:t xml:space="preserve">4. </w:t>
      </w:r>
      <w:r>
        <w:rPr>
          <w:i/>
          <w:iCs/>
        </w:rPr>
        <w:t>Дзасохов С.В., Осипов В.И., Мартиросян В.И.</w:t>
      </w:r>
      <w:r>
        <w:t xml:space="preserve"> Интубационная декомпрессия тонкой кишки в комплексном лечении перитонита // Вестник хирургии.- 1986.- С.85. </w:t>
      </w:r>
    </w:p>
    <w:p w:rsidR="002A4767" w:rsidRDefault="00100B44">
      <w:pPr>
        <w:pStyle w:val="a3"/>
        <w:divId w:val="930775027"/>
      </w:pPr>
      <w:r>
        <w:t xml:space="preserve">5. </w:t>
      </w:r>
      <w:r>
        <w:rPr>
          <w:i/>
          <w:iCs/>
        </w:rPr>
        <w:t>Дзасохов С.В., Осипов В.И.</w:t>
      </w:r>
      <w:r>
        <w:t xml:space="preserve"> Ретроспективный анализ лечения спаечной непроходимости // Вестник хирургии.- 1989, №4.- С.113. </w:t>
      </w:r>
    </w:p>
    <w:p w:rsidR="002A4767" w:rsidRDefault="00100B44">
      <w:pPr>
        <w:pStyle w:val="a3"/>
        <w:divId w:val="930775027"/>
      </w:pPr>
      <w:r>
        <w:t xml:space="preserve">6. </w:t>
      </w:r>
      <w:r>
        <w:rPr>
          <w:i/>
          <w:iCs/>
        </w:rPr>
        <w:t>Свиридов А.И.</w:t>
      </w:r>
      <w:r>
        <w:t xml:space="preserve"> Анатомический атлас лимфатических капилляров.- 1966. </w:t>
      </w:r>
    </w:p>
    <w:p w:rsidR="002A4767" w:rsidRDefault="00100B44">
      <w:pPr>
        <w:pStyle w:val="a3"/>
        <w:divId w:val="930775027"/>
      </w:pPr>
      <w:r>
        <w:t xml:space="preserve">7. </w:t>
      </w:r>
      <w:r>
        <w:rPr>
          <w:i/>
          <w:iCs/>
        </w:rPr>
        <w:t>Дятловицкая Э.В.</w:t>
      </w:r>
      <w:r>
        <w:t xml:space="preserve"> Украинский биохимический журнал.- 1984.- Т.56, №3.- С.263-267. </w:t>
      </w:r>
    </w:p>
    <w:p w:rsidR="002A4767" w:rsidRDefault="00100B44">
      <w:pPr>
        <w:pStyle w:val="a3"/>
        <w:divId w:val="930775027"/>
      </w:pPr>
      <w:r>
        <w:t xml:space="preserve">8. </w:t>
      </w:r>
      <w:r>
        <w:rPr>
          <w:i/>
          <w:iCs/>
        </w:rPr>
        <w:t>Stronberg K.</w:t>
      </w:r>
      <w:r>
        <w:t xml:space="preserve"> Smooth Muscle stimulation lipids appearing on histamine release in the rat and Guinea-Pig. Stockholm, 1971. </w:t>
      </w:r>
    </w:p>
    <w:p w:rsidR="002A4767" w:rsidRDefault="00100B44">
      <w:pPr>
        <w:pStyle w:val="a3"/>
        <w:divId w:val="930775027"/>
      </w:pPr>
      <w:r>
        <w:t xml:space="preserve">9. </w:t>
      </w:r>
      <w:r>
        <w:rPr>
          <w:i/>
          <w:iCs/>
        </w:rPr>
        <w:t>Барон М.А.</w:t>
      </w:r>
      <w:r>
        <w:t xml:space="preserve"> Локализация сосудов в толще серозных оболочек и ее защитная функция.- 1939. </w:t>
      </w:r>
    </w:p>
    <w:p w:rsidR="002A4767" w:rsidRDefault="00100B44">
      <w:pPr>
        <w:pStyle w:val="a3"/>
        <w:divId w:val="930775027"/>
      </w:pPr>
      <w:r>
        <w:t xml:space="preserve">10. </w:t>
      </w:r>
      <w:r>
        <w:rPr>
          <w:i/>
          <w:iCs/>
        </w:rPr>
        <w:t>Пауков В.С., Струков А.И., Петров В.И.</w:t>
      </w:r>
      <w:r>
        <w:t xml:space="preserve"> Острый разлитой перитонит.- 1987. </w:t>
      </w:r>
    </w:p>
    <w:p w:rsidR="002A4767" w:rsidRDefault="00100B44">
      <w:pPr>
        <w:pStyle w:val="a3"/>
        <w:divId w:val="930775027"/>
      </w:pPr>
      <w:r>
        <w:t xml:space="preserve">11. </w:t>
      </w:r>
      <w:r>
        <w:rPr>
          <w:i/>
          <w:iCs/>
        </w:rPr>
        <w:t>Куприянов В.В., Бородин Ю.И., Карабанов Я.Л., Выренков Ю.Е.</w:t>
      </w:r>
      <w:r>
        <w:t xml:space="preserve"> Микролимфология.- 1983. </w:t>
      </w:r>
    </w:p>
    <w:p w:rsidR="002A4767" w:rsidRDefault="00100B44">
      <w:pPr>
        <w:pStyle w:val="a3"/>
        <w:divId w:val="930775027"/>
      </w:pPr>
      <w:r>
        <w:t xml:space="preserve">12. </w:t>
      </w:r>
      <w:r>
        <w:rPr>
          <w:i/>
          <w:iCs/>
        </w:rPr>
        <w:t>Русньяк, Фельди, Сабо.</w:t>
      </w:r>
      <w:r>
        <w:t xml:space="preserve"> Физиология и патология лимфообращения.- 1957.</w:t>
      </w:r>
      <w:bookmarkStart w:id="0" w:name="_GoBack"/>
      <w:bookmarkEnd w:id="0"/>
    </w:p>
    <w:sectPr w:rsidR="002A47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65B24"/>
    <w:multiLevelType w:val="multilevel"/>
    <w:tmpl w:val="8CA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B44"/>
    <w:rsid w:val="00100B44"/>
    <w:rsid w:val="002A4767"/>
    <w:rsid w:val="006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663A7-7932-4424-8924-9C76C522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2121</Words>
  <Characters>12092</Characters>
  <Application>Microsoft Office Word</Application>
  <DocSecurity>0</DocSecurity>
  <Lines>100</Lines>
  <Paragraphs>28</Paragraphs>
  <ScaleCrop>false</ScaleCrop>
  <Company>diakov.net</Company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Морфофункциональная характеристика изменений антиадгезивных свойств брюшин в зависимости от состояния микроциркуляции</dc:title>
  <dc:subject/>
  <dc:creator>Irina</dc:creator>
  <cp:keywords/>
  <dc:description/>
  <cp:lastModifiedBy>Irina</cp:lastModifiedBy>
  <cp:revision>2</cp:revision>
  <dcterms:created xsi:type="dcterms:W3CDTF">2014-09-07T12:58:00Z</dcterms:created>
  <dcterms:modified xsi:type="dcterms:W3CDTF">2014-09-07T12:58:00Z</dcterms:modified>
</cp:coreProperties>
</file>