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63B" w:rsidRPr="0016163B" w:rsidRDefault="00F7282E" w:rsidP="0016163B">
      <w:pPr>
        <w:pStyle w:val="afe"/>
      </w:pPr>
      <w:r w:rsidRPr="0016163B">
        <w:t>Академия</w:t>
      </w:r>
      <w:r w:rsidR="0016163B" w:rsidRPr="0016163B">
        <w:t xml:space="preserve"> </w:t>
      </w:r>
      <w:r w:rsidRPr="0016163B">
        <w:t>России</w:t>
      </w:r>
    </w:p>
    <w:p w:rsidR="0016163B" w:rsidRPr="0016163B" w:rsidRDefault="003934E3" w:rsidP="0016163B">
      <w:pPr>
        <w:pStyle w:val="afe"/>
      </w:pPr>
      <w:r w:rsidRPr="0016163B">
        <w:t>Кафедра Физики</w:t>
      </w: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F7282E" w:rsidP="0016163B">
      <w:pPr>
        <w:pStyle w:val="afe"/>
      </w:pPr>
      <w:r w:rsidRPr="0016163B">
        <w:t>Лекция</w:t>
      </w:r>
      <w:r w:rsidR="0016163B" w:rsidRPr="0016163B">
        <w:t>: "</w:t>
      </w:r>
      <w:r w:rsidRPr="0016163B">
        <w:t>Мощности гармонических колебаний в ЭЦ</w:t>
      </w:r>
      <w:r w:rsidR="0016163B" w:rsidRPr="0016163B">
        <w:t>"</w:t>
      </w: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16163B" w:rsidRDefault="0016163B" w:rsidP="0016163B">
      <w:pPr>
        <w:pStyle w:val="afe"/>
      </w:pPr>
    </w:p>
    <w:p w:rsidR="003934E3" w:rsidRPr="0016163B" w:rsidRDefault="003934E3" w:rsidP="0016163B">
      <w:pPr>
        <w:pStyle w:val="afe"/>
      </w:pPr>
    </w:p>
    <w:p w:rsidR="00F7282E" w:rsidRPr="0016163B" w:rsidRDefault="003934E3" w:rsidP="0016163B">
      <w:pPr>
        <w:pStyle w:val="afe"/>
      </w:pPr>
      <w:r w:rsidRPr="0016163B">
        <w:t>Орел-2009</w:t>
      </w:r>
    </w:p>
    <w:p w:rsidR="0016163B" w:rsidRPr="0016163B" w:rsidRDefault="0016163B" w:rsidP="0016163B">
      <w:pPr>
        <w:pStyle w:val="2"/>
      </w:pPr>
      <w:r>
        <w:br w:type="page"/>
      </w:r>
      <w:r w:rsidR="008E7183" w:rsidRPr="0016163B">
        <w:lastRenderedPageBreak/>
        <w:t>Мгновенная, средняя и полная мощности ГК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Пусть в ЭЦ под воздействием гармонического напряжения</w:t>
      </w:r>
      <w:r w:rsidR="0016163B" w:rsidRPr="0016163B">
        <w:t xml:space="preserve">: </w:t>
      </w:r>
    </w:p>
    <w:p w:rsidR="008E7183" w:rsidRPr="0016163B" w:rsidRDefault="002B057E" w:rsidP="0016163B">
      <w:pPr>
        <w:widowControl w:val="0"/>
        <w:autoSpaceDE w:val="0"/>
        <w:autoSpaceDN w:val="0"/>
        <w:adjustRightInd w:val="0"/>
      </w:pPr>
      <w:r w:rsidRPr="0016163B">
        <w:object w:dxaOrig="2659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2.75pt;height:18.75pt" o:ole="">
            <v:imagedata r:id="rId7" o:title=""/>
          </v:shape>
          <o:OLEObject Type="Embed" ProgID="Equation.3" ShapeID="_x0000_i1025" DrawAspect="Content" ObjectID="_1476258086" r:id="rId8"/>
        </w:object>
      </w:r>
      <w:r w:rsidR="00395901" w:rsidRPr="0016163B">
        <w:t>,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возникает гармонический ток</w:t>
      </w:r>
      <w:r w:rsidR="0016163B" w:rsidRPr="0016163B">
        <w:t xml:space="preserve">: </w:t>
      </w:r>
    </w:p>
    <w:p w:rsidR="0016163B" w:rsidRPr="0016163B" w:rsidRDefault="002B057E" w:rsidP="0016163B">
      <w:pPr>
        <w:widowControl w:val="0"/>
        <w:autoSpaceDE w:val="0"/>
        <w:autoSpaceDN w:val="0"/>
        <w:adjustRightInd w:val="0"/>
      </w:pPr>
      <w:r w:rsidRPr="0016163B">
        <w:object w:dxaOrig="2439" w:dyaOrig="380">
          <v:shape id="_x0000_i1026" type="#_x0000_t75" style="width:122.25pt;height:18.75pt" o:ole="">
            <v:imagedata r:id="rId9" o:title=""/>
          </v:shape>
          <o:OLEObject Type="Embed" ProgID="Equation.3" ShapeID="_x0000_i1026" DrawAspect="Content" ObjectID="_1476258087" r:id="rId10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При согласном выборе направлений отсчета напряжения и тока мгновенная мощность в этой цепи определяется выражением</w:t>
      </w:r>
      <w:r w:rsidR="0016163B" w:rsidRPr="0016163B">
        <w:t xml:space="preserve">: </w:t>
      </w:r>
    </w:p>
    <w:p w:rsidR="0016163B" w:rsidRPr="0016163B" w:rsidRDefault="00787C81" w:rsidP="0016163B">
      <w:pPr>
        <w:widowControl w:val="0"/>
        <w:autoSpaceDE w:val="0"/>
        <w:autoSpaceDN w:val="0"/>
        <w:adjustRightInd w:val="0"/>
      </w:pPr>
      <w:r w:rsidRPr="0016163B">
        <w:object w:dxaOrig="4440" w:dyaOrig="380">
          <v:shape id="_x0000_i1027" type="#_x0000_t75" style="width:222pt;height:18.75pt" o:ole="">
            <v:imagedata r:id="rId11" o:title=""/>
          </v:shape>
          <o:OLEObject Type="Embed" ProgID="Equation.3" ShapeID="_x0000_i1027" DrawAspect="Content" ObjectID="_1476258088" r:id="rId12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Если в этом равенстве заменить произведение тригонометрических функций их суммой, то из выражения</w:t>
      </w:r>
      <w:r w:rsidR="0016163B" w:rsidRPr="0016163B">
        <w:t xml:space="preserve">: </w:t>
      </w:r>
    </w:p>
    <w:p w:rsidR="0016163B" w:rsidRPr="0016163B" w:rsidRDefault="00480ED9" w:rsidP="0016163B">
      <w:pPr>
        <w:widowControl w:val="0"/>
        <w:autoSpaceDE w:val="0"/>
        <w:autoSpaceDN w:val="0"/>
        <w:adjustRightInd w:val="0"/>
      </w:pPr>
      <w:r w:rsidRPr="0016163B">
        <w:object w:dxaOrig="6360" w:dyaOrig="700">
          <v:shape id="_x0000_i1028" type="#_x0000_t75" style="width:318pt;height:35.25pt" o:ole="">
            <v:imagedata r:id="rId13" o:title=""/>
          </v:shape>
          <o:OLEObject Type="Embed" ProgID="Equation.3" ShapeID="_x0000_i1028" DrawAspect="Content" ObjectID="_1476258089" r:id="rId14"/>
        </w:object>
      </w:r>
      <w:r w:rsidR="007D6012" w:rsidRPr="0016163B">
        <w:t>,</w:t>
      </w:r>
    </w:p>
    <w:p w:rsidR="008E7183" w:rsidRPr="0016163B" w:rsidRDefault="007D6012" w:rsidP="0016163B">
      <w:pPr>
        <w:widowControl w:val="0"/>
        <w:autoSpaceDE w:val="0"/>
        <w:autoSpaceDN w:val="0"/>
        <w:adjustRightInd w:val="0"/>
      </w:pPr>
      <w:r w:rsidRPr="0016163B">
        <w:t xml:space="preserve">следует, что в режиме ГК </w:t>
      </w:r>
      <w:r w:rsidR="008E7183" w:rsidRPr="0016163B">
        <w:t>мгновенная мощность потребляемая цепью, содержит постоянную составляющую, относительно которой она претерпевает периодические колебания с частотой 2</w:t>
      </w:r>
      <w:r w:rsidR="008E7183" w:rsidRPr="0016163B">
        <w:sym w:font="Symbol" w:char="F077"/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Положительным значением мгновенной мощности соответствует потребление цепью электрической энергии</w:t>
      </w:r>
      <w:r w:rsidR="0016163B" w:rsidRPr="0016163B">
        <w:t xml:space="preserve">. </w:t>
      </w:r>
      <w:r w:rsidRPr="0016163B">
        <w:t>Отрицательные же ее значения свидетельствуют о том, что в данный момент цепь не потребляет, а отдает электрическую энергию</w:t>
      </w:r>
      <w:r w:rsidR="0016163B" w:rsidRPr="0016163B">
        <w:t xml:space="preserve">. </w:t>
      </w:r>
      <w:r w:rsidRPr="0016163B">
        <w:t>В ЭЦ содержащих реактивные (пассивные</w:t>
      </w:r>
      <w:r w:rsidR="0016163B" w:rsidRPr="0016163B">
        <w:t xml:space="preserve">) </w:t>
      </w:r>
      <w:r w:rsidRPr="0016163B">
        <w:t>элементы это возможно за счет энергии, запасенной в магнитном (L</w:t>
      </w:r>
      <w:r w:rsidR="0016163B" w:rsidRPr="0016163B">
        <w:t xml:space="preserve">) </w:t>
      </w:r>
      <w:r w:rsidRPr="0016163B">
        <w:t>и (или</w:t>
      </w:r>
      <w:r w:rsidR="0016163B" w:rsidRPr="0016163B">
        <w:t xml:space="preserve">) </w:t>
      </w:r>
      <w:r w:rsidRPr="0016163B">
        <w:t>электрических (С</w:t>
      </w:r>
      <w:r w:rsidR="0016163B" w:rsidRPr="0016163B">
        <w:t xml:space="preserve">) </w:t>
      </w:r>
      <w:r w:rsidRPr="0016163B">
        <w:t>полях данных элементов на протяжении предшествующей части периода колебаний, когда значения мгновенной мощности были положительны</w:t>
      </w:r>
      <w:r w:rsidR="0016163B" w:rsidRPr="0016163B">
        <w:t xml:space="preserve">. </w:t>
      </w:r>
      <w:r w:rsidRPr="0016163B">
        <w:t>В ТЭЦ широко используется поняти</w:t>
      </w:r>
      <w:r w:rsidR="00480ED9" w:rsidRPr="0016163B">
        <w:t>я</w:t>
      </w:r>
      <w:r w:rsidRPr="0016163B">
        <w:t xml:space="preserve"> средней или активной</w:t>
      </w:r>
      <w:r w:rsidR="00480ED9" w:rsidRPr="0016163B">
        <w:t xml:space="preserve"> мощности</w:t>
      </w:r>
      <w:r w:rsidR="0016163B" w:rsidRPr="0016163B">
        <w:t xml:space="preserve">. </w:t>
      </w:r>
      <w:r w:rsidRPr="0016163B">
        <w:t>Применительно к рассматриваемому режиму ГК это постоянная составляющая последнего выражения</w:t>
      </w:r>
      <w:r w:rsidR="0016163B" w:rsidRPr="0016163B">
        <w:t xml:space="preserve">: </w:t>
      </w:r>
    </w:p>
    <w:p w:rsidR="0016163B" w:rsidRPr="0016163B" w:rsidRDefault="00600E41" w:rsidP="0016163B">
      <w:pPr>
        <w:widowControl w:val="0"/>
        <w:autoSpaceDE w:val="0"/>
        <w:autoSpaceDN w:val="0"/>
        <w:adjustRightInd w:val="0"/>
      </w:pPr>
      <w:r w:rsidRPr="0016163B">
        <w:object w:dxaOrig="2700" w:dyaOrig="700">
          <v:shape id="_x0000_i1029" type="#_x0000_t75" style="width:135pt;height:35.25pt" o:ole="">
            <v:imagedata r:id="rId15" o:title=""/>
          </v:shape>
          <o:OLEObject Type="Embed" ProgID="Equation.3" ShapeID="_x0000_i1029" DrawAspect="Content" ObjectID="_1476258090" r:id="rId16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Здесь </w:t>
      </w:r>
      <w:r w:rsidR="00C32C33" w:rsidRPr="0016163B">
        <w:object w:dxaOrig="1440" w:dyaOrig="380">
          <v:shape id="_x0000_i1030" type="#_x0000_t75" style="width:1in;height:18.75pt" o:ole="">
            <v:imagedata r:id="rId17" o:title=""/>
          </v:shape>
          <o:OLEObject Type="Embed" ProgID="Equation.3" ShapeID="_x0000_i1030" DrawAspect="Content" ObjectID="_1476258091" r:id="rId18"/>
        </w:object>
      </w:r>
      <w:r w:rsidR="00600E41" w:rsidRPr="0016163B">
        <w:t xml:space="preserve"> </w:t>
      </w:r>
      <w:r w:rsidRPr="0016163B">
        <w:t>представляет собой разность фаз колебаний напряжения и тока</w:t>
      </w:r>
      <w:r w:rsidR="0016163B" w:rsidRPr="0016163B">
        <w:t xml:space="preserve">. </w:t>
      </w:r>
      <w:r w:rsidRPr="0016163B">
        <w:t>Т</w:t>
      </w:r>
      <w:r w:rsidR="00600E41" w:rsidRPr="0016163B">
        <w:t>аким обра</w:t>
      </w:r>
      <w:r w:rsidR="00C32C33" w:rsidRPr="0016163B">
        <w:t>з</w:t>
      </w:r>
      <w:r w:rsidR="00600E41" w:rsidRPr="0016163B">
        <w:t>ом,</w:t>
      </w:r>
      <w:r w:rsidRPr="0016163B">
        <w:t xml:space="preserve"> средняя мощность пропорциональна амплитуде напряжения и тока в ЭЦ и косинуса сдвига фазы между ними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В пассивной ЭЦ средняя мощность не может принимать отрицательных значений, иначе нарушался бы принцип сохранения энергии </w:t>
      </w:r>
      <w:r w:rsidR="00C32C33" w:rsidRPr="0016163B">
        <w:object w:dxaOrig="840" w:dyaOrig="360">
          <v:shape id="_x0000_i1031" type="#_x0000_t75" style="width:42pt;height:18pt" o:ole="">
            <v:imagedata r:id="rId19" o:title=""/>
          </v:shape>
          <o:OLEObject Type="Embed" ProgID="Equation.3" ShapeID="_x0000_i1031" DrawAspect="Content" ObjectID="_1476258092" r:id="rId20"/>
        </w:object>
      </w:r>
      <w:r w:rsidR="0016163B" w:rsidRPr="0016163B">
        <w:t xml:space="preserve">. </w:t>
      </w:r>
      <w:r w:rsidRPr="0016163B">
        <w:t>Разность фаз гармонического напряжения и тока в цепи не может выходить за пределы</w:t>
      </w:r>
      <w:r w:rsidR="0016163B" w:rsidRPr="0016163B">
        <w:t xml:space="preserve">: </w:t>
      </w:r>
    </w:p>
    <w:p w:rsidR="0016163B" w:rsidRPr="0016163B" w:rsidRDefault="00C32C33" w:rsidP="0016163B">
      <w:pPr>
        <w:widowControl w:val="0"/>
        <w:autoSpaceDE w:val="0"/>
        <w:autoSpaceDN w:val="0"/>
        <w:adjustRightInd w:val="0"/>
      </w:pPr>
      <w:r w:rsidRPr="0016163B">
        <w:object w:dxaOrig="1480" w:dyaOrig="700">
          <v:shape id="_x0000_i1032" type="#_x0000_t75" style="width:74.25pt;height:35.25pt" o:ole="">
            <v:imagedata r:id="rId21" o:title=""/>
          </v:shape>
          <o:OLEObject Type="Embed" ProgID="Equation.3" ShapeID="_x0000_i1032" DrawAspect="Content" ObjectID="_1476258093" r:id="rId22"/>
        </w:object>
      </w:r>
      <w:r w:rsidR="008E7183" w:rsidRPr="0016163B">
        <w:t xml:space="preserve">, </w:t>
      </w:r>
      <w:r w:rsidR="0016163B">
        <w:t>т.к</w:t>
      </w:r>
      <w:r w:rsidR="0016163B" w:rsidRPr="0016163B">
        <w:t xml:space="preserve"> </w:t>
      </w:r>
      <w:r w:rsidRPr="0016163B">
        <w:object w:dxaOrig="460" w:dyaOrig="380">
          <v:shape id="_x0000_i1033" type="#_x0000_t75" style="width:23.25pt;height:18.75pt" o:ole="">
            <v:imagedata r:id="rId23" o:title=""/>
          </v:shape>
          <o:OLEObject Type="Embed" ProgID="Equation.3" ShapeID="_x0000_i1033" DrawAspect="Content" ObjectID="_1476258094" r:id="rId24"/>
        </w:object>
      </w:r>
      <w:r w:rsidR="008E7183" w:rsidRPr="0016163B">
        <w:t xml:space="preserve"> и </w:t>
      </w:r>
      <w:r w:rsidRPr="0016163B">
        <w:object w:dxaOrig="380" w:dyaOrig="380">
          <v:shape id="_x0000_i1034" type="#_x0000_t75" style="width:18.75pt;height:18.75pt" o:ole="">
            <v:imagedata r:id="rId25" o:title=""/>
          </v:shape>
          <o:OLEObject Type="Embed" ProgID="Equation.3" ShapeID="_x0000_i1034" DrawAspect="Content" ObjectID="_1476258095" r:id="rId26"/>
        </w:object>
      </w:r>
      <w:r w:rsidR="008E7183" w:rsidRPr="0016163B">
        <w:t xml:space="preserve"> положительны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Для периодических, и в частности, ГК средняя мощность определяется как отношение энергии за период к величине этого периода</w:t>
      </w:r>
      <w:r w:rsidR="0016163B" w:rsidRPr="0016163B">
        <w:t xml:space="preserve">: </w:t>
      </w:r>
    </w:p>
    <w:p w:rsidR="0016163B" w:rsidRPr="0016163B" w:rsidRDefault="00C32C33" w:rsidP="0016163B">
      <w:pPr>
        <w:widowControl w:val="0"/>
        <w:autoSpaceDE w:val="0"/>
        <w:autoSpaceDN w:val="0"/>
        <w:adjustRightInd w:val="0"/>
      </w:pPr>
      <w:r w:rsidRPr="0016163B">
        <w:object w:dxaOrig="1740" w:dyaOrig="940">
          <v:shape id="_x0000_i1035" type="#_x0000_t75" style="width:87pt;height:47.25pt" o:ole="">
            <v:imagedata r:id="rId27" o:title=""/>
          </v:shape>
          <o:OLEObject Type="Embed" ProgID="Equation.3" ShapeID="_x0000_i1035" DrawAspect="Content" ObjectID="_1476258096" r:id="rId28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Средняя мощность относится к числу усредненных, </w:t>
      </w:r>
      <w:r w:rsidR="0016163B" w:rsidRPr="0016163B">
        <w:t xml:space="preserve">т.е. </w:t>
      </w:r>
      <w:r w:rsidRPr="0016163B">
        <w:t>статистических характеристик колебательных процессов</w:t>
      </w:r>
      <w:r w:rsidR="0016163B" w:rsidRPr="0016163B">
        <w:t xml:space="preserve">. </w:t>
      </w:r>
      <w:r w:rsidRPr="0016163B">
        <w:t>В ЭЦ к ним же относятся и среднеквадратические значения напряжений и токов</w:t>
      </w:r>
      <w:r w:rsidR="0016163B" w:rsidRPr="0016163B">
        <w:t xml:space="preserve">. </w:t>
      </w:r>
    </w:p>
    <w:p w:rsidR="0016163B" w:rsidRPr="0016163B" w:rsidRDefault="00993194" w:rsidP="0016163B">
      <w:pPr>
        <w:widowControl w:val="0"/>
        <w:autoSpaceDE w:val="0"/>
        <w:autoSpaceDN w:val="0"/>
        <w:adjustRightInd w:val="0"/>
      </w:pPr>
      <w:r w:rsidRPr="0016163B">
        <w:object w:dxaOrig="1700" w:dyaOrig="1020">
          <v:shape id="_x0000_i1036" type="#_x0000_t75" style="width:84.75pt;height:51pt" o:ole="">
            <v:imagedata r:id="rId29" o:title=""/>
          </v:shape>
          <o:OLEObject Type="Embed" ProgID="Equation.3" ShapeID="_x0000_i1036" DrawAspect="Content" ObjectID="_1476258097" r:id="rId30"/>
        </w:object>
      </w:r>
      <w:r w:rsidR="0016163B" w:rsidRPr="0016163B">
        <w:t xml:space="preserve">; </w:t>
      </w:r>
      <w:r w:rsidRPr="0016163B">
        <w:object w:dxaOrig="1600" w:dyaOrig="1020">
          <v:shape id="_x0000_i1037" type="#_x0000_t75" style="width:80.25pt;height:51pt" o:ole="">
            <v:imagedata r:id="rId31" o:title=""/>
          </v:shape>
          <o:OLEObject Type="Embed" ProgID="Equation.3" ShapeID="_x0000_i1037" DrawAspect="Content" ObjectID="_1476258098" r:id="rId32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Подставляя в эти выражения гармонические напряжения и ток, находим</w:t>
      </w:r>
      <w:r w:rsidR="0016163B" w:rsidRPr="0016163B">
        <w:t xml:space="preserve">: </w:t>
      </w:r>
    </w:p>
    <w:p w:rsidR="0016163B" w:rsidRPr="0016163B" w:rsidRDefault="002A023F" w:rsidP="0016163B">
      <w:pPr>
        <w:widowControl w:val="0"/>
        <w:autoSpaceDE w:val="0"/>
        <w:autoSpaceDN w:val="0"/>
        <w:adjustRightInd w:val="0"/>
      </w:pPr>
      <w:r w:rsidRPr="0016163B">
        <w:object w:dxaOrig="2280" w:dyaOrig="740">
          <v:shape id="_x0000_i1038" type="#_x0000_t75" style="width:114pt;height:36.75pt" o:ole="">
            <v:imagedata r:id="rId33" o:title=""/>
          </v:shape>
          <o:OLEObject Type="Embed" ProgID="Equation.3" ShapeID="_x0000_i1038" DrawAspect="Content" ObjectID="_1476258099" r:id="rId34"/>
        </w:object>
      </w:r>
      <w:r w:rsidR="0016163B" w:rsidRPr="0016163B">
        <w:t xml:space="preserve">; </w:t>
      </w:r>
      <w:r w:rsidR="00457913" w:rsidRPr="0016163B">
        <w:object w:dxaOrig="2060" w:dyaOrig="740">
          <v:shape id="_x0000_i1039" type="#_x0000_t75" style="width:102.75pt;height:36.75pt" o:ole="">
            <v:imagedata r:id="rId35" o:title=""/>
          </v:shape>
          <o:OLEObject Type="Embed" ProgID="Equation.3" ShapeID="_x0000_i1039" DrawAspect="Content" ObjectID="_1476258100" r:id="rId36"/>
        </w:object>
      </w:r>
      <w:r w:rsidR="0016163B" w:rsidRPr="0016163B">
        <w:t xml:space="preserve">. </w:t>
      </w:r>
    </w:p>
    <w:p w:rsidR="008E7183" w:rsidRPr="0016163B" w:rsidRDefault="002A023F" w:rsidP="0016163B">
      <w:pPr>
        <w:widowControl w:val="0"/>
        <w:autoSpaceDE w:val="0"/>
        <w:autoSpaceDN w:val="0"/>
        <w:adjustRightInd w:val="0"/>
      </w:pPr>
      <w:r w:rsidRPr="0016163B">
        <w:rPr>
          <w:lang w:val="en-US"/>
        </w:rPr>
        <w:t>U</w:t>
      </w:r>
      <w:r w:rsidR="008E7183" w:rsidRPr="0016163B">
        <w:t xml:space="preserve"> и I </w:t>
      </w:r>
      <w:r w:rsidRPr="0016163B">
        <w:t xml:space="preserve">– </w:t>
      </w:r>
      <w:r w:rsidR="008E7183" w:rsidRPr="0016163B">
        <w:t>называю</w:t>
      </w:r>
      <w:r w:rsidRPr="0016163B">
        <w:t>т</w:t>
      </w:r>
      <w:r w:rsidR="008E7183" w:rsidRPr="0016163B">
        <w:t xml:space="preserve"> действующими (эффективными</w:t>
      </w:r>
      <w:r w:rsidR="0016163B" w:rsidRPr="0016163B">
        <w:t xml:space="preserve">) </w:t>
      </w:r>
      <w:r w:rsidR="008E7183" w:rsidRPr="0016163B">
        <w:t>значениями напряжения и тока ГК</w: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Если перейти от амплитуд колебаний к их действующим значениям, то для средней мощности потребляемой пассивным двухполюсником находится типовое выражение</w:t>
      </w:r>
      <w:r w:rsidR="0016163B" w:rsidRPr="0016163B">
        <w:t xml:space="preserve">: </w:t>
      </w:r>
    </w:p>
    <w:p w:rsidR="0016163B" w:rsidRPr="0016163B" w:rsidRDefault="004604E3" w:rsidP="0016163B">
      <w:pPr>
        <w:widowControl w:val="0"/>
        <w:autoSpaceDE w:val="0"/>
        <w:autoSpaceDN w:val="0"/>
        <w:adjustRightInd w:val="0"/>
      </w:pPr>
      <w:r w:rsidRPr="0016163B">
        <w:object w:dxaOrig="1660" w:dyaOrig="440">
          <v:shape id="_x0000_i1040" type="#_x0000_t75" style="width:83.25pt;height:21.75pt" o:ole="">
            <v:imagedata r:id="rId37" o:title=""/>
          </v:shape>
          <o:OLEObject Type="Embed" ProgID="Equation.3" ShapeID="_x0000_i1040" DrawAspect="Content" ObjectID="_1476258101" r:id="rId38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Действующее значение напряжения и тока на входе двухполюсника связаны зависимостью</w:t>
      </w:r>
      <w:r w:rsidR="0016163B" w:rsidRPr="0016163B">
        <w:t xml:space="preserve">: </w:t>
      </w:r>
    </w:p>
    <w:p w:rsidR="0016163B" w:rsidRPr="0016163B" w:rsidRDefault="000E7239" w:rsidP="0016163B">
      <w:pPr>
        <w:widowControl w:val="0"/>
        <w:autoSpaceDE w:val="0"/>
        <w:autoSpaceDN w:val="0"/>
        <w:adjustRightInd w:val="0"/>
      </w:pPr>
      <w:r w:rsidRPr="0016163B">
        <w:object w:dxaOrig="1680" w:dyaOrig="840">
          <v:shape id="_x0000_i1041" type="#_x0000_t75" style="width:84pt;height:42pt" o:ole="">
            <v:imagedata r:id="rId39" o:title=""/>
          </v:shape>
          <o:OLEObject Type="Embed" ProgID="Equation.3" ShapeID="_x0000_i1041" DrawAspect="Content" ObjectID="_1476258102" r:id="rId40"/>
        </w:object>
      </w:r>
      <w:r w:rsidR="008E7183" w:rsidRPr="0016163B">
        <w:t xml:space="preserve"> поэтому,</w:t>
      </w:r>
      <w:r w:rsidR="006B4D38" w:rsidRPr="0016163B">
        <w:t xml:space="preserve"> </w:t>
      </w:r>
      <w:r w:rsidRPr="0016163B">
        <w:object w:dxaOrig="4140" w:dyaOrig="540">
          <v:shape id="_x0000_i1042" type="#_x0000_t75" style="width:207pt;height:27pt" o:ole="">
            <v:imagedata r:id="rId41" o:title=""/>
          </v:shape>
          <o:OLEObject Type="Embed" ProgID="Equation.3" ShapeID="_x0000_i1042" DrawAspect="Content" ObjectID="_1476258103" r:id="rId42"/>
        </w:objec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  <w:r w:rsidRPr="0016163B">
        <w:t xml:space="preserve">Т. к. </w:t>
      </w:r>
      <w:r w:rsidR="000E7239" w:rsidRPr="0016163B">
        <w:object w:dxaOrig="1719" w:dyaOrig="499">
          <v:shape id="_x0000_i1043" type="#_x0000_t75" style="width:86.25pt;height:24.75pt" o:ole="">
            <v:imagedata r:id="rId43" o:title=""/>
          </v:shape>
          <o:OLEObject Type="Embed" ProgID="Equation.3" ShapeID="_x0000_i1043" DrawAspect="Content" ObjectID="_1476258104" r:id="rId44"/>
        </w:object>
      </w:r>
      <w:r w:rsidR="008E7183" w:rsidRPr="0016163B">
        <w:t xml:space="preserve"> и </w:t>
      </w:r>
      <w:r w:rsidR="000E7239" w:rsidRPr="0016163B">
        <w:object w:dxaOrig="1540" w:dyaOrig="499">
          <v:shape id="_x0000_i1044" type="#_x0000_t75" style="width:77.25pt;height:24.75pt" o:ole="">
            <v:imagedata r:id="rId45" o:title=""/>
          </v:shape>
          <o:OLEObject Type="Embed" ProgID="Equation.3" ShapeID="_x0000_i1044" DrawAspect="Content" ObjectID="_1476258105" r:id="rId46"/>
        </w:object>
      </w:r>
      <w:r w:rsidR="008E7183" w:rsidRPr="0016163B">
        <w:t xml:space="preserve"> где R и G активные составляющие соответственно сопротивления и проводимости двухполюсника, то</w:t>
      </w:r>
    </w:p>
    <w:p w:rsidR="008E7183" w:rsidRPr="0016163B" w:rsidRDefault="000E7239" w:rsidP="0016163B">
      <w:pPr>
        <w:widowControl w:val="0"/>
        <w:autoSpaceDE w:val="0"/>
        <w:autoSpaceDN w:val="0"/>
        <w:adjustRightInd w:val="0"/>
      </w:pPr>
      <w:r w:rsidRPr="0016163B">
        <w:object w:dxaOrig="8360" w:dyaOrig="700">
          <v:shape id="_x0000_i1045" type="#_x0000_t75" style="width:417.75pt;height:35.25pt" o:ole="">
            <v:imagedata r:id="rId47" o:title=""/>
          </v:shape>
          <o:OLEObject Type="Embed" ProgID="Equation.3" ShapeID="_x0000_i1045" DrawAspect="Content" ObjectID="_1476258106" r:id="rId48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В этих выражениях квадрат действующего значения тока </w:t>
      </w:r>
      <w:r w:rsidR="004604E3" w:rsidRPr="0016163B">
        <w:object w:dxaOrig="340" w:dyaOrig="400">
          <v:shape id="_x0000_i1046" type="#_x0000_t75" style="width:17.25pt;height:20.25pt" o:ole="">
            <v:imagedata r:id="rId49" o:title=""/>
          </v:shape>
          <o:OLEObject Type="Embed" ProgID="Equation.3" ShapeID="_x0000_i1046" DrawAspect="Content" ObjectID="_1476258107" r:id="rId50"/>
        </w:object>
      </w:r>
      <w:r w:rsidR="004604E3" w:rsidRPr="0016163B">
        <w:t xml:space="preserve"> </w:t>
      </w:r>
      <w:r w:rsidRPr="0016163B">
        <w:t xml:space="preserve">можно представить как произведение комплексного тока </w:t>
      </w:r>
      <w:r w:rsidR="0029379B" w:rsidRPr="0016163B">
        <w:object w:dxaOrig="1320" w:dyaOrig="420">
          <v:shape id="_x0000_i1047" type="#_x0000_t75" style="width:66pt;height:21pt" o:ole="">
            <v:imagedata r:id="rId51" o:title=""/>
          </v:shape>
          <o:OLEObject Type="Embed" ProgID="Equation.3" ShapeID="_x0000_i1047" DrawAspect="Content" ObjectID="_1476258108" r:id="rId52"/>
        </w:object>
      </w:r>
      <w:r w:rsidRPr="0016163B">
        <w:t xml:space="preserve"> на сопряженную с ним комплексную величину </w:t>
      </w:r>
      <w:r w:rsidR="004604E3" w:rsidRPr="0016163B">
        <w:object w:dxaOrig="1460" w:dyaOrig="420">
          <v:shape id="_x0000_i1048" type="#_x0000_t75" style="width:72.75pt;height:21pt" o:ole="">
            <v:imagedata r:id="rId53" o:title=""/>
          </v:shape>
          <o:OLEObject Type="Embed" ProgID="Equation.3" ShapeID="_x0000_i1048" DrawAspect="Content" ObjectID="_1476258109" r:id="rId54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Тогда </w:t>
      </w:r>
      <w:r w:rsidR="00FB305C" w:rsidRPr="0016163B">
        <w:object w:dxaOrig="2860" w:dyaOrig="420">
          <v:shape id="_x0000_i1049" type="#_x0000_t75" style="width:143.25pt;height:21pt" o:ole="">
            <v:imagedata r:id="rId55" o:title=""/>
          </v:shape>
          <o:OLEObject Type="Embed" ProgID="Equation.3" ShapeID="_x0000_i1049" DrawAspect="Content" ObjectID="_1476258110" r:id="rId56"/>
        </w:object>
      </w:r>
      <w:r w:rsidR="000E7239" w:rsidRPr="0016163B">
        <w:t xml:space="preserve">, </w:t>
      </w:r>
      <w:r w:rsidR="0016163B">
        <w:t>т.к</w:t>
      </w:r>
      <w:r w:rsidR="0016163B" w:rsidRPr="0016163B">
        <w:t xml:space="preserve"> </w:t>
      </w:r>
      <w:r w:rsidRPr="0016163B">
        <w:t xml:space="preserve">по закону Ома </w:t>
      </w:r>
      <w:r w:rsidR="00E7776A" w:rsidRPr="0016163B">
        <w:object w:dxaOrig="1060" w:dyaOrig="360">
          <v:shape id="_x0000_i1050" type="#_x0000_t75" style="width:53.25pt;height:18pt" o:ole="">
            <v:imagedata r:id="rId57" o:title=""/>
          </v:shape>
          <o:OLEObject Type="Embed" ProgID="Equation.3" ShapeID="_x0000_i1050" DrawAspect="Content" ObjectID="_1476258111" r:id="rId58"/>
        </w:object>
      </w:r>
      <w:r w:rsidR="000E7239" w:rsidRPr="0016163B">
        <w:t xml:space="preserve">, </w:t>
      </w:r>
      <w:r w:rsidRPr="0016163B">
        <w:t xml:space="preserve">то </w:t>
      </w:r>
      <w:r w:rsidR="00E7776A" w:rsidRPr="0016163B">
        <w:object w:dxaOrig="1420" w:dyaOrig="480">
          <v:shape id="_x0000_i1051" type="#_x0000_t75" style="width:71.25pt;height:24pt" o:ole="">
            <v:imagedata r:id="rId59" o:title=""/>
          </v:shape>
          <o:OLEObject Type="Embed" ProgID="Equation.3" ShapeID="_x0000_i1051" DrawAspect="Content" ObjectID="_1476258112" r:id="rId60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Следовательно, средняя мощность, потребляемая двухполюсником, равна вещественной части произведения комплексного напряжения на входе двухполюсника и комплексной величины, сопряженной с комплексным током, проходящим через входные зажимы двухполюсника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Пример</w:t>
      </w:r>
      <w:r w:rsidR="0016163B" w:rsidRPr="0016163B">
        <w:t xml:space="preserve">: </w:t>
      </w:r>
      <w:r w:rsidRPr="0016163B">
        <w:t xml:space="preserve">определить среднюю мощность ГК при </w:t>
      </w:r>
    </w:p>
    <w:p w:rsidR="0016163B" w:rsidRPr="0016163B" w:rsidRDefault="004408FA" w:rsidP="0016163B">
      <w:pPr>
        <w:widowControl w:val="0"/>
        <w:autoSpaceDE w:val="0"/>
        <w:autoSpaceDN w:val="0"/>
        <w:adjustRightInd w:val="0"/>
      </w:pPr>
      <w:r w:rsidRPr="0016163B">
        <w:object w:dxaOrig="1660" w:dyaOrig="420">
          <v:shape id="_x0000_i1052" type="#_x0000_t75" style="width:83.25pt;height:21pt" o:ole="">
            <v:imagedata r:id="rId61" o:title=""/>
          </v:shape>
          <o:OLEObject Type="Embed" ProgID="Equation.3" ShapeID="_x0000_i1052" DrawAspect="Content" ObjectID="_1476258113" r:id="rId62"/>
        </w:object>
      </w:r>
      <w:r w:rsidR="008E7183" w:rsidRPr="0016163B">
        <w:t xml:space="preserve"> и </w:t>
      </w:r>
      <w:r w:rsidRPr="0016163B">
        <w:object w:dxaOrig="1740" w:dyaOrig="420">
          <v:shape id="_x0000_i1053" type="#_x0000_t75" style="width:87pt;height:21pt" o:ole="">
            <v:imagedata r:id="rId63" o:title=""/>
          </v:shape>
          <o:OLEObject Type="Embed" ProgID="Equation.3" ShapeID="_x0000_i1053" DrawAspect="Content" ObjectID="_1476258114" r:id="rId64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Найдем комплексно сопряженный ток </w:t>
      </w:r>
      <w:r w:rsidR="004408FA" w:rsidRPr="0016163B">
        <w:object w:dxaOrig="1640" w:dyaOrig="420">
          <v:shape id="_x0000_i1054" type="#_x0000_t75" style="width:81.75pt;height:21pt" o:ole="">
            <v:imagedata r:id="rId65" o:title=""/>
          </v:shape>
          <o:OLEObject Type="Embed" ProgID="Equation.3" ShapeID="_x0000_i1054" DrawAspect="Content" ObjectID="_1476258115" r:id="rId66"/>
        </w:object>
      </w:r>
      <w:r w:rsidRPr="0016163B">
        <w:t>, тогда</w:t>
      </w:r>
    </w:p>
    <w:p w:rsidR="008E7183" w:rsidRPr="0016163B" w:rsidRDefault="004408FA" w:rsidP="0016163B">
      <w:pPr>
        <w:widowControl w:val="0"/>
        <w:autoSpaceDE w:val="0"/>
        <w:autoSpaceDN w:val="0"/>
        <w:adjustRightInd w:val="0"/>
      </w:pPr>
      <w:r w:rsidRPr="0016163B">
        <w:object w:dxaOrig="9020" w:dyaOrig="540">
          <v:shape id="_x0000_i1055" type="#_x0000_t75" style="width:450.75pt;height:27pt" o:ole="">
            <v:imagedata r:id="rId67" o:title=""/>
          </v:shape>
          <o:OLEObject Type="Embed" ProgID="Equation.3" ShapeID="_x0000_i1055" DrawAspect="Content" ObjectID="_1476258116" r:id="rId68"/>
        </w:object>
      </w:r>
      <w:r w:rsidR="008E7183" w:rsidRPr="0016163B">
        <w:t xml:space="preserve">если действующее значение напряжения выбрано в вольтах, а тока </w:t>
      </w:r>
      <w:r w:rsidRPr="0016163B">
        <w:t>–</w:t>
      </w:r>
      <w:r w:rsidR="008E7183" w:rsidRPr="0016163B">
        <w:t xml:space="preserve"> в амперах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Рассмотрим произведение вида</w:t>
      </w:r>
      <w:r w:rsidR="0016163B" w:rsidRPr="0016163B">
        <w:t xml:space="preserve">: </w:t>
      </w:r>
    </w:p>
    <w:p w:rsidR="0016163B" w:rsidRPr="0016163B" w:rsidRDefault="007D5BF4" w:rsidP="0016163B">
      <w:pPr>
        <w:widowControl w:val="0"/>
        <w:autoSpaceDE w:val="0"/>
        <w:autoSpaceDN w:val="0"/>
        <w:adjustRightInd w:val="0"/>
      </w:pPr>
      <w:r w:rsidRPr="0016163B">
        <w:object w:dxaOrig="4819" w:dyaOrig="540">
          <v:shape id="_x0000_i1056" type="#_x0000_t75" style="width:240.75pt;height:27pt" o:ole="">
            <v:imagedata r:id="rId69" o:title=""/>
          </v:shape>
          <o:OLEObject Type="Embed" ProgID="Equation.3" ShapeID="_x0000_i1056" DrawAspect="Content" ObjectID="_1476258117" r:id="rId70"/>
        </w:objec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Сумма </w:t>
      </w:r>
      <w:r w:rsidR="007D5BF4" w:rsidRPr="0016163B">
        <w:object w:dxaOrig="1780" w:dyaOrig="480">
          <v:shape id="_x0000_i1057" type="#_x0000_t75" style="width:89.25pt;height:24pt" o:ole="">
            <v:imagedata r:id="rId71" o:title=""/>
          </v:shape>
          <o:OLEObject Type="Embed" ProgID="Equation.3" ShapeID="_x0000_i1057" DrawAspect="Content" ObjectID="_1476258118" r:id="rId72"/>
        </w:object>
      </w:r>
      <w:r w:rsidRPr="0016163B">
        <w:t xml:space="preserve"> получило название комплексной мощности, а произведение </w:t>
      </w:r>
      <w:r w:rsidR="003722C1" w:rsidRPr="0016163B">
        <w:object w:dxaOrig="420" w:dyaOrig="360">
          <v:shape id="_x0000_i1058" type="#_x0000_t75" style="width:21pt;height:18pt" o:ole="">
            <v:imagedata r:id="rId73" o:title=""/>
          </v:shape>
          <o:OLEObject Type="Embed" ProgID="Equation.3" ShapeID="_x0000_i1058" DrawAspect="Content" ObjectID="_1476258119" r:id="rId74"/>
        </w:object>
      </w:r>
      <w:r w:rsidR="007D5BF4" w:rsidRPr="0016163B">
        <w:t>–</w:t>
      </w:r>
      <w:r w:rsidRPr="0016163B">
        <w:t xml:space="preserve"> мощность в ЭЦ гармонического тока в комплексной форме</w: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Действительная часть комплексной мощности </w:t>
      </w:r>
      <w:r w:rsidR="00D9676C" w:rsidRPr="0016163B">
        <w:object w:dxaOrig="1780" w:dyaOrig="540">
          <v:shape id="_x0000_i1059" type="#_x0000_t75" style="width:82.5pt;height:24.75pt" o:ole="">
            <v:imagedata r:id="rId75" o:title=""/>
          </v:shape>
          <o:OLEObject Type="Embed" ProgID="Equation.3" ShapeID="_x0000_i1059" DrawAspect="Content" ObjectID="_1476258120" r:id="rId76"/>
        </w:object>
      </w:r>
      <w:r w:rsidRPr="0016163B">
        <w:t xml:space="preserve"> </w:t>
      </w:r>
      <w:r w:rsidR="007D5BF4" w:rsidRPr="0016163B">
        <w:t xml:space="preserve">– </w:t>
      </w:r>
      <w:r w:rsidRPr="0016163B">
        <w:t>средняя (активная</w:t>
      </w:r>
      <w:r w:rsidR="0016163B" w:rsidRPr="0016163B">
        <w:t xml:space="preserve">) </w:t>
      </w:r>
      <w:r w:rsidRPr="0016163B">
        <w:t>мощность</w: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Мнимая часть комплексной мощности </w:t>
      </w:r>
      <w:r w:rsidR="008461BA" w:rsidRPr="0016163B">
        <w:object w:dxaOrig="4099" w:dyaOrig="540">
          <v:shape id="_x0000_i1060" type="#_x0000_t75" style="width:204.75pt;height:27pt" o:ole="">
            <v:imagedata r:id="rId77" o:title=""/>
          </v:shape>
          <o:OLEObject Type="Embed" ProgID="Equation.3" ShapeID="_x0000_i1060" DrawAspect="Content" ObjectID="_1476258121" r:id="rId78"/>
        </w:object>
      </w:r>
      <w:r w:rsidRPr="0016163B">
        <w:t xml:space="preserve"> </w:t>
      </w:r>
      <w:r w:rsidR="003722C1" w:rsidRPr="0016163B">
        <w:t>–</w:t>
      </w:r>
      <w:r w:rsidRPr="0016163B">
        <w:t xml:space="preserve"> реактивная мощность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Произведение действующих значений напряжения и тока </w:t>
      </w:r>
      <w:r w:rsidR="008461BA" w:rsidRPr="0016163B">
        <w:t>–</w:t>
      </w:r>
      <w:r w:rsidRPr="0016163B">
        <w:t xml:space="preserve"> называется полной или кажущейся мощностью </w:t>
      </w:r>
      <w:r w:rsidR="004F3AA8" w:rsidRPr="0016163B">
        <w:object w:dxaOrig="360" w:dyaOrig="380">
          <v:shape id="_x0000_i1061" type="#_x0000_t75" style="width:18pt;height:18.75pt" o:ole="">
            <v:imagedata r:id="rId79" o:title=""/>
          </v:shape>
          <o:OLEObject Type="Embed" ProgID="Equation.3" ShapeID="_x0000_i1061" DrawAspect="Content" ObjectID="_1476258122" r:id="rId80"/>
        </w:object>
      </w:r>
      <w:r w:rsidR="0016163B" w:rsidRPr="0016163B">
        <w:t xml:space="preserve">: </w:t>
      </w:r>
    </w:p>
    <w:p w:rsidR="0016163B" w:rsidRPr="0016163B" w:rsidRDefault="004F3AA8" w:rsidP="0016163B">
      <w:pPr>
        <w:widowControl w:val="0"/>
        <w:autoSpaceDE w:val="0"/>
        <w:autoSpaceDN w:val="0"/>
        <w:adjustRightInd w:val="0"/>
      </w:pPr>
      <w:r w:rsidRPr="0016163B">
        <w:object w:dxaOrig="5380" w:dyaOrig="620">
          <v:shape id="_x0000_i1062" type="#_x0000_t75" style="width:269.25pt;height:30.75pt" o:ole="">
            <v:imagedata r:id="rId81" o:title=""/>
          </v:shape>
          <o:OLEObject Type="Embed" ProgID="Equation.3" ShapeID="_x0000_i1062" DrawAspect="Content" ObjectID="_1476258123" r:id="rId82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Полная и реактивная мощности оцениваются в вольт</w:t>
      </w:r>
      <w:r w:rsidR="0016163B" w:rsidRPr="0016163B">
        <w:t xml:space="preserve"> - </w:t>
      </w:r>
      <w:r w:rsidRPr="0016163B">
        <w:t>амперах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Реактивная мощность может принимать как положительные, так и отрицательные значения</w:t>
      </w:r>
      <w:r w:rsidR="0016163B" w:rsidRPr="0016163B">
        <w:t xml:space="preserve">. </w:t>
      </w:r>
      <w:r w:rsidRPr="0016163B">
        <w:t>Для элемента индуктивности</w:t>
      </w:r>
      <w:r w:rsidR="004F3AA8" w:rsidRPr="0016163B">
        <w:t xml:space="preserve"> </w:t>
      </w:r>
      <w:r w:rsidR="004F3AA8" w:rsidRPr="0016163B">
        <w:object w:dxaOrig="1140" w:dyaOrig="480">
          <v:shape id="_x0000_i1063" type="#_x0000_t75" style="width:57pt;height:24pt" o:ole="">
            <v:imagedata r:id="rId83" o:title=""/>
          </v:shape>
          <o:OLEObject Type="Embed" ProgID="Equation.3" ShapeID="_x0000_i1063" DrawAspect="Content" ObjectID="_1476258124" r:id="rId84"/>
        </w:object>
      </w:r>
      <w:r w:rsidRPr="0016163B">
        <w:t xml:space="preserve"> реактивная мощность положительна</w:t>
      </w:r>
      <w:r w:rsidR="0016163B" w:rsidRPr="0016163B">
        <w:t xml:space="preserve">. </w:t>
      </w:r>
      <w:r w:rsidRPr="0016163B">
        <w:t xml:space="preserve">Она характеризует максимальное значение энергии, запасаемой в индуктивности при гармоническом токе с амплитудой </w:t>
      </w:r>
      <w:r w:rsidR="00BB300F" w:rsidRPr="0016163B">
        <w:object w:dxaOrig="380" w:dyaOrig="380">
          <v:shape id="_x0000_i1064" type="#_x0000_t75" style="width:18.75pt;height:18.75pt" o:ole="">
            <v:imagedata r:id="rId85" o:title=""/>
          </v:shape>
          <o:OLEObject Type="Embed" ProgID="Equation.3" ShapeID="_x0000_i1064" DrawAspect="Content" ObjectID="_1476258125" r:id="rId86"/>
        </w:object>
      </w:r>
      <w:r w:rsidR="0016163B" w:rsidRPr="0016163B">
        <w:t xml:space="preserve">: </w:t>
      </w:r>
    </w:p>
    <w:p w:rsidR="0016163B" w:rsidRPr="0016163B" w:rsidRDefault="00D509E9" w:rsidP="0016163B">
      <w:pPr>
        <w:widowControl w:val="0"/>
        <w:autoSpaceDE w:val="0"/>
        <w:autoSpaceDN w:val="0"/>
        <w:adjustRightInd w:val="0"/>
      </w:pPr>
      <w:r w:rsidRPr="0016163B">
        <w:object w:dxaOrig="4380" w:dyaOrig="800">
          <v:shape id="_x0000_i1065" type="#_x0000_t75" style="width:219pt;height:39.75pt" o:ole="">
            <v:imagedata r:id="rId87" o:title=""/>
          </v:shape>
          <o:OLEObject Type="Embed" ProgID="Equation.3" ShapeID="_x0000_i1065" DrawAspect="Content" ObjectID="_1476258126" r:id="rId88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Для элемента емкости, реактивная мощность отрицательна</w:t>
      </w:r>
      <w:r w:rsidR="0016163B" w:rsidRPr="0016163B">
        <w:t xml:space="preserve">. </w:t>
      </w:r>
      <w:r w:rsidRPr="0016163B">
        <w:t>Связь полной, средней и реактивной мощностей определяется соотношением</w:t>
      </w:r>
    </w:p>
    <w:p w:rsidR="0016163B" w:rsidRPr="0016163B" w:rsidRDefault="00BB300F" w:rsidP="0016163B">
      <w:pPr>
        <w:widowControl w:val="0"/>
        <w:autoSpaceDE w:val="0"/>
        <w:autoSpaceDN w:val="0"/>
        <w:adjustRightInd w:val="0"/>
      </w:pPr>
      <w:r w:rsidRPr="0016163B">
        <w:object w:dxaOrig="2220" w:dyaOrig="620">
          <v:shape id="_x0000_i1066" type="#_x0000_t75" style="width:111pt;height:30.75pt" o:ole="">
            <v:imagedata r:id="rId89" o:title=""/>
          </v:shape>
          <o:OLEObject Type="Embed" ProgID="Equation.3" ShapeID="_x0000_i1066" DrawAspect="Content" ObjectID="_1476258127" r:id="rId90"/>
        </w:object>
      </w:r>
      <w:r w:rsidR="0016163B" w:rsidRPr="0016163B">
        <w:t xml:space="preserve">; </w:t>
      </w:r>
      <w:r w:rsidR="00D509E9" w:rsidRPr="0016163B">
        <w:object w:dxaOrig="2040" w:dyaOrig="440">
          <v:shape id="_x0000_i1067" type="#_x0000_t75" style="width:102pt;height:21.75pt" o:ole="">
            <v:imagedata r:id="rId91" o:title=""/>
          </v:shape>
          <o:OLEObject Type="Embed" ProgID="Equation.3" ShapeID="_x0000_i1067" DrawAspect="Content" ObjectID="_1476258128" r:id="rId92"/>
        </w:object>
      </w:r>
      <w:r w:rsidR="008E7183" w:rsidRPr="0016163B">
        <w:t xml:space="preserve"> </w:t>
      </w:r>
      <w:r w:rsidR="00D509E9" w:rsidRPr="0016163B">
        <w:object w:dxaOrig="1740" w:dyaOrig="440">
          <v:shape id="_x0000_i1068" type="#_x0000_t75" style="width:87pt;height:21.75pt" o:ole="">
            <v:imagedata r:id="rId93" o:title=""/>
          </v:shape>
          <o:OLEObject Type="Embed" ProgID="Equation.3" ShapeID="_x0000_i1068" DrawAspect="Content" ObjectID="_1476258129" r:id="rId94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Значения средней мощности и полной мощности равны, если </w:t>
      </w:r>
      <w:r w:rsidR="00C92EDB" w:rsidRPr="0016163B">
        <w:object w:dxaOrig="840" w:dyaOrig="380">
          <v:shape id="_x0000_i1069" type="#_x0000_t75" style="width:42pt;height:18.75pt" o:ole="">
            <v:imagedata r:id="rId95" o:title=""/>
          </v:shape>
          <o:OLEObject Type="Embed" ProgID="Equation.3" ShapeID="_x0000_i1069" DrawAspect="Content" ObjectID="_1476258130" r:id="rId96"/>
        </w:object>
      </w:r>
      <w:r w:rsidR="00D509E9" w:rsidRPr="0016163B">
        <w:t xml:space="preserve"> </w:t>
      </w:r>
      <w:r w:rsidR="0016163B" w:rsidRPr="0016163B">
        <w:t xml:space="preserve">т.е. </w:t>
      </w:r>
      <w:r w:rsidRPr="0016163B">
        <w:t>когда сопротивление двухполюсника чисто активно (резистивно</w:t>
      </w:r>
      <w:r w:rsidR="0016163B" w:rsidRPr="0016163B">
        <w:t xml:space="preserve">). </w:t>
      </w:r>
      <w:r w:rsidRPr="0016163B">
        <w:t xml:space="preserve">В общем же случае </w:t>
      </w:r>
      <w:r w:rsidR="00D509E9" w:rsidRPr="0016163B">
        <w:object w:dxaOrig="1160" w:dyaOrig="440">
          <v:shape id="_x0000_i1070" type="#_x0000_t75" style="width:57.75pt;height:21.75pt" o:ole="">
            <v:imagedata r:id="rId97" o:title=""/>
          </v:shape>
          <o:OLEObject Type="Embed" ProgID="Equation.3" ShapeID="_x0000_i1070" DrawAspect="Content" ObjectID="_1476258131" r:id="rId98"/>
        </w:object>
      </w:r>
      <w:r w:rsidRPr="0016163B">
        <w:t xml:space="preserve"> </w:t>
      </w:r>
      <w:r w:rsidR="0016163B">
        <w:t>т.к</w:t>
      </w:r>
      <w:r w:rsidR="0016163B" w:rsidRPr="0016163B">
        <w:t xml:space="preserve"> </w:t>
      </w:r>
      <w:r w:rsidR="00C92EDB" w:rsidRPr="0016163B">
        <w:object w:dxaOrig="1200" w:dyaOrig="380">
          <v:shape id="_x0000_i1071" type="#_x0000_t75" style="width:60pt;height:18.75pt" o:ole="">
            <v:imagedata r:id="rId99" o:title=""/>
          </v:shape>
          <o:OLEObject Type="Embed" ProgID="Equation.3" ShapeID="_x0000_i1071" DrawAspect="Content" ObjectID="_1476258132" r:id="rId100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Проблема повышения значения “косинуса Фu” (коэффициент мощности</w:t>
      </w:r>
      <w:r w:rsidR="0016163B" w:rsidRPr="0016163B">
        <w:t xml:space="preserve">) </w:t>
      </w:r>
      <w:r w:rsidRPr="0016163B">
        <w:t>является одной из важнейших проблем энергетики</w:t>
      </w:r>
      <w:r w:rsidR="0016163B" w:rsidRPr="0016163B">
        <w:t xml:space="preserve">. </w:t>
      </w:r>
      <w:r w:rsidRPr="0016163B">
        <w:t xml:space="preserve">Это и понятно, </w:t>
      </w:r>
      <w:r w:rsidR="0016163B">
        <w:t>т.к</w:t>
      </w:r>
      <w:r w:rsidR="0016163B" w:rsidRPr="0016163B">
        <w:t xml:space="preserve"> </w:t>
      </w:r>
      <w:r w:rsidRPr="0016163B">
        <w:t xml:space="preserve">если </w:t>
      </w:r>
      <w:r w:rsidR="00636C1A" w:rsidRPr="0016163B">
        <w:object w:dxaOrig="1200" w:dyaOrig="380">
          <v:shape id="_x0000_i1072" type="#_x0000_t75" style="width:60pt;height:18.75pt" o:ole="">
            <v:imagedata r:id="rId101" o:title=""/>
          </v:shape>
          <o:OLEObject Type="Embed" ProgID="Equation.3" ShapeID="_x0000_i1072" DrawAspect="Content" ObjectID="_1476258133" r:id="rId102"/>
        </w:object>
      </w:r>
      <w:r w:rsidR="00C92EDB" w:rsidRPr="0016163B">
        <w:t xml:space="preserve">, </w:t>
      </w:r>
      <w:r w:rsidRPr="0016163B">
        <w:t xml:space="preserve">то необходимую полезную работу можно получить от приемника энергии при наименьшем токе в соединительных проводах, </w:t>
      </w:r>
      <w:r w:rsidR="0016163B" w:rsidRPr="0016163B">
        <w:t xml:space="preserve">т.е. </w:t>
      </w:r>
      <w:r w:rsidRPr="0016163B">
        <w:t xml:space="preserve">при данных значениях </w:t>
      </w:r>
      <w:r w:rsidR="00C92EDB" w:rsidRPr="0016163B">
        <w:rPr>
          <w:lang w:val="en-US"/>
        </w:rPr>
        <w:t>U</w:t>
      </w:r>
      <w:r w:rsidRPr="0016163B">
        <w:t xml:space="preserve"> и I от источника в нагрузку поступает необходимая средняя мощность</w: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Поскольку комплексные напряжения и токи всегда удовлетворяют законам Кирхгофа, то к ним применима теорема Тел</w:t>
      </w:r>
      <w:r w:rsidR="00636C1A" w:rsidRPr="0016163B">
        <w:t>едж</w:t>
      </w:r>
      <w:r w:rsidRPr="0016163B">
        <w:t>ена, согласно которой</w:t>
      </w:r>
      <w:r w:rsidR="0016163B" w:rsidRPr="0016163B">
        <w:t xml:space="preserve">: </w:t>
      </w:r>
    </w:p>
    <w:p w:rsidR="008E7183" w:rsidRPr="0016163B" w:rsidRDefault="009D282D" w:rsidP="0016163B">
      <w:pPr>
        <w:widowControl w:val="0"/>
        <w:autoSpaceDE w:val="0"/>
        <w:autoSpaceDN w:val="0"/>
        <w:adjustRightInd w:val="0"/>
      </w:pPr>
      <w:r w:rsidRPr="0016163B">
        <w:t>*</w:t>
      </w:r>
    </w:p>
    <w:p w:rsidR="008E7183" w:rsidRPr="0016163B" w:rsidRDefault="00636C1A" w:rsidP="0016163B">
      <w:pPr>
        <w:widowControl w:val="0"/>
        <w:autoSpaceDE w:val="0"/>
        <w:autoSpaceDN w:val="0"/>
        <w:adjustRightInd w:val="0"/>
      </w:pPr>
      <w:r w:rsidRPr="0016163B">
        <w:object w:dxaOrig="1460" w:dyaOrig="900">
          <v:shape id="_x0000_i1073" type="#_x0000_t75" style="width:72.75pt;height:45pt" o:ole="">
            <v:imagedata r:id="rId103" o:title=""/>
          </v:shape>
          <o:OLEObject Type="Embed" ProgID="Equation.3" ShapeID="_x0000_i1073" DrawAspect="Content" ObjectID="_1476258134" r:id="rId104"/>
        </w:object>
      </w:r>
      <w:r w:rsidR="008E7183" w:rsidRPr="0016163B">
        <w:t>, и как следствие</w:t>
      </w:r>
    </w:p>
    <w:p w:rsidR="0016163B" w:rsidRPr="0016163B" w:rsidRDefault="00620F5B" w:rsidP="0016163B">
      <w:pPr>
        <w:widowControl w:val="0"/>
        <w:autoSpaceDE w:val="0"/>
        <w:autoSpaceDN w:val="0"/>
        <w:adjustRightInd w:val="0"/>
      </w:pPr>
      <w:r w:rsidRPr="0016163B">
        <w:object w:dxaOrig="1780" w:dyaOrig="900">
          <v:shape id="_x0000_i1074" type="#_x0000_t75" style="width:89.25pt;height:45pt" o:ole="">
            <v:imagedata r:id="rId105" o:title=""/>
          </v:shape>
          <o:OLEObject Type="Embed" ProgID="Equation.3" ShapeID="_x0000_i1074" DrawAspect="Content" ObjectID="_1476258135" r:id="rId106"/>
        </w:object>
      </w:r>
      <w:r w:rsidR="008E7183" w:rsidRPr="0016163B">
        <w:t xml:space="preserve"> и </w:t>
      </w:r>
      <w:r w:rsidRPr="0016163B">
        <w:object w:dxaOrig="1800" w:dyaOrig="900">
          <v:shape id="_x0000_i1075" type="#_x0000_t75" style="width:90pt;height:45pt" o:ole="">
            <v:imagedata r:id="rId107" o:title=""/>
          </v:shape>
          <o:OLEObject Type="Embed" ProgID="Equation.3" ShapeID="_x0000_i1075" DrawAspect="Content" ObjectID="_1476258136" r:id="rId108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Здесь можно ввести понятие условий баланса мощностей</w:t>
      </w:r>
      <w:r w:rsidR="0016163B" w:rsidRPr="0016163B">
        <w:t xml:space="preserve">. </w:t>
      </w:r>
      <w:r w:rsidRPr="0016163B">
        <w:t>Эти условия могут использоваться для проверки решений задач анализа режима ГК символическим методом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Вывод</w:t>
      </w:r>
      <w:r w:rsidR="0016163B" w:rsidRPr="0016163B">
        <w:t xml:space="preserve">: </w:t>
      </w:r>
      <w:r w:rsidRPr="0016163B">
        <w:t>определение необходимых значений мощностей ГК в ЭЦ позволяет осуществить инженерный анализ результатов расчета на их правильность выполнения и оценить энергетическую эффективность всей ЭЦ или ее участка</w:t>
      </w:r>
      <w:r w:rsidR="0016163B" w:rsidRPr="0016163B">
        <w:t xml:space="preserve">. 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8E7183" w:rsidP="0016163B">
      <w:pPr>
        <w:pStyle w:val="2"/>
      </w:pPr>
      <w:r w:rsidRPr="0016163B">
        <w:t>2</w:t>
      </w:r>
      <w:r w:rsidR="0016163B" w:rsidRPr="0016163B">
        <w:t xml:space="preserve">. </w:t>
      </w:r>
      <w:r w:rsidRPr="0016163B">
        <w:t xml:space="preserve">Условия передачи максимума средней мощности от генератора к нагрузке 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Пусть дан источник ГК (генератор</w:t>
      </w:r>
      <w:r w:rsidR="0016163B" w:rsidRPr="0016163B">
        <w:t xml:space="preserve">) </w:t>
      </w:r>
      <w:r w:rsidRPr="0016163B">
        <w:t>с параметрами</w:t>
      </w:r>
      <w:r w:rsidR="0016163B" w:rsidRPr="0016163B">
        <w:t xml:space="preserve">: </w:t>
      </w:r>
    </w:p>
    <w:p w:rsidR="008E7183" w:rsidRPr="0016163B" w:rsidRDefault="00D92B91" w:rsidP="0016163B">
      <w:pPr>
        <w:widowControl w:val="0"/>
        <w:autoSpaceDE w:val="0"/>
        <w:autoSpaceDN w:val="0"/>
        <w:adjustRightInd w:val="0"/>
      </w:pPr>
      <w:r w:rsidRPr="0016163B">
        <w:object w:dxaOrig="1800" w:dyaOrig="540">
          <v:shape id="_x0000_i1076" type="#_x0000_t75" style="width:90pt;height:27pt" o:ole="">
            <v:imagedata r:id="rId109" o:title=""/>
          </v:shape>
          <o:OLEObject Type="Embed" ProgID="Equation.3" ShapeID="_x0000_i1076" DrawAspect="Content" ObjectID="_1476258137" r:id="rId110"/>
        </w:object>
      </w:r>
      <w:r w:rsidR="00620F5B" w:rsidRPr="0016163B">
        <w:t xml:space="preserve">– </w:t>
      </w:r>
      <w:r w:rsidR="008E7183" w:rsidRPr="0016163B">
        <w:t>комплексное задающее напряжение</w:t>
      </w:r>
      <w:r w:rsidR="00620F5B" w:rsidRPr="0016163B">
        <w:t>,</w:t>
      </w:r>
    </w:p>
    <w:p w:rsidR="0016163B" w:rsidRPr="0016163B" w:rsidRDefault="00D92B91" w:rsidP="0016163B">
      <w:pPr>
        <w:widowControl w:val="0"/>
        <w:autoSpaceDE w:val="0"/>
        <w:autoSpaceDN w:val="0"/>
        <w:adjustRightInd w:val="0"/>
      </w:pPr>
      <w:r w:rsidRPr="0016163B">
        <w:object w:dxaOrig="1740" w:dyaOrig="420">
          <v:shape id="_x0000_i1077" type="#_x0000_t75" style="width:87pt;height:21pt" o:ole="">
            <v:imagedata r:id="rId111" o:title=""/>
          </v:shape>
          <o:OLEObject Type="Embed" ProgID="Equation.3" ShapeID="_x0000_i1077" DrawAspect="Content" ObjectID="_1476258138" r:id="rId112"/>
        </w:object>
      </w:r>
      <w:r w:rsidR="008E7183" w:rsidRPr="0016163B">
        <w:t xml:space="preserve"> </w:t>
      </w:r>
      <w:r w:rsidR="00620F5B" w:rsidRPr="0016163B">
        <w:t xml:space="preserve">– </w:t>
      </w:r>
      <w:r w:rsidR="008E7183" w:rsidRPr="0016163B">
        <w:t>внутреннее сопротивление источника</w:t>
      </w:r>
      <w:r w:rsidR="0016163B" w:rsidRPr="0016163B">
        <w:t xml:space="preserve">. </w:t>
      </w:r>
    </w:p>
    <w:p w:rsidR="0016163B" w:rsidRDefault="008E7183" w:rsidP="0016163B">
      <w:pPr>
        <w:widowControl w:val="0"/>
        <w:autoSpaceDE w:val="0"/>
        <w:autoSpaceDN w:val="0"/>
        <w:adjustRightInd w:val="0"/>
      </w:pPr>
      <w:r w:rsidRPr="0016163B">
        <w:t>Найдем такие значения активной R и реактивной Х составляющей составляющ</w:t>
      </w:r>
      <w:r w:rsidR="007B3A7E" w:rsidRPr="0016163B">
        <w:t>их</w:t>
      </w:r>
      <w:r w:rsidRPr="0016163B">
        <w:t xml:space="preserve"> комплексного сопротивления пассивной нагрузки генератора </w:t>
      </w:r>
      <w:r w:rsidR="009D282D" w:rsidRPr="0016163B">
        <w:object w:dxaOrig="2220" w:dyaOrig="380">
          <v:shape id="_x0000_i1078" type="#_x0000_t75" style="width:111pt;height:18.75pt" o:ole="">
            <v:imagedata r:id="rId113" o:title=""/>
          </v:shape>
          <o:OLEObject Type="Embed" ProgID="Equation.3" ShapeID="_x0000_i1078" DrawAspect="Content" ObjectID="_1476258139" r:id="rId114"/>
        </w:object>
      </w:r>
      <w:r w:rsidRPr="0016163B">
        <w:t>, при которой в ней выделяется максимальная средняя мощность (рисунок 1</w:t>
      </w:r>
      <w:r w:rsidR="0016163B" w:rsidRPr="0016163B">
        <w:t xml:space="preserve">). </w: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EF5DA7" w:rsidP="0016163B">
      <w:pPr>
        <w:widowControl w:val="0"/>
        <w:autoSpaceDE w:val="0"/>
        <w:autoSpaceDN w:val="0"/>
        <w:adjustRightInd w:val="0"/>
      </w:pPr>
      <w:r>
        <w:pict>
          <v:shape id="_x0000_i1079" type="#_x0000_t75" style="width:195pt;height:80.25pt">
            <v:imagedata r:id="rId115" o:title=""/>
          </v:shape>
        </w:pic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  <w:r>
        <w:t>Рис. 1</w:t>
      </w:r>
      <w:r w:rsidRPr="0016163B">
        <w:t xml:space="preserve">. 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0A6A0E" w:rsidP="0016163B">
      <w:pPr>
        <w:widowControl w:val="0"/>
        <w:autoSpaceDE w:val="0"/>
        <w:autoSpaceDN w:val="0"/>
        <w:adjustRightInd w:val="0"/>
      </w:pPr>
      <w:r w:rsidRPr="0016163B">
        <w:t xml:space="preserve">В соответствии с </w:t>
      </w:r>
      <w:r w:rsidR="008E7183" w:rsidRPr="0016163B">
        <w:t>закон</w:t>
      </w:r>
      <w:r w:rsidRPr="0016163B">
        <w:t>ом</w:t>
      </w:r>
      <w:r w:rsidR="008E7183" w:rsidRPr="0016163B">
        <w:t xml:space="preserve"> Ома ток IH в нагрузке с комплексным сопротивлением будет</w:t>
      </w:r>
      <w:r w:rsidR="0016163B" w:rsidRPr="0016163B">
        <w:t xml:space="preserve">: </w:t>
      </w:r>
    </w:p>
    <w:p w:rsidR="008E7183" w:rsidRPr="0016163B" w:rsidRDefault="00E61317" w:rsidP="0016163B">
      <w:pPr>
        <w:widowControl w:val="0"/>
        <w:autoSpaceDE w:val="0"/>
        <w:autoSpaceDN w:val="0"/>
        <w:adjustRightInd w:val="0"/>
      </w:pPr>
      <w:r w:rsidRPr="0016163B">
        <w:object w:dxaOrig="9000" w:dyaOrig="1080">
          <v:shape id="_x0000_i1080" type="#_x0000_t75" style="width:450pt;height:54pt" o:ole="">
            <v:imagedata r:id="rId116" o:title=""/>
          </v:shape>
          <o:OLEObject Type="Embed" ProgID="Equation.3" ShapeID="_x0000_i1080" DrawAspect="Content" ObjectID="_1476258140" r:id="rId117"/>
        </w:object>
      </w:r>
      <w:r w:rsidR="008E7183" w:rsidRPr="0016163B">
        <w:t>где</w:t>
      </w:r>
    </w:p>
    <w:p w:rsidR="0016163B" w:rsidRPr="0016163B" w:rsidRDefault="00E61317" w:rsidP="0016163B">
      <w:pPr>
        <w:widowControl w:val="0"/>
        <w:autoSpaceDE w:val="0"/>
        <w:autoSpaceDN w:val="0"/>
        <w:adjustRightInd w:val="0"/>
      </w:pPr>
      <w:r w:rsidRPr="0016163B">
        <w:object w:dxaOrig="3200" w:dyaOrig="780">
          <v:shape id="_x0000_i1081" type="#_x0000_t75" style="width:159.75pt;height:39pt" o:ole="">
            <v:imagedata r:id="rId118" o:title=""/>
          </v:shape>
          <o:OLEObject Type="Embed" ProgID="Equation.3" ShapeID="_x0000_i1081" DrawAspect="Content" ObjectID="_1476258141" r:id="rId119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При этом в нагрузке цепи выделяется средняя мощность</w:t>
      </w:r>
      <w:r w:rsidR="0016163B" w:rsidRPr="0016163B">
        <w:t xml:space="preserve">: </w:t>
      </w:r>
    </w:p>
    <w:p w:rsidR="0016163B" w:rsidRPr="0016163B" w:rsidRDefault="00A10E31" w:rsidP="0016163B">
      <w:pPr>
        <w:widowControl w:val="0"/>
        <w:autoSpaceDE w:val="0"/>
        <w:autoSpaceDN w:val="0"/>
        <w:adjustRightInd w:val="0"/>
      </w:pPr>
      <w:r w:rsidRPr="0016163B">
        <w:object w:dxaOrig="4760" w:dyaOrig="940">
          <v:shape id="_x0000_i1082" type="#_x0000_t75" style="width:237.75pt;height:47.25pt" o:ole="">
            <v:imagedata r:id="rId120" o:title=""/>
          </v:shape>
          <o:OLEObject Type="Embed" ProgID="Equation.3" ShapeID="_x0000_i1082" DrawAspect="Content" ObjectID="_1476258142" r:id="rId121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Значение средней мощности изменяется в широких пределах с изменением сопротивления нагрузки</w:t>
      </w:r>
      <w:r w:rsidR="0016163B" w:rsidRPr="0016163B">
        <w:t xml:space="preserve">. </w:t>
      </w:r>
      <w:r w:rsidRPr="0016163B">
        <w:t xml:space="preserve">Мощность максимальна, если </w:t>
      </w:r>
      <w:r w:rsidR="00A10E31" w:rsidRPr="0016163B">
        <w:object w:dxaOrig="1520" w:dyaOrig="380">
          <v:shape id="_x0000_i1083" type="#_x0000_t75" style="width:75.75pt;height:18.75pt" o:ole="">
            <v:imagedata r:id="rId122" o:title=""/>
          </v:shape>
          <o:OLEObject Type="Embed" ProgID="Equation.3" ShapeID="_x0000_i1083" DrawAspect="Content" ObjectID="_1476258143" r:id="rId123"/>
        </w:object>
      </w:r>
      <w:r w:rsidR="00A10E31" w:rsidRPr="0016163B">
        <w:t>,</w:t>
      </w:r>
      <w:r w:rsidRPr="0016163B">
        <w:t xml:space="preserve"> </w:t>
      </w:r>
      <w:r w:rsidR="0016163B" w:rsidRPr="0016163B">
        <w:t xml:space="preserve">т.е. </w:t>
      </w:r>
      <w:r w:rsidRPr="0016163B">
        <w:t xml:space="preserve">при </w:t>
      </w:r>
      <w:r w:rsidR="00A10E31" w:rsidRPr="0016163B">
        <w:object w:dxaOrig="1300" w:dyaOrig="380">
          <v:shape id="_x0000_i1084" type="#_x0000_t75" style="width:65.25pt;height:18.75pt" o:ole="">
            <v:imagedata r:id="rId124" o:title=""/>
          </v:shape>
          <o:OLEObject Type="Embed" ProgID="Equation.3" ShapeID="_x0000_i1084" DrawAspect="Content" ObjectID="_1476258144" r:id="rId125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Это условие выполнимо, поскольку реактивная составляющая сопротивления нагрузки, </w:t>
      </w:r>
      <w:r w:rsidR="0016163B" w:rsidRPr="0016163B">
        <w:t xml:space="preserve">т.е. </w:t>
      </w:r>
      <w:r w:rsidRPr="0016163B">
        <w:t>двухполюсника, может принимать как положительные, так и отрицательные значения</w:t>
      </w:r>
      <w:r w:rsidR="0016163B" w:rsidRPr="0016163B">
        <w:t xml:space="preserve">. </w:t>
      </w:r>
      <w:r w:rsidRPr="0016163B">
        <w:t>Тогда</w:t>
      </w:r>
    </w:p>
    <w:p w:rsidR="0016163B" w:rsidRPr="0016163B" w:rsidRDefault="00796667" w:rsidP="0016163B">
      <w:pPr>
        <w:widowControl w:val="0"/>
        <w:autoSpaceDE w:val="0"/>
        <w:autoSpaceDN w:val="0"/>
        <w:adjustRightInd w:val="0"/>
      </w:pPr>
      <w:r w:rsidRPr="0016163B">
        <w:object w:dxaOrig="3000" w:dyaOrig="940">
          <v:shape id="_x0000_i1085" type="#_x0000_t75" style="width:150pt;height:47.25pt" o:ole="">
            <v:imagedata r:id="rId126" o:title=""/>
          </v:shape>
          <o:OLEObject Type="Embed" ProgID="Equation.3" ShapeID="_x0000_i1085" DrawAspect="Content" ObjectID="_1476258145" r:id="rId127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Дальнейшая задача сводится к исследованию этой зависимости как функции от переменного RH</w: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Очевидно, что значение функции обращается в нуль при RH = </w:t>
      </w:r>
      <w:r w:rsidR="00CF044B" w:rsidRPr="0016163B">
        <w:t>0</w:t>
      </w:r>
      <w:r w:rsidRPr="0016163B">
        <w:t xml:space="preserve"> и </w:t>
      </w:r>
      <w:r w:rsidR="00DD1301" w:rsidRPr="0016163B">
        <w:object w:dxaOrig="1040" w:dyaOrig="380">
          <v:shape id="_x0000_i1086" type="#_x0000_t75" style="width:51.75pt;height:18.75pt" o:ole="">
            <v:imagedata r:id="rId128" o:title=""/>
          </v:shape>
          <o:OLEObject Type="Embed" ProgID="Equation.3" ShapeID="_x0000_i1086" DrawAspect="Content" ObjectID="_1476258146" r:id="rId129"/>
        </w:object>
      </w:r>
      <w:r w:rsidR="0016163B" w:rsidRPr="0016163B">
        <w:t xml:space="preserve">. </w:t>
      </w:r>
      <w:r w:rsidRPr="0016163B">
        <w:t xml:space="preserve">Следовательно, при изменении RH от 0 до </w:t>
      </w:r>
      <w:r w:rsidRPr="0016163B">
        <w:sym w:font="Symbol" w:char="F0A5"/>
      </w:r>
      <w:r w:rsidRPr="0016163B">
        <w:t xml:space="preserve"> функция имеет по крайней мере один максимум</w:t>
      </w:r>
      <w:r w:rsidR="0016163B" w:rsidRPr="0016163B">
        <w:t xml:space="preserve">. </w:t>
      </w:r>
      <w:r w:rsidRPr="0016163B">
        <w:t>Используя правила исследования функции, получим условия максимума</w:t>
      </w:r>
      <w:r w:rsidR="0016163B" w:rsidRPr="0016163B">
        <w:t xml:space="preserve">: </w:t>
      </w:r>
      <w:r w:rsidRPr="0016163B">
        <w:t>RH = R0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Примечание</w:t>
      </w:r>
      <w:r w:rsidR="0016163B" w:rsidRPr="0016163B">
        <w:t xml:space="preserve">: </w:t>
      </w:r>
    </w:p>
    <w:p w:rsidR="0016163B" w:rsidRPr="0016163B" w:rsidRDefault="000B6125" w:rsidP="0016163B">
      <w:pPr>
        <w:widowControl w:val="0"/>
        <w:autoSpaceDE w:val="0"/>
        <w:autoSpaceDN w:val="0"/>
        <w:adjustRightInd w:val="0"/>
      </w:pPr>
      <w:r w:rsidRPr="0016163B">
        <w:object w:dxaOrig="5179" w:dyaOrig="2760">
          <v:shape id="_x0000_i1087" type="#_x0000_t75" style="width:258.75pt;height:138pt" o:ole="">
            <v:imagedata r:id="rId130" o:title=""/>
          </v:shape>
          <o:OLEObject Type="Embed" ProgID="Equation.3" ShapeID="_x0000_i1087" DrawAspect="Content" ObjectID="_1476258147" r:id="rId131"/>
        </w:objec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Следовательно, в режиме ГК генератор развивает максимальную мощность в нагрузке, комплексное сопротивление которой</w:t>
      </w:r>
    </w:p>
    <w:p w:rsidR="0016163B" w:rsidRPr="0016163B" w:rsidRDefault="008777F6" w:rsidP="0016163B">
      <w:pPr>
        <w:widowControl w:val="0"/>
        <w:autoSpaceDE w:val="0"/>
        <w:autoSpaceDN w:val="0"/>
        <w:adjustRightInd w:val="0"/>
      </w:pPr>
      <w:r w:rsidRPr="0016163B">
        <w:object w:dxaOrig="3280" w:dyaOrig="420">
          <v:shape id="_x0000_i1088" type="#_x0000_t75" style="width:164.25pt;height:21pt" o:ole="">
            <v:imagedata r:id="rId132" o:title=""/>
          </v:shape>
          <o:OLEObject Type="Embed" ProgID="Equation.3" ShapeID="_x0000_i1088" DrawAspect="Content" ObjectID="_1476258148" r:id="rId133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Сопряжено с комплексным внутренним сопротивлением генератора</w:t>
      </w:r>
    </w:p>
    <w:p w:rsidR="008E7183" w:rsidRPr="0016163B" w:rsidRDefault="000B6125" w:rsidP="0016163B">
      <w:pPr>
        <w:widowControl w:val="0"/>
        <w:autoSpaceDE w:val="0"/>
        <w:autoSpaceDN w:val="0"/>
        <w:adjustRightInd w:val="0"/>
      </w:pPr>
      <w:r w:rsidRPr="0016163B">
        <w:object w:dxaOrig="1760" w:dyaOrig="420">
          <v:shape id="_x0000_i1089" type="#_x0000_t75" style="width:80.25pt;height:21pt" o:ole="">
            <v:imagedata r:id="rId134" o:title=""/>
          </v:shape>
          <o:OLEObject Type="Embed" ProgID="Equation.3" ShapeID="_x0000_i1089" DrawAspect="Content" ObjectID="_1476258149" r:id="rId135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Нагрузку, удовлетворяющую условиям </w:t>
      </w:r>
      <w:r w:rsidR="00717D71" w:rsidRPr="0016163B">
        <w:object w:dxaOrig="2400" w:dyaOrig="380">
          <v:shape id="_x0000_i1090" type="#_x0000_t75" style="width:120pt;height:18.75pt" o:ole="">
            <v:imagedata r:id="rId136" o:title=""/>
          </v:shape>
          <o:OLEObject Type="Embed" ProgID="Equation.3" ShapeID="_x0000_i1090" DrawAspect="Content" ObjectID="_1476258150" r:id="rId137"/>
        </w:object>
      </w:r>
      <w:r w:rsidR="00635F77" w:rsidRPr="0016163B">
        <w:t>,</w:t>
      </w:r>
      <w:r w:rsidRPr="0016163B">
        <w:t xml:space="preserve"> называют сопряженной нагрузкой</w:t>
      </w:r>
      <w:r w:rsidR="0016163B" w:rsidRPr="0016163B">
        <w:t xml:space="preserve">. </w:t>
      </w:r>
    </w:p>
    <w:p w:rsidR="0016163B" w:rsidRPr="0016163B" w:rsidRDefault="000B6125" w:rsidP="0016163B">
      <w:pPr>
        <w:widowControl w:val="0"/>
        <w:autoSpaceDE w:val="0"/>
        <w:autoSpaceDN w:val="0"/>
        <w:adjustRightInd w:val="0"/>
      </w:pPr>
      <w:r w:rsidRPr="0016163B">
        <w:t>Значение максимально возможной средней мощности, которую может развить генератор на нагрузке можно показать на рисунке 2</w:t>
      </w:r>
      <w:r w:rsidR="0016163B" w:rsidRPr="0016163B">
        <w:t xml:space="preserve">. </w:t>
      </w:r>
    </w:p>
    <w:p w:rsidR="0016163B" w:rsidRDefault="00717D71" w:rsidP="0016163B">
      <w:pPr>
        <w:widowControl w:val="0"/>
        <w:autoSpaceDE w:val="0"/>
        <w:autoSpaceDN w:val="0"/>
        <w:adjustRightInd w:val="0"/>
      </w:pPr>
      <w:r w:rsidRPr="0016163B">
        <w:object w:dxaOrig="2560" w:dyaOrig="880">
          <v:shape id="_x0000_i1091" type="#_x0000_t75" style="width:128.25pt;height:44.25pt" o:ole="">
            <v:imagedata r:id="rId138" o:title=""/>
          </v:shape>
          <o:OLEObject Type="Embed" ProgID="Equation.3" ShapeID="_x0000_i1091" DrawAspect="Content" ObjectID="_1476258151" r:id="rId139"/>
        </w:object>
      </w:r>
      <w:r w:rsidR="0016163B" w:rsidRPr="0016163B">
        <w:t xml:space="preserve">. </w:t>
      </w:r>
    </w:p>
    <w:p w:rsidR="008E7183" w:rsidRPr="0016163B" w:rsidRDefault="0016163B" w:rsidP="0016163B">
      <w:pPr>
        <w:widowControl w:val="0"/>
        <w:autoSpaceDE w:val="0"/>
        <w:autoSpaceDN w:val="0"/>
        <w:adjustRightInd w:val="0"/>
      </w:pPr>
      <w:r>
        <w:br w:type="page"/>
      </w:r>
      <w:r w:rsidR="00EF5DA7">
        <w:pict>
          <v:shape id="_x0000_i1092" type="#_x0000_t75" style="width:222pt;height:138.75pt">
            <v:imagedata r:id="rId140" o:title=""/>
          </v:shape>
        </w:pic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  <w:r>
        <w:t>Рис.2</w:t>
      </w:r>
      <w:r w:rsidRPr="0016163B">
        <w:t xml:space="preserve">. 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На рисунке сплошной линией приведен график зависимости средней мощности</w:t>
      </w:r>
      <w:r w:rsidR="0016163B" w:rsidRPr="0016163B">
        <w:t xml:space="preserve"> </w:t>
      </w:r>
      <w:r w:rsidRPr="0016163B">
        <w:t xml:space="preserve">от соотношения </w:t>
      </w:r>
      <w:r w:rsidR="008B5FF1" w:rsidRPr="0016163B">
        <w:object w:dxaOrig="820" w:dyaOrig="660">
          <v:shape id="_x0000_i1093" type="#_x0000_t75" style="width:41.25pt;height:33pt" o:ole="">
            <v:imagedata r:id="rId141" o:title=""/>
          </v:shape>
          <o:OLEObject Type="Embed" ProgID="Equation.3" ShapeID="_x0000_i1093" DrawAspect="Content" ObjectID="_1476258152" r:id="rId142"/>
        </w:object>
      </w:r>
      <w:r w:rsidR="0016163B" w:rsidRPr="0016163B">
        <w:t xml:space="preserve">. </w:t>
      </w:r>
      <w:r w:rsidRPr="0016163B">
        <w:t xml:space="preserve">При </w:t>
      </w:r>
      <w:r w:rsidR="008B5FF1" w:rsidRPr="0016163B">
        <w:object w:dxaOrig="1020" w:dyaOrig="380">
          <v:shape id="_x0000_i1094" type="#_x0000_t75" style="width:51pt;height:18.75pt" o:ole="">
            <v:imagedata r:id="rId143" o:title=""/>
          </v:shape>
          <o:OLEObject Type="Embed" ProgID="Equation.3" ShapeID="_x0000_i1094" DrawAspect="Content" ObjectID="_1476258153" r:id="rId144"/>
        </w:object>
      </w:r>
      <w:r w:rsidRPr="0016163B">
        <w:t xml:space="preserve"> такая же по величине мощность, как и в нагрузке, выделяется на внутреннем сопротивлении генератора </w:t>
      </w:r>
      <w:r w:rsidR="008B5FF1" w:rsidRPr="0016163B">
        <w:object w:dxaOrig="360" w:dyaOrig="380">
          <v:shape id="_x0000_i1095" type="#_x0000_t75" style="width:18pt;height:18.75pt" o:ole="">
            <v:imagedata r:id="rId145" o:title=""/>
          </v:shape>
          <o:OLEObject Type="Embed" ProgID="Equation.3" ShapeID="_x0000_i1095" DrawAspect="Content" ObjectID="_1476258154" r:id="rId146"/>
        </w:object>
      </w:r>
      <w:r w:rsidR="0016163B" w:rsidRPr="0016163B">
        <w:t xml:space="preserve">. </w:t>
      </w:r>
      <w:r w:rsidRPr="0016163B">
        <w:t>Поэтому коэффициент полезного действия (КПД</w:t>
      </w:r>
      <w:r w:rsidR="0016163B" w:rsidRPr="0016163B">
        <w:t xml:space="preserve">) </w:t>
      </w:r>
      <w:r w:rsidRPr="0016163B">
        <w:t xml:space="preserve">генератора, </w:t>
      </w:r>
      <w:r w:rsidR="0016163B" w:rsidRPr="0016163B">
        <w:t xml:space="preserve">т.е. </w:t>
      </w:r>
      <w:r w:rsidRPr="0016163B">
        <w:t xml:space="preserve">отношение отдаваемой в нагрузку и развиваемой генератором мощности, равен </w:t>
      </w:r>
      <w:r w:rsidRPr="0016163B">
        <w:sym w:font="Symbol" w:char="F068"/>
      </w:r>
      <w:r w:rsidRPr="0016163B">
        <w:t xml:space="preserve"> = 0,5</w:t>
      </w:r>
      <w:r w:rsidR="0016163B" w:rsidRPr="0016163B">
        <w:t xml:space="preserve">. </w:t>
      </w:r>
      <w:r w:rsidRPr="0016163B">
        <w:t xml:space="preserve">С увеличением RH </w:t>
      </w:r>
      <w:r w:rsidR="008B5FF1" w:rsidRPr="0016163B">
        <w:t>–</w:t>
      </w:r>
      <w:r w:rsidRPr="0016163B">
        <w:t xml:space="preserve"> средняя мощность уменьшается, но растет КПД</w:t>
      </w:r>
      <w:r w:rsidR="0016163B" w:rsidRPr="0016163B">
        <w:t xml:space="preserve">. </w:t>
      </w:r>
      <w:r w:rsidRPr="0016163B">
        <w:t>График зависимости КПД генератора показан на рисунке штриховой линией</w: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В энергетических системах где чрезвычайно важен высокий КПД, стремятся к тому, чтобы </w:t>
      </w:r>
      <w:r w:rsidR="008B5FF1" w:rsidRPr="0016163B">
        <w:object w:dxaOrig="200" w:dyaOrig="380">
          <v:shape id="_x0000_i1096" type="#_x0000_t75" style="width:9.75pt;height:18.75pt" o:ole="">
            <v:imagedata r:id="rId147" o:title=""/>
          </v:shape>
          <o:OLEObject Type="Embed" ProgID="Equation.3" ShapeID="_x0000_i1096" DrawAspect="Content" ObjectID="_1476258155" r:id="rId148"/>
        </w:object>
      </w:r>
      <w:r w:rsidR="00431825" w:rsidRPr="0016163B">
        <w:object w:dxaOrig="1180" w:dyaOrig="380">
          <v:shape id="_x0000_i1097" type="#_x0000_t75" style="width:59.25pt;height:18.75pt" o:ole="">
            <v:imagedata r:id="rId149" o:title=""/>
          </v:shape>
          <o:OLEObject Type="Embed" ProgID="Equation.3" ShapeID="_x0000_i1097" DrawAspect="Content" ObjectID="_1476258156" r:id="rId150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Однако, следует обратить внимание на то, что при таком режиме использование генератора значительное уменьшение RH приводит к опасному (аварийному повышению мощности, расходуемой в самом генераторе</w:t>
      </w:r>
      <w:r w:rsidR="0016163B" w:rsidRPr="0016163B">
        <w:t xml:space="preserve">).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 целях связи часто ZH выбирают равных Z0</w:t>
      </w:r>
      <w:r w:rsidR="0016163B" w:rsidRPr="0016163B">
        <w:t>,</w:t>
      </w:r>
      <w:r w:rsidRPr="0016163B">
        <w:t xml:space="preserve"> </w:t>
      </w:r>
      <w:r w:rsidR="0016163B" w:rsidRPr="0016163B">
        <w:t xml:space="preserve">т.е. </w:t>
      </w:r>
      <w:r w:rsidR="00431825" w:rsidRPr="0016163B">
        <w:object w:dxaOrig="1820" w:dyaOrig="420">
          <v:shape id="_x0000_i1098" type="#_x0000_t75" style="width:82.5pt;height:21pt" o:ole="">
            <v:imagedata r:id="rId151" o:title=""/>
          </v:shape>
          <o:OLEObject Type="Embed" ProgID="Equation.3" ShapeID="_x0000_i1098" DrawAspect="Content" ObjectID="_1476258157" r:id="rId152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 этом случае говорят, что генератор нагружен согласованно, а сопротивление нагрузки называют согласованной</w:t>
      </w:r>
      <w:r w:rsidR="0016163B" w:rsidRPr="0016163B">
        <w:t xml:space="preserve">. </w:t>
      </w:r>
    </w:p>
    <w:p w:rsid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Схема генератора, нагруженного согласованно, показана на рисунке </w:t>
      </w:r>
      <w:r w:rsidR="00A5079E" w:rsidRPr="0016163B">
        <w:t>3</w:t>
      </w:r>
      <w:r w:rsidR="0016163B" w:rsidRPr="0016163B">
        <w:t xml:space="preserve">. </w:t>
      </w:r>
      <w:r w:rsidRPr="0016163B">
        <w:t xml:space="preserve">При согласованной нагрузке </w:t>
      </w:r>
      <w:r w:rsidR="006F6DCA" w:rsidRPr="0016163B">
        <w:object w:dxaOrig="1180" w:dyaOrig="700">
          <v:shape id="_x0000_i1099" type="#_x0000_t75" style="width:59.25pt;height:35.25pt" o:ole="">
            <v:imagedata r:id="rId153" o:title=""/>
          </v:shape>
          <o:OLEObject Type="Embed" ProgID="Equation.3" ShapeID="_x0000_i1099" DrawAspect="Content" ObjectID="_1476258158" r:id="rId154"/>
        </w:object>
      </w:r>
      <w:r w:rsidR="0016163B" w:rsidRPr="0016163B">
        <w:t xml:space="preserve">. </w: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EF5DA7" w:rsidP="0016163B">
      <w:pPr>
        <w:widowControl w:val="0"/>
        <w:autoSpaceDE w:val="0"/>
        <w:autoSpaceDN w:val="0"/>
        <w:adjustRightInd w:val="0"/>
      </w:pPr>
      <w:r>
        <w:pict>
          <v:shape id="_x0000_i1100" type="#_x0000_t75" style="width:202.5pt;height:102pt">
            <v:imagedata r:id="rId155" o:title=""/>
          </v:shape>
        </w:pic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  <w:r>
        <w:t>Рис. 3</w:t>
      </w:r>
      <w:r w:rsidRPr="0016163B">
        <w:t xml:space="preserve">. 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Это по сути условие обеспечения неискаженной передачи формы сигналов</w:t>
      </w:r>
      <w:r w:rsidR="0016163B" w:rsidRPr="0016163B">
        <w:t xml:space="preserve">. </w:t>
      </w:r>
    </w:p>
    <w:p w:rsidR="0016163B" w:rsidRPr="0016163B" w:rsidRDefault="003D6322" w:rsidP="0016163B">
      <w:pPr>
        <w:widowControl w:val="0"/>
        <w:autoSpaceDE w:val="0"/>
        <w:autoSpaceDN w:val="0"/>
        <w:adjustRightInd w:val="0"/>
      </w:pPr>
      <w:r w:rsidRPr="0016163B">
        <w:object w:dxaOrig="5020" w:dyaOrig="1020">
          <v:shape id="_x0000_i1101" type="#_x0000_t75" style="width:251.25pt;height:51pt" o:ole="">
            <v:imagedata r:id="rId156" o:title=""/>
          </v:shape>
          <o:OLEObject Type="Embed" ProgID="Equation.3" ShapeID="_x0000_i1101" DrawAspect="Content" ObjectID="_1476258159" r:id="rId157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При согласованной нагрузке полная, а тем более средняя мощность будет меньше или равна максимально возможной средней мощности, </w:t>
      </w:r>
      <w:r w:rsidR="0016163B">
        <w:t>т.к</w:t>
      </w:r>
      <w:r w:rsidR="0016163B" w:rsidRPr="0016163B">
        <w:t xml:space="preserve"> </w:t>
      </w:r>
      <w:r w:rsidRPr="0016163B">
        <w:t>Pcp</w:t>
      </w:r>
      <w:r w:rsidR="0016163B" w:rsidRPr="0016163B">
        <w:t xml:space="preserve">. </w:t>
      </w:r>
      <w:r w:rsidRPr="0016163B">
        <w:t>max</w:t>
      </w:r>
      <w:r w:rsidR="0016163B" w:rsidRPr="0016163B">
        <w:t xml:space="preserve"> </w:t>
      </w:r>
      <w:r w:rsidRPr="0016163B">
        <w:t>получается при X0 = 0</w:t>
      </w:r>
      <w:r w:rsidR="0016163B" w:rsidRPr="0016163B">
        <w:t xml:space="preserve">. </w:t>
      </w:r>
      <w:r w:rsidRPr="0016163B">
        <w:t>При чисто активном сопротивлении генератора, что типично для радиотехнических устройств, понятие согласованной и сопряженной нагрузки не различаются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Вывод</w:t>
      </w:r>
      <w:r w:rsidR="0016163B" w:rsidRPr="0016163B">
        <w:t xml:space="preserve">: </w:t>
      </w:r>
      <w:r w:rsidRPr="0016163B">
        <w:t>Т</w:t>
      </w:r>
      <w:r w:rsidR="0016163B">
        <w:t xml:space="preserve">.О., </w:t>
      </w:r>
      <w:r w:rsidRPr="0016163B">
        <w:t>в случае генератора с активным внутренним сопротивлением согласованное включение и максимально возможная средняя мощность в нагрузке достигается</w:t>
      </w:r>
      <w:r w:rsidR="0016163B" w:rsidRPr="0016163B">
        <w:t xml:space="preserve"> </w:t>
      </w:r>
      <w:r w:rsidRPr="0016163B">
        <w:t>при условии равенства сопротивления нагрузки внутреннему сопротивлению генератора гармонических колебаний</w:t>
      </w:r>
      <w:r w:rsidR="0016163B" w:rsidRPr="0016163B">
        <w:t xml:space="preserve">. 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8E7183" w:rsidP="0016163B">
      <w:pPr>
        <w:pStyle w:val="2"/>
      </w:pPr>
      <w:r w:rsidRPr="0016163B">
        <w:t>3</w:t>
      </w:r>
      <w:r w:rsidR="0016163B" w:rsidRPr="0016163B">
        <w:t xml:space="preserve">. </w:t>
      </w:r>
      <w:r w:rsidRPr="0016163B">
        <w:t>Особенности расчета ЭЦ с индуктивными связями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Как отмечалось ранее, применение различных методов расчета резистивных ЭЦ </w:t>
      </w:r>
      <w:r w:rsidR="00E75146" w:rsidRPr="0016163B">
        <w:t>(МУН, МКТ, МН, МЭГ</w:t>
      </w:r>
      <w:r w:rsidR="0016163B" w:rsidRPr="0016163B">
        <w:t xml:space="preserve">) </w:t>
      </w:r>
      <w:r w:rsidR="00E75146" w:rsidRPr="0016163B">
        <w:t xml:space="preserve">справедливо </w:t>
      </w:r>
      <w:r w:rsidRPr="0016163B">
        <w:t>и для режима ГК с использованием метода комплексных амплитуд (МКА</w:t>
      </w:r>
      <w:r w:rsidR="0016163B" w:rsidRPr="0016163B">
        <w:t xml:space="preserve">). </w:t>
      </w:r>
      <w:r w:rsidRPr="0016163B">
        <w:t xml:space="preserve">Это находит свое применение при расчетах различных схем усилителей, генераторов и </w:t>
      </w:r>
      <w:r w:rsidR="0016163B" w:rsidRPr="0016163B">
        <w:t xml:space="preserve">т.д. </w:t>
      </w:r>
      <w:r w:rsidRPr="0016163B">
        <w:t>Остановимся на некоторых особенностях расчета ЭЦ с индуктивными связями</w:t>
      </w:r>
      <w:r w:rsidR="0016163B" w:rsidRPr="0016163B">
        <w:t xml:space="preserve">. </w:t>
      </w:r>
    </w:p>
    <w:p w:rsid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Из курса физики известно, что если две катушки имеют индуктивную связь (рисунок </w:t>
      </w:r>
      <w:r w:rsidR="006A4E60" w:rsidRPr="0016163B">
        <w:t>4, а</w:t>
      </w:r>
      <w:r w:rsidR="0016163B" w:rsidRPr="0016163B">
        <w:t>),</w: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EF5DA7" w:rsidP="0016163B">
      <w:pPr>
        <w:widowControl w:val="0"/>
        <w:autoSpaceDE w:val="0"/>
        <w:autoSpaceDN w:val="0"/>
        <w:adjustRightInd w:val="0"/>
      </w:pPr>
      <w:r>
        <w:pict>
          <v:shape id="_x0000_i1102" type="#_x0000_t75" style="width:303pt;height:84.75pt">
            <v:imagedata r:id="rId158" o:title=""/>
          </v:shape>
        </w:pict>
      </w:r>
      <w:r w:rsidR="00B3409C" w:rsidRPr="0016163B">
        <w:t>,</w:t>
      </w:r>
    </w:p>
    <w:p w:rsidR="008E7183" w:rsidRPr="0016163B" w:rsidRDefault="006A4E60" w:rsidP="0016163B">
      <w:pPr>
        <w:widowControl w:val="0"/>
        <w:autoSpaceDE w:val="0"/>
        <w:autoSpaceDN w:val="0"/>
        <w:adjustRightInd w:val="0"/>
      </w:pPr>
      <w:r w:rsidRPr="0016163B">
        <w:t>а</w:t>
      </w:r>
      <w:r w:rsidR="0016163B" w:rsidRPr="0016163B">
        <w:t xml:space="preserve">) </w:t>
      </w:r>
      <w:r w:rsidR="0016163B">
        <w:tab/>
      </w:r>
      <w:r w:rsidR="0016163B">
        <w:tab/>
      </w:r>
      <w:r w:rsidR="0016163B">
        <w:tab/>
      </w:r>
      <w:r w:rsidR="0016163B">
        <w:tab/>
      </w:r>
      <w:r w:rsidRPr="0016163B">
        <w:t>б</w:t>
      </w:r>
      <w:r w:rsidR="0016163B" w:rsidRPr="0016163B">
        <w:t xml:space="preserve">) </w:t>
      </w:r>
      <w:r w:rsidR="0016163B">
        <w:tab/>
      </w:r>
      <w:r w:rsidR="0016163B">
        <w:tab/>
      </w:r>
      <w:r w:rsidR="0016163B">
        <w:tab/>
      </w:r>
      <w:r w:rsidRPr="0016163B">
        <w:t>в</w:t>
      </w:r>
      <w:r w:rsidR="0016163B" w:rsidRPr="0016163B">
        <w:t xml:space="preserve">) </w: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  <w:r>
        <w:t>Рис. 4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то напряжение на зажимах одной из этих катушек представляет собой результат наложения двух составляющих</w:t>
      </w:r>
      <w:r w:rsidR="0016163B" w:rsidRPr="0016163B">
        <w:t xml:space="preserve">: </w:t>
      </w:r>
      <w:r w:rsidRPr="0016163B">
        <w:t xml:space="preserve">напряжения самоиндукции и напряжения взаимоиндукции, </w:t>
      </w:r>
      <w:r w:rsidR="0016163B" w:rsidRPr="0016163B">
        <w:t xml:space="preserve">т.е. </w:t>
      </w:r>
    </w:p>
    <w:p w:rsidR="0016163B" w:rsidRPr="0016163B" w:rsidRDefault="00AF3C50" w:rsidP="0016163B">
      <w:pPr>
        <w:widowControl w:val="0"/>
        <w:autoSpaceDE w:val="0"/>
        <w:autoSpaceDN w:val="0"/>
        <w:adjustRightInd w:val="0"/>
      </w:pPr>
      <w:r w:rsidRPr="0016163B">
        <w:object w:dxaOrig="5100" w:dyaOrig="720">
          <v:shape id="_x0000_i1103" type="#_x0000_t75" style="width:255pt;height:36pt" o:ole="">
            <v:imagedata r:id="rId159" o:title=""/>
          </v:shape>
          <o:OLEObject Type="Embed" ProgID="Equation.3" ShapeID="_x0000_i1103" DrawAspect="Content" ObjectID="_1476258160" r:id="rId160"/>
        </w:object>
      </w:r>
      <w:r w:rsidR="008E7183" w:rsidRPr="0016163B">
        <w:t xml:space="preserve"> где </w:t>
      </w:r>
      <w:r w:rsidRPr="0016163B">
        <w:object w:dxaOrig="1840" w:dyaOrig="460">
          <v:shape id="_x0000_i1104" type="#_x0000_t75" style="width:92.25pt;height:23.25pt" o:ole="">
            <v:imagedata r:id="rId161" o:title=""/>
          </v:shape>
          <o:OLEObject Type="Embed" ProgID="Equation.3" ShapeID="_x0000_i1104" DrawAspect="Content" ObjectID="_1476258161" r:id="rId162"/>
        </w:object>
      </w:r>
      <w:r w:rsidR="008E7183" w:rsidRPr="0016163B">
        <w:t xml:space="preserve"> </w:t>
      </w:r>
      <w:r w:rsidRPr="0016163B">
        <w:t>–</w:t>
      </w:r>
      <w:r w:rsidR="008E7183" w:rsidRPr="0016163B">
        <w:t xml:space="preserve"> взаимная индуктивность связанных катушек</w:t>
      </w:r>
      <w:r w:rsidR="0016163B" w:rsidRPr="0016163B">
        <w:t xml:space="preserve">; </w:t>
      </w:r>
      <w:r w:rsidR="008E7183" w:rsidRPr="0016163B">
        <w:t xml:space="preserve">а К </w:t>
      </w:r>
      <w:r w:rsidRPr="0016163B">
        <w:t>–</w:t>
      </w:r>
      <w:r w:rsidR="008E7183" w:rsidRPr="0016163B">
        <w:t xml:space="preserve"> коэффициент связи, причем </w:t>
      </w:r>
      <w:r w:rsidRPr="0016163B">
        <w:object w:dxaOrig="1100" w:dyaOrig="300">
          <v:shape id="_x0000_i1105" type="#_x0000_t75" style="width:54.75pt;height:15pt" o:ole="">
            <v:imagedata r:id="rId163" o:title=""/>
          </v:shape>
          <o:OLEObject Type="Embed" ProgID="Equation.3" ShapeID="_x0000_i1105" DrawAspect="Content" ObjectID="_1476258162" r:id="rId164"/>
        </w:object>
      </w:r>
      <w:r w:rsidR="008E7183" w:rsidRPr="0016163B">
        <w:t xml:space="preserve">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Знаки </w:t>
      </w:r>
      <w:r w:rsidR="00715760" w:rsidRPr="0016163B">
        <w:object w:dxaOrig="240" w:dyaOrig="260">
          <v:shape id="_x0000_i1106" type="#_x0000_t75" style="width:12pt;height:12.75pt" o:ole="">
            <v:imagedata r:id="rId165" o:title=""/>
          </v:shape>
          <o:OLEObject Type="Embed" ProgID="Equation.3" ShapeID="_x0000_i1106" DrawAspect="Content" ObjectID="_1476258163" r:id="rId166"/>
        </w:object>
      </w:r>
      <w:r w:rsidRPr="0016163B">
        <w:t xml:space="preserve"> в соотношениях ставятся при согласном и встречном выборе направлений отсчетов токов в катушках </w:t>
      </w:r>
      <w:r w:rsidR="008B6158" w:rsidRPr="0016163B">
        <w:object w:dxaOrig="220" w:dyaOrig="380">
          <v:shape id="_x0000_i1107" type="#_x0000_t75" style="width:11.25pt;height:18.75pt" o:ole="">
            <v:imagedata r:id="rId167" o:title=""/>
          </v:shape>
          <o:OLEObject Type="Embed" ProgID="Equation.3" ShapeID="_x0000_i1107" DrawAspect="Content" ObjectID="_1476258164" r:id="rId168"/>
        </w:object>
      </w:r>
      <w:r w:rsidRPr="0016163B">
        <w:t xml:space="preserve"> и </w:t>
      </w:r>
      <w:r w:rsidR="00A67363" w:rsidRPr="0016163B">
        <w:object w:dxaOrig="260" w:dyaOrig="380">
          <v:shape id="_x0000_i1108" type="#_x0000_t75" style="width:12.75pt;height:18.75pt" o:ole="">
            <v:imagedata r:id="rId169" o:title=""/>
          </v:shape>
          <o:OLEObject Type="Embed" ProgID="Equation.3" ShapeID="_x0000_i1108" DrawAspect="Content" ObjectID="_1476258165" r:id="rId170"/>
        </w:object>
      </w:r>
      <w:r w:rsidRPr="0016163B">
        <w:t xml:space="preserve"> соответственно</w:t>
      </w:r>
      <w:r w:rsidR="0016163B" w:rsidRPr="0016163B">
        <w:t xml:space="preserve">. </w:t>
      </w:r>
      <w:r w:rsidRPr="0016163B">
        <w:t xml:space="preserve">Выбор направления отсчетов токов будет согласным, </w:t>
      </w:r>
      <w:r w:rsidR="00715760" w:rsidRPr="0016163B">
        <w:t xml:space="preserve">если направления отсчета токов </w:t>
      </w:r>
      <w:r w:rsidRPr="0016163B">
        <w:t>одинаковы по отношению к одноименным зажимам катушек</w:t>
      </w:r>
      <w:r w:rsidR="0016163B" w:rsidRPr="0016163B">
        <w:t xml:space="preserve">. </w:t>
      </w:r>
      <w:r w:rsidRPr="0016163B">
        <w:t xml:space="preserve">Нетрудно убедиться, что в этом случае (рисунок </w:t>
      </w:r>
      <w:r w:rsidR="00715760" w:rsidRPr="0016163B">
        <w:t>4,</w:t>
      </w:r>
      <w:r w:rsidRPr="0016163B">
        <w:t xml:space="preserve"> б</w:t>
      </w:r>
      <w:r w:rsidR="0016163B" w:rsidRPr="0016163B">
        <w:t xml:space="preserve">) </w:t>
      </w:r>
      <w:r w:rsidRPr="0016163B">
        <w:t xml:space="preserve">при одинаковых знаках токов </w:t>
      </w:r>
      <w:r w:rsidR="00715760" w:rsidRPr="0016163B">
        <w:object w:dxaOrig="220" w:dyaOrig="380">
          <v:shape id="_x0000_i1109" type="#_x0000_t75" style="width:11.25pt;height:18.75pt" o:ole="">
            <v:imagedata r:id="rId171" o:title=""/>
          </v:shape>
          <o:OLEObject Type="Embed" ProgID="Equation.3" ShapeID="_x0000_i1109" DrawAspect="Content" ObjectID="_1476258166" r:id="rId172"/>
        </w:object>
      </w:r>
      <w:r w:rsidR="00715760" w:rsidRPr="0016163B">
        <w:t xml:space="preserve"> и </w:t>
      </w:r>
      <w:r w:rsidR="00715760" w:rsidRPr="0016163B">
        <w:object w:dxaOrig="260" w:dyaOrig="380">
          <v:shape id="_x0000_i1110" type="#_x0000_t75" style="width:12.75pt;height:18.75pt" o:ole="">
            <v:imagedata r:id="rId173" o:title=""/>
          </v:shape>
          <o:OLEObject Type="Embed" ProgID="Equation.3" ShapeID="_x0000_i1110" DrawAspect="Content" ObjectID="_1476258167" r:id="rId174"/>
        </w:object>
      </w:r>
      <w:r w:rsidR="00715760" w:rsidRPr="0016163B">
        <w:t xml:space="preserve"> </w:t>
      </w:r>
      <w:r w:rsidRPr="0016163B">
        <w:t xml:space="preserve">магнитные потоки обеих катушек имеют одинаковые направления, </w:t>
      </w:r>
      <w:r w:rsidR="0016163B" w:rsidRPr="0016163B">
        <w:t xml:space="preserve">т.е. </w:t>
      </w:r>
      <w:r w:rsidRPr="0016163B">
        <w:t>магнитные потоки самоиндукции и взаимной индукции в каждой катушке складываются</w:t>
      </w:r>
      <w:r w:rsidR="0016163B" w:rsidRPr="0016163B">
        <w:t xml:space="preserve">. </w:t>
      </w:r>
      <w:r w:rsidRPr="0016163B">
        <w:t>На схемах одноименные зажимы индуктивно связанных катушек</w:t>
      </w:r>
      <w:r w:rsidR="0016163B" w:rsidRPr="0016163B">
        <w:t xml:space="preserve"> </w:t>
      </w:r>
      <w:r w:rsidRPr="0016163B">
        <w:t xml:space="preserve">обозначаются специальным знаком </w:t>
      </w:r>
      <w:r w:rsidR="00715760" w:rsidRPr="0016163B">
        <w:t>–</w:t>
      </w:r>
      <w:r w:rsidRPr="0016163B">
        <w:t xml:space="preserve"> точкой (рисунок </w:t>
      </w:r>
      <w:r w:rsidR="00715760" w:rsidRPr="0016163B">
        <w:t>4,</w:t>
      </w:r>
      <w:r w:rsidRPr="0016163B">
        <w:t xml:space="preserve"> в</w:t>
      </w:r>
      <w:r w:rsidR="0016163B" w:rsidRPr="0016163B">
        <w:t xml:space="preserve">). </w:t>
      </w:r>
      <w:r w:rsidRPr="0016163B">
        <w:t xml:space="preserve">Для случая соответствующего этому рисунку, в соотношениях ставится знак “плюс”, </w:t>
      </w:r>
      <w:r w:rsidR="0016163B">
        <w:t>т.к</w:t>
      </w:r>
      <w:r w:rsidR="0016163B" w:rsidRPr="0016163B">
        <w:t xml:space="preserve"> </w:t>
      </w:r>
      <w:r w:rsidRPr="0016163B">
        <w:t xml:space="preserve">напряжения отсчетов токов выбрано одинаково по отношению к одинаковым зажимам обмоток, </w:t>
      </w:r>
      <w:r w:rsidR="0016163B" w:rsidRPr="0016163B">
        <w:t xml:space="preserve">т.е. </w:t>
      </w:r>
      <w:r w:rsidRPr="0016163B">
        <w:t>согласно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При ГК от мгновенных значений напряжений и токов можно перейти к комплексным амплитудам</w:t>
      </w:r>
      <w:r w:rsidR="0016163B" w:rsidRPr="0016163B">
        <w:t xml:space="preserve">. </w:t>
      </w:r>
      <w:r w:rsidRPr="0016163B">
        <w:t>Тогда получим</w:t>
      </w:r>
      <w:r w:rsidR="0016163B" w:rsidRPr="0016163B">
        <w:t xml:space="preserve">: </w:t>
      </w:r>
    </w:p>
    <w:p w:rsidR="0016163B" w:rsidRPr="0016163B" w:rsidRDefault="00AC2C0A" w:rsidP="0016163B">
      <w:pPr>
        <w:widowControl w:val="0"/>
        <w:autoSpaceDE w:val="0"/>
        <w:autoSpaceDN w:val="0"/>
        <w:adjustRightInd w:val="0"/>
      </w:pPr>
      <w:r w:rsidRPr="0016163B">
        <w:object w:dxaOrig="7060" w:dyaOrig="420">
          <v:shape id="_x0000_i1111" type="#_x0000_t75" style="width:353.25pt;height:21pt" o:ole="">
            <v:imagedata r:id="rId175" o:title=""/>
          </v:shape>
          <o:OLEObject Type="Embed" ProgID="Equation.3" ShapeID="_x0000_i1111" DrawAspect="Content" ObjectID="_1476258168" r:id="rId176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Отсюда следует, что при наличии взаимной индуктивности, в уравнениях контурных токов необходимо учитывать слагаемые вида</w:t>
      </w:r>
    </w:p>
    <w:p w:rsidR="0016163B" w:rsidRPr="0016163B" w:rsidRDefault="00BB44A0" w:rsidP="0016163B">
      <w:pPr>
        <w:widowControl w:val="0"/>
        <w:autoSpaceDE w:val="0"/>
        <w:autoSpaceDN w:val="0"/>
        <w:adjustRightInd w:val="0"/>
      </w:pPr>
      <w:r w:rsidRPr="0016163B">
        <w:object w:dxaOrig="1140" w:dyaOrig="420">
          <v:shape id="_x0000_i1112" type="#_x0000_t75" style="width:57pt;height:21pt" o:ole="">
            <v:imagedata r:id="rId177" o:title=""/>
          </v:shape>
          <o:OLEObject Type="Embed" ProgID="Equation.3" ShapeID="_x0000_i1112" DrawAspect="Content" ObjectID="_1476258169" r:id="rId178"/>
        </w:object>
      </w:r>
    </w:p>
    <w:p w:rsid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 качестве примера составим систему контурных уравнений для</w:t>
      </w:r>
      <w:r w:rsidR="0016163B" w:rsidRPr="0016163B">
        <w:t xml:space="preserve"> </w:t>
      </w:r>
      <w:r w:rsidRPr="0016163B">
        <w:t xml:space="preserve">цепи, схема которой изображена на рисунке </w:t>
      </w:r>
      <w:r w:rsidR="00BB44A0" w:rsidRPr="0016163B">
        <w:t>5</w:t>
      </w:r>
      <w:r w:rsidRPr="0016163B">
        <w:t xml:space="preserve"> по МКТ</w:t>
      </w:r>
      <w:r w:rsidR="0016163B" w:rsidRPr="0016163B">
        <w:t xml:space="preserve">. </w: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EF5DA7" w:rsidP="0016163B">
      <w:pPr>
        <w:widowControl w:val="0"/>
        <w:autoSpaceDE w:val="0"/>
        <w:autoSpaceDN w:val="0"/>
        <w:adjustRightInd w:val="0"/>
      </w:pPr>
      <w:r>
        <w:pict>
          <v:group id="_x0000_s1026" editas="canvas" style="width:366.8pt;height:93pt;mso-position-horizontal-relative:char;mso-position-vertical-relative:line" coordorigin=",-6" coordsize="7336,1860">
            <o:lock v:ext="edit" aspectratio="t"/>
            <v:shape id="_x0000_s1027" type="#_x0000_t75" style="position:absolute;top:-6;width:7336;height:1860" o:preferrelative="f">
              <v:fill o:detectmouseclick="t"/>
              <v:path o:extrusionok="t" o:connecttype="none"/>
              <o:lock v:ext="edit" text="t"/>
            </v:shape>
            <v:line id="_x0000_s1028" style="position:absolute;flip:y" from="4244,1493" to="4245,1617" strokeweight="1.2pt"/>
            <v:line id="_x0000_s1029" style="position:absolute;flip:y" from="4244,750" to="4245,871" strokeweight="1.2pt"/>
            <v:shape id="_x0000_s1030" style="position:absolute;left:4129;top:1337;width:115;height:156" coordsize="115,156" path="m115,156r-12,l91,154,79,152r-9,-2l60,146,50,142r-8,-4l34,132r-8,-4l20,122r-6,-8l8,108,4,102,2,94,,86,,78,,70,2,62,4,56,8,48r6,-6l20,34r6,-6l34,24r8,-6l50,14,60,10,70,6,79,4,91,2,103,r12,e" filled="f" strokeweight="1.2pt">
              <v:path arrowok="t"/>
            </v:shape>
            <v:shape id="_x0000_s1031" style="position:absolute;left:4129;top:1183;width:115;height:154" coordsize="115,154" path="m115,154r-12,l91,152r-12,l70,148,60,146,50,142r-8,-6l34,132r-8,-6l20,120r-6,-6l8,108,4,100,2,92,,86,,78,,70,2,62,4,54,8,48r6,-8l20,34r6,-6l34,22r8,-4l50,14,60,10,70,6,79,4,91,2,103,r12,e" filled="f" strokeweight="1.2pt">
              <v:path arrowok="t"/>
            </v:shape>
            <v:shape id="_x0000_s1032" style="position:absolute;left:4129;top:1029;width:115;height:154" coordsize="115,154" path="m115,154r-12,l91,152,79,150r-9,-2l60,144,50,140r-8,-4l34,132r-8,-6l20,120r-6,-6l8,106,4,100,2,92,,84,,76,,68,2,60,4,54,8,46r6,-6l20,34r6,-6l34,22r8,-6l50,12,60,8,70,6,79,2,91,r12,l115,e" filled="f" strokeweight="1.2pt">
              <v:path arrowok="t"/>
            </v:shape>
            <v:shape id="_x0000_s1033" style="position:absolute;left:4129;top:873;width:115;height:156" coordsize="115,156" path="m115,156r-12,-2l91,154,79,152r-9,-4l60,146,50,142r-8,-4l34,132r-8,-6l20,120r-6,-6l8,108,4,100,2,94,,86,,78,,70,2,62,4,54,8,48r6,-8l20,34r6,-6l34,22r8,-4l50,14,60,10,70,6,79,4,91,2,103,r12,e" filled="f" strokeweight="1.2pt">
              <v:path arrowok="t"/>
            </v:shape>
            <v:line id="_x0000_s1034" style="position:absolute;flip:y" from="3818,1479" to="3819,1603" strokeweight="1.2pt"/>
            <v:line id="_x0000_s1035" style="position:absolute;flip:y" from="3818,736" to="3819,858" strokeweight="1.2pt"/>
            <v:shape id="_x0000_s1036" style="position:absolute;left:3818;top:1323;width:116;height:156" coordsize="116,156" path="m,156r12,l24,154r10,-2l46,150r10,-4l66,142r8,-4l82,134r8,-6l96,122r6,-6l108,108r2,-6l114,94r2,-8l116,78r,-8l114,62r-4,-6l108,48r-6,-6l96,36,90,30,82,24,74,18,66,14,56,10,46,8,34,4,24,2,12,2,,e" filled="f" strokeweight="1.2pt">
              <v:path arrowok="t"/>
            </v:shape>
            <v:shape id="_x0000_s1037" style="position:absolute;left:3818;top:1169;width:116;height:154" coordsize="116,154" path="m,154r12,l24,154r10,-2l46,148r10,-2l66,142r8,-4l82,132r8,-6l96,120r6,-6l108,108r2,-8l114,94r2,-8l116,78r,-8l114,62r-4,-8l108,48r-6,-8l96,34,90,28,82,22,74,18,66,14,56,10,46,6,34,4,24,2,12,,,e" filled="f" strokeweight="1.2pt">
              <v:path arrowok="t"/>
            </v:shape>
            <v:shape id="_x0000_s1038" style="position:absolute;left:3818;top:1015;width:116;height:154" coordsize="116,154" path="m,154r12,l24,152r10,-2l46,148r10,-4l66,140r8,-4l82,132r8,-6l96,120r6,-6l108,106r2,-6l114,92r2,-8l116,76r,-8l114,62r-4,-8l108,46r-6,-6l96,34,90,28,82,22,74,16,66,12,56,8,46,6,34,2,24,,12,,,e" filled="f" strokeweight="1.2pt">
              <v:path arrowok="t"/>
            </v:shape>
            <v:shape id="_x0000_s1039" style="position:absolute;left:3818;top:860;width:116;height:155" coordsize="116,155" path="m,155r12,-2l24,153r10,-2l46,149r10,-4l66,141r8,-4l82,131r8,-4l96,121r6,-8l108,107r2,-8l114,93r2,-8l116,77r,-8l114,61r-4,-8l108,47r-6,-6l96,33,90,27,82,23,74,17,66,13,56,9,46,5,34,3,24,2,12,,,e" filled="f" strokeweight="1.2pt">
              <v:path arrowok="t"/>
            </v:shape>
            <v:shape id="_x0000_s1040" style="position:absolute;left:3253;top:664;width:565;height:108" coordsize="565,108" path="m,l565,r,108e" filled="f" strokeweight="1.2pt">
              <v:path arrowok="t"/>
            </v:shape>
            <v:shape id="_x0000_s1041" style="position:absolute;left:3253;top:1525;width:565;height:134" coordsize="565,134" path="m,134r565,l565,e" filled="f" strokeweight="1.2pt">
              <v:path arrowok="t"/>
            </v:shape>
            <v:shape id="_x0000_s1042" style="position:absolute;left:4244;top:666;width:566;height:128" coordsize="566,128" path="m566,l,,,128e" filled="f" strokeweight="1.2pt">
              <v:path arrowok="t"/>
            </v:shape>
            <v:shape id="_x0000_s1043" style="position:absolute;left:4244;top:1567;width:566;height:92" coordsize="566,92" path="m566,92l,92,,e" filled="f" strokeweight="1.2pt">
              <v:path arrowok="t"/>
            </v:shape>
            <v:rect id="_x0000_s1044" style="position:absolute;left:3607;top:1071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1</w:t>
                    </w:r>
                  </w:p>
                </w:txbxContent>
              </v:textbox>
            </v:rect>
            <v:rect id="_x0000_s1045" style="position:absolute;left:3444;top:925;width:990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L</w:t>
                    </w:r>
                  </w:p>
                </w:txbxContent>
              </v:textbox>
            </v:rect>
            <v:rect id="_x0000_s1046" style="position:absolute;left:4499;top:1105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2</w:t>
                    </w:r>
                  </w:p>
                </w:txbxContent>
              </v:textbox>
            </v:rect>
            <v:rect id="_x0000_s1047" style="position:absolute;left:4320;top:961;width:990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L</w:t>
                    </w:r>
                  </w:p>
                </w:txbxContent>
              </v:textbox>
            </v:rect>
            <v:shape id="_x0000_s1048" style="position:absolute;left:3866;top:370;width:334;height:132" coordsize="334,132" path="m334,130l315,98,295,72,275,50,255,32,235,18,213,8,193,2,171,,151,2,129,8,108,18,88,32,66,52,44,74,22,100,,132e" filled="f" strokeweight="1.2pt">
              <v:path arrowok="t"/>
            </v:shape>
            <v:shape id="_x0000_s1049" style="position:absolute;left:4135;top:446;width:109;height:134" coordsize="109,134" path="m109,134l105,,95,12,83,22,71,32,60,40,46,46,30,52,16,54,,56r,l109,134r,xe" fillcolor="black" stroked="f">
              <v:path arrowok="t"/>
            </v:shape>
            <v:shape id="_x0000_s1050" style="position:absolute;left:3818;top:446;width:114;height:134" coordsize="114,134" path="m,134l114,62,98,60,84,56,68,50,56,42,42,34,30,24,20,12,10,r,l,134r,xe" fillcolor="black" stroked="f">
              <v:path arrowok="t"/>
            </v:shape>
            <v:rect id="_x0000_s1051" style="position:absolute;left:3894;top:-6;width:1080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M</w:t>
                    </w:r>
                  </w:p>
                </w:txbxContent>
              </v:textbox>
            </v:rect>
            <v:shape id="_x0000_s1052" style="position:absolute;left:691;top:863;width:565;height:560" coordsize="565,560" path="m,280l,266,2,250,4,238,6,224r4,-14l14,196r4,-12l22,170r6,-10l34,146r8,-10l50,122r6,-10l65,102,83,82,93,74,103,64r10,-8l125,48r12,-8l149,34r12,-6l173,22r14,-6l199,12r14,-2l227,6,239,2r14,l267,r13,l296,r14,2l324,2r14,4l352,10r14,2l378,16r14,6l404,28r12,6l428,40r12,8l452,56r10,8l472,74r10,8l499,102r8,10l515,122r8,14l531,146r6,14l543,170r4,14l551,196r4,14l559,224r2,14l563,250r2,16l565,280r,l565,294r-2,16l561,322r-2,16l555,350r-4,14l547,378r-4,12l537,404r-6,10l523,426r-8,12l507,448r-8,12l482,480r-10,10l462,496r-10,10l440,512r-12,8l416,528r-12,6l392,538r-14,6l366,550r-14,4l338,556r-14,2l310,560r-14,l280,560r-13,l253,560r-14,-2l227,556r-14,-2l199,550r-12,-6l173,538r-12,-4l149,528r-12,-8l125,512r-12,-6l103,496,93,490,83,480,65,460,56,448,50,438,42,426,34,414,28,404,22,390,18,378,14,364,10,350,6,338,4,322,2,310,,294,,280e" filled="f" strokeweight="1.2pt">
              <v:path arrowok="t"/>
            </v:shape>
            <v:line id="_x0000_s1053" style="position:absolute;flip:y" from="973,1189" to="974,1575" strokeweight="1.2pt"/>
            <v:line id="_x0000_s1054" style="position:absolute" from="973,722" to="974,1049" strokeweight="1.2pt"/>
            <v:line id="_x0000_s1055" style="position:absolute;flip:x" from="902,1045" to="977,1119" strokeweight="1.2pt"/>
            <v:line id="_x0000_s1056" style="position:absolute" from="977,1045" to="1045,1119" strokeweight="1.2pt"/>
            <v:line id="_x0000_s1057" style="position:absolute;flip:x" from="902,1159" to="977,1233" strokeweight="1.2pt"/>
            <v:line id="_x0000_s1058" style="position:absolute" from="977,1159" to="1045,1233" strokeweight="1.2pt"/>
            <v:line id="_x0000_s1059" style="position:absolute;flip:x" from="2033,1113" to="2463,1114" strokeweight="1.2pt"/>
            <v:line id="_x0000_s1060" style="position:absolute;flip:x" from="2033,1201" to="2463,1202" strokeweight="1.2pt"/>
            <v:line id="_x0000_s1061" style="position:absolute" from="2248,1207" to="2249,1461" strokeweight="1.2pt"/>
            <v:line id="_x0000_s1062" style="position:absolute;flip:y" from="2248,883" to="2249,1113" strokeweight="1.2pt"/>
            <v:rect id="_x0000_s1063" style="position:absolute;left:2672;top:552;width:567;height:226" stroked="f"/>
            <v:rect id="_x0000_s1064" style="position:absolute;left:2672;top:552;width:567;height:226" filled="f" strokeweight="1.2pt"/>
            <v:line id="_x0000_s1065" style="position:absolute" from="5017,448" to="5018,881" strokeweight="1.2pt"/>
            <v:line id="_x0000_s1066" style="position:absolute" from="5102,448" to="5103,881" strokeweight="1.2pt"/>
            <v:line id="_x0000_s1067" style="position:absolute" from="5108,666" to="5361,667" strokeweight="1.2pt"/>
            <v:line id="_x0000_s1068" style="position:absolute;flip:x" from="4786,666" to="5017,667" strokeweight="1.2pt"/>
            <v:rect id="_x0000_s1069" style="position:absolute;left:5956;top:921;width:227;height:568" stroked="f"/>
            <v:rect id="_x0000_s1070" style="position:absolute;left:5956;top:921;width:227;height:568" filled="f" strokeweight="1.2pt"/>
            <v:shape id="_x0000_s1071" style="position:absolute;left:973;top:664;width:1699;height:144" coordsize="1699,144" path="m1699,l,,,144e" filled="f" strokeweight="1.2pt">
              <v:path arrowok="t"/>
            </v:shape>
            <v:shape id="_x0000_s1072" style="position:absolute;left:973;top:1517;width:2286;height:142" coordsize="2286,142" path="m2286,142l,142,,e" filled="f" strokeweight="1.2pt">
              <v:path arrowok="t"/>
            </v:shape>
            <v:line id="_x0000_s1073" style="position:absolute;flip:y" from="2248,664" to="2249,949" strokeweight="1.2pt"/>
            <v:line id="_x0000_s1074" style="position:absolute" from="2248,1375" to="2249,1659" strokeweight="1.2pt"/>
            <v:shape id="_x0000_s1075" style="position:absolute;left:5361;top:666;width:709;height:255" coordsize="709,255" path="m,l709,r,255e" filled="f" strokeweight="1.2pt">
              <v:path arrowok="t"/>
            </v:shape>
            <v:shape id="_x0000_s1076" style="position:absolute;left:4654;top:1489;width:1422;height:170" coordsize="1422,170" path="m1416,r,168l1422,164,,170e" filled="f" strokeweight="1.2pt">
              <v:path arrowok="t"/>
            </v:shape>
            <v:rect id="_x0000_s1077" style="position:absolute;left:2992;top:218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1</w:t>
                    </w:r>
                  </w:p>
                </w:txbxContent>
              </v:textbox>
            </v:rect>
            <v:rect id="_x0000_s1078" style="position:absolute;left:2807;top:74;width:100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R</w:t>
                    </w:r>
                  </w:p>
                </w:txbxContent>
              </v:textbox>
            </v:rect>
            <v:rect id="_x0000_s1079" style="position:absolute;left:6466;top:1159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2</w:t>
                    </w:r>
                  </w:p>
                </w:txbxContent>
              </v:textbox>
            </v:rect>
            <v:rect id="_x0000_s1080" style="position:absolute;left:6261;top:1015;width:100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R</w:t>
                    </w:r>
                  </w:p>
                </w:txbxContent>
              </v:textbox>
            </v:rect>
            <v:rect id="_x0000_s1081" style="position:absolute;left:2568;top:1355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1</w:t>
                    </w:r>
                  </w:p>
                </w:txbxContent>
              </v:textbox>
            </v:rect>
            <v:rect id="_x0000_s1082" style="position:absolute;left:2355;top:1211;width:100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C</w:t>
                    </w:r>
                  </w:p>
                </w:txbxContent>
              </v:textbox>
            </v:rect>
            <v:rect id="_x0000_s1083" style="position:absolute;left:5319;top:218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2</w:t>
                    </w:r>
                  </w:p>
                </w:txbxContent>
              </v:textbox>
            </v:rect>
            <v:rect id="_x0000_s1084" style="position:absolute;left:5090;top:74;width:100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C</w:t>
                    </w:r>
                  </w:p>
                </w:txbxContent>
              </v:textbox>
            </v:rect>
            <v:shape id="_x0000_s1085" style="position:absolute;left:2214;top:632;width:67;height:66" coordsize="67,66" path="m,32l,26,2,20,6,14r4,-4l14,4,20,2,28,r6,l40,r7,2l51,4r6,6l61,14r4,6l67,26r,6l67,32r,8l65,46r-4,6l57,56r-6,6l47,64r-7,2l34,66r-6,l20,64,14,62,10,56,6,52,2,46,,40,,32xe" fillcolor="black" stroked="f">
              <v:path arrowok="t"/>
            </v:shape>
            <v:shape id="_x0000_s1086" style="position:absolute;left:2214;top:632;width:67;height:66" coordsize="67,66" path="m,32l,26,2,20,6,14r4,-4l14,4,20,2,28,r6,l40,r7,2l51,4r6,6l61,14r4,6l67,26r,6l67,32r,8l65,46r-4,6l57,56r-6,6l47,64r-7,2l34,66r-6,l20,64,14,62,10,56,6,52,2,46,,40,,32e" filled="f" strokeweight=".7pt">
              <v:path arrowok="t"/>
            </v:shape>
            <v:shape id="_x0000_s1087" style="position:absolute;left:2214;top:1625;width:67;height:68" coordsize="67,68" path="m,34l,28,2,22,6,16r4,-6l14,6,20,4,28,2,34,r6,2l47,4r4,2l57,10r4,6l65,22r2,6l67,34r,l67,42r-2,6l61,54r-4,4l51,62r-4,4l40,68r-6,l28,68,20,66,14,62,10,58,6,54,2,48,,42,,34xe" fillcolor="black" stroked="f">
              <v:path arrowok="t"/>
            </v:shape>
            <v:shape id="_x0000_s1088" style="position:absolute;left:2214;top:1625;width:67;height:68" coordsize="67,68" path="m,34l,28,2,22,6,16r4,-6l14,6,20,4,28,2,34,r6,2l47,4r4,2l57,10r4,6l65,22r2,6l67,34r,l67,42r-2,6l61,54r-4,4l51,62r-4,4l40,68r-6,l28,68,20,66,14,62,10,58,6,54,2,48,,42,,34e" filled="f" strokeweight=".7pt">
              <v:path arrowok="t"/>
            </v:shape>
            <v:rect id="_x0000_s1089" style="position:absolute;left:452;top:1069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0</w:t>
                    </w:r>
                  </w:p>
                </w:txbxContent>
              </v:textbox>
            </v:rect>
            <v:rect id="_x0000_s1090" style="position:absolute;left:219;top:1071;width:1005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lang w:val="en-US"/>
                      </w:rPr>
                      <w:t>m</w:t>
                    </w:r>
                  </w:p>
                </w:txbxContent>
              </v:textbox>
            </v:rect>
            <v:rect id="_x0000_s1091" style="position:absolute;left:74;top:925;width:91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I</w:t>
                    </w:r>
                  </w:p>
                </w:txbxContent>
              </v:textbox>
            </v:rect>
            <v:rect id="_x0000_s1092" style="position:absolute;left:111;top:885;width:825;height:48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rFonts w:ascii="MT Extra" w:hAnsi="MT Extra" w:cs="MT Extra"/>
                        <w:color w:val="000000"/>
                        <w:sz w:val="32"/>
                        <w:szCs w:val="32"/>
                        <w:lang w:val="en-US"/>
                      </w:rPr>
                      <w:t></w:t>
                    </w:r>
                  </w:p>
                </w:txbxContent>
              </v:textbox>
            </v:rect>
            <v:shape id="_x0000_s1093" style="position:absolute;left:1314;top:800;width:651;height:305" coordsize="651,305" path="m651,305l631,245,607,193,583,147,557,107,527,73,496,48,462,26,426,12,388,4,346,,304,4,259,14,211,32,161,54,109,81,56,117,,159e" filled="f" strokeweight="1.2pt">
              <v:path arrowok="t"/>
            </v:shape>
            <v:shape id="_x0000_s1094" style="position:absolute;left:1415;top:1105;width:550;height:404" coordsize="550,404" path="m550,l540,62r-12,56l516,170r-16,46l482,258r-20,36l438,326r-23,26l389,372r-30,16l327,398r-32,6l259,404r-38,-6l182,388,140,374,94,352,48,328,,296e" filled="f" strokeweight="1.2pt">
              <v:path arrowok="t"/>
            </v:shape>
            <v:shape id="_x0000_s1095" style="position:absolute;left:1342;top:1349;width:131;height:118" coordsize="131,118" path="m,l61,118r4,-16l69,88,77,74,85,62,95,50,105,38,117,28r14,-8l131,20,,,,xe" fillcolor="black" stroked="f">
              <v:path arrowok="t"/>
            </v:shape>
            <v:rect id="_x0000_s1096" style="position:absolute;left:1742;top:1069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0</w:t>
                    </w:r>
                  </w:p>
                </w:txbxContent>
              </v:textbox>
            </v:rect>
            <v:rect id="_x0000_s1097" style="position:absolute;left:1509;top:1071;width:1005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lang w:val="en-US"/>
                      </w:rPr>
                      <w:t>m</w:t>
                    </w:r>
                  </w:p>
                </w:txbxContent>
              </v:textbox>
            </v:rect>
            <v:rect id="_x0000_s1098" style="position:absolute;left:1364;top:925;width:91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I</w:t>
                    </w:r>
                  </w:p>
                </w:txbxContent>
              </v:textbox>
            </v:rect>
            <v:rect id="_x0000_s1099" style="position:absolute;left:1401;top:885;width:825;height:48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rFonts w:ascii="MT Extra" w:hAnsi="MT Extra" w:cs="MT Extra"/>
                        <w:color w:val="000000"/>
                        <w:sz w:val="32"/>
                        <w:szCs w:val="32"/>
                        <w:lang w:val="en-US"/>
                      </w:rPr>
                      <w:t></w:t>
                    </w:r>
                  </w:p>
                </w:txbxContent>
              </v:textbox>
            </v:rect>
            <v:shape id="_x0000_s1100" style="position:absolute;left:2771;top:858;width:651;height:303" coordsize="651,303" path="m651,303l631,245,609,193,585,147,558,107,528,73,498,45,464,25,428,9,388,2,349,,305,4r-44,9l213,29,163,51,112,81,56,115,,157e" filled="f" strokeweight="1.2pt">
              <v:path arrowok="t"/>
            </v:shape>
            <v:shape id="_x0000_s1101" style="position:absolute;left:2873;top:1161;width:549;height:404" coordsize="549,404" path="m549,r-8,62l529,120r-14,52l499,218r-18,42l462,296r-22,30l416,352r-28,22l360,388r-32,12l294,404r-36,l221,400,181,390,139,374,95,354,47,328,,298e" filled="f" strokeweight="1.2pt">
              <v:path arrowok="t"/>
            </v:shape>
            <v:shape id="_x0000_s1102" style="position:absolute;left:2799;top:1405;width:131;height:120" coordsize="131,120" path="m,l62,120r4,-16l72,88,78,74,86,62,96,50,106,40,119,30r12,-8l,,,xe" fillcolor="black" stroked="f">
              <v:path arrowok="t"/>
            </v:shape>
            <v:shape id="_x0000_s1103" style="position:absolute;left:4851;top:893;width:653;height:306" coordsize="653,306" path="m653,306l632,248,610,194,586,148,558,108,530,76,498,48,464,26,428,12,391,4,349,,307,4,261,16,213,32,164,54,112,82,58,118,,160e" filled="f" strokeweight="1.2pt">
              <v:path arrowok="t"/>
            </v:shape>
            <v:shape id="_x0000_s1104" style="position:absolute;left:4953;top:1199;width:551;height:404" coordsize="551,404" path="m551,l541,62r-11,56l516,170r-14,48l484,258r-22,36l440,326r-24,26l390,372r-30,16l328,398r-31,6l261,404r-38,-4l183,388,141,374,96,354,50,328,,296e" filled="f" strokeweight="1.2pt">
              <v:path arrowok="t"/>
            </v:shape>
            <v:shape id="_x0000_s1105" style="position:absolute;left:4879;top:1443;width:134;height:118" coordsize="134,118" path="m,l64,118r2,-16l72,88,78,74,86,62,96,50,108,38,120,28r14,-8l134,20,,,,xe" fillcolor="black" stroked="f">
              <v:path arrowok="t"/>
            </v:shape>
            <v:rect id="_x0000_s1106" style="position:absolute;left:3215;top:1125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1</w:t>
                    </w:r>
                  </w:p>
                </w:txbxContent>
              </v:textbox>
            </v:rect>
            <v:rect id="_x0000_s1107" style="position:absolute;left:2996;top:1127;width:1005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lang w:val="en-US"/>
                      </w:rPr>
                      <w:t>m</w:t>
                    </w:r>
                  </w:p>
                </w:txbxContent>
              </v:textbox>
            </v:rect>
            <v:rect id="_x0000_s1108" style="position:absolute;left:2851;top:981;width:91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I</w:t>
                    </w:r>
                  </w:p>
                </w:txbxContent>
              </v:textbox>
            </v:rect>
            <v:rect id="_x0000_s1109" style="position:absolute;left:2889;top:939;width:825;height:48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rFonts w:ascii="MT Extra" w:hAnsi="MT Extra" w:cs="MT Extra"/>
                        <w:color w:val="000000"/>
                        <w:sz w:val="32"/>
                        <w:szCs w:val="32"/>
                        <w:lang w:val="en-US"/>
                      </w:rPr>
                      <w:t></w:t>
                    </w:r>
                  </w:p>
                </w:txbxContent>
              </v:textbox>
            </v:rect>
            <v:rect id="_x0000_s1110" style="position:absolute;left:5228;top:1213;width:870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color w:val="000000"/>
                        <w:lang w:val="en-US"/>
                      </w:rPr>
                      <w:t>2</w:t>
                    </w:r>
                  </w:p>
                </w:txbxContent>
              </v:textbox>
            </v:rect>
            <v:rect id="_x0000_s1111" style="position:absolute;left:4991;top:1215;width:1005;height:495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lang w:val="en-US"/>
                      </w:rPr>
                      <w:t>m</w:t>
                    </w:r>
                  </w:p>
                </w:txbxContent>
              </v:textbox>
            </v:rect>
            <v:rect id="_x0000_s1112" style="position:absolute;left:4845;top:1069;width:915;height:54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b/>
                        <w:bCs/>
                        <w:i/>
                        <w:iCs/>
                        <w:color w:val="000000"/>
                        <w:sz w:val="32"/>
                        <w:szCs w:val="32"/>
                        <w:lang w:val="en-US"/>
                      </w:rPr>
                      <w:t>I</w:t>
                    </w:r>
                  </w:p>
                </w:txbxContent>
              </v:textbox>
            </v:rect>
            <v:rect id="_x0000_s1113" style="position:absolute;left:4883;top:1027;width:825;height:480;mso-wrap-style:none" filled="f" stroked="f">
              <v:textbox style="mso-fit-shape-to-text:t" inset="0,0,0,0">
                <w:txbxContent>
                  <w:p w:rsidR="0016163B" w:rsidRDefault="0016163B">
                    <w:pPr>
                      <w:widowControl w:val="0"/>
                      <w:autoSpaceDE w:val="0"/>
                      <w:autoSpaceDN w:val="0"/>
                      <w:adjustRightInd w:val="0"/>
                    </w:pPr>
                    <w:r>
                      <w:rPr>
                        <w:rFonts w:ascii="MT Extra" w:hAnsi="MT Extra" w:cs="MT Extra"/>
                        <w:color w:val="000000"/>
                        <w:sz w:val="32"/>
                        <w:szCs w:val="32"/>
                        <w:lang w:val="en-US"/>
                      </w:rPr>
                      <w:t>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8E7183" w:rsidRDefault="0016163B" w:rsidP="0016163B">
      <w:pPr>
        <w:widowControl w:val="0"/>
        <w:autoSpaceDE w:val="0"/>
        <w:autoSpaceDN w:val="0"/>
        <w:adjustRightInd w:val="0"/>
      </w:pPr>
      <w:r>
        <w:t>Рис.5</w:t>
      </w:r>
      <w:r w:rsidRPr="0016163B">
        <w:t xml:space="preserve">. </w: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993774" w:rsidP="0016163B">
      <w:pPr>
        <w:widowControl w:val="0"/>
        <w:autoSpaceDE w:val="0"/>
        <w:autoSpaceDN w:val="0"/>
        <w:adjustRightInd w:val="0"/>
      </w:pPr>
      <w:r w:rsidRPr="0016163B">
        <w:object w:dxaOrig="5380" w:dyaOrig="1780">
          <v:shape id="_x0000_i1114" type="#_x0000_t75" style="width:269.25pt;height:89.25pt" o:ole="">
            <v:imagedata r:id="rId179" o:title=""/>
          </v:shape>
          <o:OLEObject Type="Embed" ProgID="Equation.3" ShapeID="_x0000_i1114" DrawAspect="Content" ObjectID="_1476258170" r:id="rId180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Слагаемые </w:t>
      </w:r>
      <w:r w:rsidR="00BB44A0" w:rsidRPr="0016163B">
        <w:object w:dxaOrig="1219" w:dyaOrig="420">
          <v:shape id="_x0000_i1115" type="#_x0000_t75" style="width:60.75pt;height:21pt" o:ole="">
            <v:imagedata r:id="rId181" o:title=""/>
          </v:shape>
          <o:OLEObject Type="Embed" ProgID="Equation.3" ShapeID="_x0000_i1115" DrawAspect="Content" ObjectID="_1476258171" r:id="rId182"/>
        </w:object>
      </w:r>
      <w:r w:rsidRPr="0016163B">
        <w:t xml:space="preserve"> и </w:t>
      </w:r>
      <w:r w:rsidR="00BB44A0" w:rsidRPr="0016163B">
        <w:object w:dxaOrig="1260" w:dyaOrig="420">
          <v:shape id="_x0000_i1116" type="#_x0000_t75" style="width:63pt;height:21pt" o:ole="">
            <v:imagedata r:id="rId183" o:title=""/>
          </v:shape>
          <o:OLEObject Type="Embed" ProgID="Equation.3" ShapeID="_x0000_i1116" DrawAspect="Content" ObjectID="_1476258172" r:id="rId184"/>
        </w:object>
      </w:r>
      <w:r w:rsidRPr="0016163B">
        <w:t xml:space="preserve"> входят в уравнения со знаками “минус”, потому что здесь имеет место встречный выбор направлений отсчетов контурных токов</w:t>
      </w:r>
      <w:r w:rsidR="0016163B" w:rsidRPr="0016163B">
        <w:t xml:space="preserve">. </w:t>
      </w:r>
    </w:p>
    <w:p w:rsid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 частном случае индуктивно связанные катушки могут находиться в одном контуре</w:t>
      </w:r>
      <w:r w:rsidR="0016163B" w:rsidRPr="0016163B">
        <w:t xml:space="preserve">. </w:t>
      </w:r>
      <w:r w:rsidRPr="0016163B">
        <w:t>Например, пусть последовательно соединены две катушки с индуктивностями L1</w:t>
      </w:r>
      <w:r w:rsidR="0016163B" w:rsidRPr="0016163B">
        <w:t xml:space="preserve"> </w:t>
      </w:r>
      <w:r w:rsidRPr="0016163B">
        <w:t>и L2, выполненные на общем сердечнике</w:t>
      </w:r>
      <w:r w:rsidR="0016163B" w:rsidRPr="0016163B">
        <w:t xml:space="preserve">. </w:t>
      </w:r>
      <w:r w:rsidRPr="0016163B">
        <w:t xml:space="preserve">Эквивалентная индуктивность такого соединения определяется по схеме рисунок </w:t>
      </w:r>
      <w:r w:rsidR="00993774" w:rsidRPr="0016163B">
        <w:t>6</w:t>
      </w:r>
      <w:r w:rsidRPr="0016163B">
        <w:t xml:space="preserve"> а</w:t>
      </w:r>
      <w:r w:rsidR="0016163B" w:rsidRPr="0016163B">
        <w:t xml:space="preserve">. </w: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</w:p>
    <w:p w:rsidR="008E7183" w:rsidRPr="0016163B" w:rsidRDefault="00EF5DA7" w:rsidP="0016163B">
      <w:pPr>
        <w:widowControl w:val="0"/>
        <w:autoSpaceDE w:val="0"/>
        <w:autoSpaceDN w:val="0"/>
        <w:adjustRightInd w:val="0"/>
      </w:pPr>
      <w:r>
        <w:pict>
          <v:shape id="_x0000_i1117" type="#_x0000_t75" style="width:200.25pt;height:165pt">
            <v:imagedata r:id="rId185" o:title=""/>
          </v:shape>
        </w:pict>
      </w:r>
    </w:p>
    <w:p w:rsidR="0016163B" w:rsidRPr="0016163B" w:rsidRDefault="0016163B" w:rsidP="0016163B">
      <w:pPr>
        <w:widowControl w:val="0"/>
        <w:autoSpaceDE w:val="0"/>
        <w:autoSpaceDN w:val="0"/>
        <w:adjustRightInd w:val="0"/>
      </w:pPr>
      <w:r>
        <w:t>Рис. 6.</w:t>
      </w:r>
    </w:p>
    <w:p w:rsidR="0016163B" w:rsidRDefault="0016163B" w:rsidP="0016163B">
      <w:pPr>
        <w:widowControl w:val="0"/>
        <w:autoSpaceDE w:val="0"/>
        <w:autoSpaceDN w:val="0"/>
        <w:adjustRightInd w:val="0"/>
      </w:pP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Уравнение контурного тока для этого случая составляется с учетом того, что по обеим катушкам протекает один и тот же ток</w:t>
      </w:r>
      <w:r w:rsidR="0016163B" w:rsidRPr="0016163B">
        <w:t xml:space="preserve">: </w:t>
      </w:r>
    </w:p>
    <w:p w:rsidR="0016163B" w:rsidRPr="0016163B" w:rsidRDefault="003648E6" w:rsidP="0016163B">
      <w:pPr>
        <w:widowControl w:val="0"/>
        <w:autoSpaceDE w:val="0"/>
        <w:autoSpaceDN w:val="0"/>
        <w:adjustRightInd w:val="0"/>
      </w:pPr>
      <w:r w:rsidRPr="0016163B">
        <w:object w:dxaOrig="4959" w:dyaOrig="380">
          <v:shape id="_x0000_i1118" type="#_x0000_t75" style="width:248.25pt;height:18.75pt" o:ole="">
            <v:imagedata r:id="rId186" o:title=""/>
          </v:shape>
          <o:OLEObject Type="Embed" ProgID="Equation.3" ShapeID="_x0000_i1118" DrawAspect="Content" ObjectID="_1476258173" r:id="rId187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При согласном включении катушек (рисунок </w:t>
      </w:r>
      <w:r w:rsidR="003648E6" w:rsidRPr="0016163B">
        <w:t xml:space="preserve">6, </w:t>
      </w:r>
      <w:r w:rsidRPr="0016163B">
        <w:t>б</w:t>
      </w:r>
      <w:r w:rsidR="0016163B" w:rsidRPr="0016163B">
        <w:t xml:space="preserve">) </w:t>
      </w:r>
      <w:r w:rsidRPr="0016163B">
        <w:t>имеем</w:t>
      </w:r>
      <w:r w:rsidR="0016163B" w:rsidRPr="0016163B">
        <w:t xml:space="preserve">: </w:t>
      </w:r>
    </w:p>
    <w:p w:rsidR="0016163B" w:rsidRPr="0016163B" w:rsidRDefault="0094653C" w:rsidP="0016163B">
      <w:pPr>
        <w:widowControl w:val="0"/>
        <w:autoSpaceDE w:val="0"/>
        <w:autoSpaceDN w:val="0"/>
        <w:adjustRightInd w:val="0"/>
      </w:pPr>
      <w:r w:rsidRPr="0016163B">
        <w:object w:dxaOrig="4500" w:dyaOrig="420">
          <v:shape id="_x0000_i1119" type="#_x0000_t75" style="width:225pt;height:21pt" o:ole="">
            <v:imagedata r:id="rId188" o:title=""/>
          </v:shape>
          <o:OLEObject Type="Embed" ProgID="Equation.3" ShapeID="_x0000_i1119" DrawAspect="Content" ObjectID="_1476258174" r:id="rId189"/>
        </w:object>
      </w:r>
      <w:r w:rsidR="008E7183" w:rsidRPr="0016163B">
        <w:t xml:space="preserve"> где </w:t>
      </w:r>
      <w:r w:rsidRPr="0016163B">
        <w:object w:dxaOrig="2280" w:dyaOrig="420">
          <v:shape id="_x0000_i1120" type="#_x0000_t75" style="width:114pt;height:21pt" o:ole="">
            <v:imagedata r:id="rId190" o:title=""/>
          </v:shape>
          <o:OLEObject Type="Embed" ProgID="Equation.3" ShapeID="_x0000_i1120" DrawAspect="Content" ObjectID="_1476258175" r:id="rId191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Если считать </w:t>
      </w:r>
      <w:r w:rsidR="0094653C" w:rsidRPr="0016163B">
        <w:object w:dxaOrig="1359" w:dyaOrig="380">
          <v:shape id="_x0000_i1121" type="#_x0000_t75" style="width:68.25pt;height:18.75pt" o:ole="">
            <v:imagedata r:id="rId192" o:title=""/>
          </v:shape>
          <o:OLEObject Type="Embed" ProgID="Equation.3" ShapeID="_x0000_i1121" DrawAspect="Content" ObjectID="_1476258176" r:id="rId193"/>
        </w:object>
      </w:r>
      <w:r w:rsidRPr="0016163B">
        <w:t xml:space="preserve">, </w:t>
      </w:r>
      <w:r w:rsidR="0094653C" w:rsidRPr="0016163B">
        <w:object w:dxaOrig="660" w:dyaOrig="279">
          <v:shape id="_x0000_i1122" type="#_x0000_t75" style="width:33pt;height:14.25pt" o:ole="">
            <v:imagedata r:id="rId194" o:title=""/>
          </v:shape>
          <o:OLEObject Type="Embed" ProgID="Equation.3" ShapeID="_x0000_i1122" DrawAspect="Content" ObjectID="_1476258177" r:id="rId195"/>
        </w:object>
      </w:r>
      <w:r w:rsidRPr="0016163B">
        <w:t xml:space="preserve"> и когда </w:t>
      </w:r>
      <w:r w:rsidR="0094653C" w:rsidRPr="0016163B">
        <w:object w:dxaOrig="800" w:dyaOrig="279">
          <v:shape id="_x0000_i1123" type="#_x0000_t75" style="width:39.75pt;height:14.25pt" o:ole="">
            <v:imagedata r:id="rId196" o:title=""/>
          </v:shape>
          <o:OLEObject Type="Embed" ProgID="Equation.3" ShapeID="_x0000_i1123" DrawAspect="Content" ObjectID="_1476258178" r:id="rId197"/>
        </w:object>
      </w:r>
      <w:r w:rsidRPr="0016163B">
        <w:t xml:space="preserve">, то </w:t>
      </w:r>
      <w:r w:rsidR="00D467A3" w:rsidRPr="0016163B">
        <w:object w:dxaOrig="400" w:dyaOrig="420">
          <v:shape id="_x0000_i1124" type="#_x0000_t75" style="width:20.25pt;height:21pt" o:ole="">
            <v:imagedata r:id="rId198" o:title=""/>
          </v:shape>
          <o:OLEObject Type="Embed" ProgID="Equation.3" ShapeID="_x0000_i1124" DrawAspect="Content" ObjectID="_1476258179" r:id="rId199"/>
        </w:object>
      </w:r>
      <w:r w:rsidRPr="0016163B">
        <w:t xml:space="preserve"> в четыре раза больше индуктивности одной катушки</w:t>
      </w:r>
      <w:r w:rsidR="0016163B" w:rsidRPr="0016163B">
        <w:t xml:space="preserve">. </w:t>
      </w:r>
      <w:r w:rsidRPr="0016163B">
        <w:t xml:space="preserve">Это закономерно, </w:t>
      </w:r>
      <w:r w:rsidR="0016163B">
        <w:t>т.к</w:t>
      </w:r>
      <w:r w:rsidR="0016163B" w:rsidRPr="0016163B">
        <w:t xml:space="preserve"> </w:t>
      </w:r>
      <w:r w:rsidRPr="0016163B">
        <w:t>получается одна катушка с вдвое большим числом витков, а индуктивность катушки пропорциональна квадрату числа витков</w:t>
      </w:r>
      <w:r w:rsidR="0016163B" w:rsidRPr="0016163B">
        <w:t xml:space="preserve">. </w:t>
      </w:r>
      <w:r w:rsidRPr="0016163B">
        <w:t xml:space="preserve">При встречном включении катушек (рисунок </w:t>
      </w:r>
      <w:r w:rsidR="0094653C" w:rsidRPr="0016163B">
        <w:t xml:space="preserve">6, </w:t>
      </w:r>
      <w:r w:rsidRPr="0016163B">
        <w:t>в</w:t>
      </w:r>
      <w:r w:rsidR="0016163B" w:rsidRPr="0016163B">
        <w:t xml:space="preserve">) </w:t>
      </w:r>
    </w:p>
    <w:p w:rsidR="0016163B" w:rsidRPr="0016163B" w:rsidRDefault="00D467A3" w:rsidP="0016163B">
      <w:pPr>
        <w:widowControl w:val="0"/>
        <w:autoSpaceDE w:val="0"/>
        <w:autoSpaceDN w:val="0"/>
        <w:adjustRightInd w:val="0"/>
      </w:pPr>
      <w:r w:rsidRPr="0016163B">
        <w:object w:dxaOrig="2260" w:dyaOrig="420">
          <v:shape id="_x0000_i1125" type="#_x0000_t75" style="width:113.25pt;height:21pt" o:ole="">
            <v:imagedata r:id="rId200" o:title=""/>
          </v:shape>
          <o:OLEObject Type="Embed" ProgID="Equation.3" ShapeID="_x0000_i1125" DrawAspect="Content" ObjectID="_1476258180" r:id="rId201"/>
        </w:object>
      </w:r>
      <w:r w:rsidR="0016163B" w:rsidRPr="0016163B">
        <w:t xml:space="preserve">. </w:t>
      </w: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Для случая одинаковых катушек и жесткой связи эквивалентная индуктивность оказывается равной нулю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Переход от согласованного к встречному включению может быть осуществлен в том случае, если изменяется положение одной катушки относительно другой</w:t>
      </w:r>
      <w:r w:rsidR="0016163B" w:rsidRPr="0016163B">
        <w:t xml:space="preserve">. </w:t>
      </w:r>
      <w:r w:rsidRPr="0016163B">
        <w:t>Этот принцип используется в вариометрах, которые устроены так</w:t>
      </w:r>
      <w:r w:rsidR="0016163B" w:rsidRPr="0016163B">
        <w:t xml:space="preserve">, </w:t>
      </w:r>
      <w:r w:rsidRPr="0016163B">
        <w:t>что подвижная катушка может поворачиваться относительно неподвижной и тогда изменяется не только значение М, но и характер включения</w:t>
      </w:r>
      <w:r w:rsidR="0016163B" w:rsidRPr="0016163B">
        <w:t xml:space="preserve">. </w:t>
      </w:r>
      <w:r w:rsidRPr="0016163B">
        <w:t>В результате индуктивность вариометра может плавно измениться от значения</w:t>
      </w:r>
      <w:r w:rsidR="0016163B" w:rsidRPr="0016163B">
        <w:t xml:space="preserve">: </w:t>
      </w:r>
    </w:p>
    <w:p w:rsidR="0016163B" w:rsidRPr="0016163B" w:rsidRDefault="00E44379" w:rsidP="0016163B">
      <w:pPr>
        <w:widowControl w:val="0"/>
        <w:autoSpaceDE w:val="0"/>
        <w:autoSpaceDN w:val="0"/>
        <w:adjustRightInd w:val="0"/>
      </w:pPr>
      <w:r w:rsidRPr="0016163B">
        <w:object w:dxaOrig="1640" w:dyaOrig="380">
          <v:shape id="_x0000_i1126" type="#_x0000_t75" style="width:81.75pt;height:18.75pt" o:ole="">
            <v:imagedata r:id="rId202" o:title=""/>
          </v:shape>
          <o:OLEObject Type="Embed" ProgID="Equation.3" ShapeID="_x0000_i1126" DrawAspect="Content" ObjectID="_1476258181" r:id="rId203"/>
        </w:object>
      </w:r>
      <w:r w:rsidR="008E7183" w:rsidRPr="0016163B">
        <w:t xml:space="preserve"> до </w:t>
      </w:r>
      <w:r w:rsidRPr="0016163B">
        <w:object w:dxaOrig="1620" w:dyaOrig="380">
          <v:shape id="_x0000_i1127" type="#_x0000_t75" style="width:81pt;height:18.75pt" o:ole="">
            <v:imagedata r:id="rId204" o:title=""/>
          </v:shape>
          <o:OLEObject Type="Embed" ProgID="Equation.3" ShapeID="_x0000_i1127" DrawAspect="Content" ObjectID="_1476258182" r:id="rId205"/>
        </w:objec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Вывод</w:t>
      </w:r>
      <w:r w:rsidR="0016163B" w:rsidRPr="0016163B">
        <w:t xml:space="preserve">: </w:t>
      </w:r>
      <w:r w:rsidRPr="0016163B">
        <w:t>рассмотренные примеры показывают, что метод контурных токов позволяет произвести анализ ЭЦ при наличии индуктивных связей</w:t>
      </w:r>
      <w:r w:rsidR="0016163B" w:rsidRPr="0016163B">
        <w:t xml:space="preserve">. </w:t>
      </w:r>
    </w:p>
    <w:p w:rsidR="00AB02B2" w:rsidRDefault="00AB02B2" w:rsidP="0016163B">
      <w:pPr>
        <w:widowControl w:val="0"/>
        <w:autoSpaceDE w:val="0"/>
        <w:autoSpaceDN w:val="0"/>
        <w:adjustRightInd w:val="0"/>
      </w:pPr>
    </w:p>
    <w:p w:rsidR="0016163B" w:rsidRPr="0016163B" w:rsidRDefault="00AB02B2" w:rsidP="00AB02B2">
      <w:pPr>
        <w:pStyle w:val="2"/>
      </w:pPr>
      <w:r>
        <w:br w:type="page"/>
      </w:r>
      <w:r w:rsidR="008E7183" w:rsidRPr="0016163B">
        <w:t>Заключение</w:t>
      </w:r>
    </w:p>
    <w:p w:rsidR="00AB02B2" w:rsidRDefault="00AB02B2" w:rsidP="0016163B">
      <w:pPr>
        <w:widowControl w:val="0"/>
        <w:autoSpaceDE w:val="0"/>
        <w:autoSpaceDN w:val="0"/>
        <w:adjustRightInd w:val="0"/>
      </w:pPr>
    </w:p>
    <w:p w:rsidR="008E7183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 xml:space="preserve">От источника в нагрузку поступает наибольшая средняя мощность при условии, что коэффициент </w:t>
      </w:r>
      <w:r w:rsidR="001154C9" w:rsidRPr="0016163B">
        <w:object w:dxaOrig="800" w:dyaOrig="380">
          <v:shape id="_x0000_i1128" type="#_x0000_t75" style="width:39.75pt;height:18.75pt" o:ole="">
            <v:imagedata r:id="rId206" o:title=""/>
          </v:shape>
          <o:OLEObject Type="Embed" ProgID="Equation.3" ShapeID="_x0000_i1128" DrawAspect="Content" ObjectID="_1476258183" r:id="rId207"/>
        </w:object>
      </w:r>
      <w:r w:rsidRPr="0016163B">
        <w:t xml:space="preserve"> стремится к единице</w:t>
      </w:r>
      <w:r w:rsidR="0016163B" w:rsidRPr="0016163B">
        <w:t xml:space="preserve">. </w:t>
      </w:r>
      <w:r w:rsidRPr="0016163B">
        <w:t xml:space="preserve">В промышленности </w:t>
      </w:r>
      <w:r w:rsidR="00E44379" w:rsidRPr="0016163B">
        <w:object w:dxaOrig="800" w:dyaOrig="380">
          <v:shape id="_x0000_i1129" type="#_x0000_t75" style="width:39.75pt;height:18.75pt" o:ole="">
            <v:imagedata r:id="rId208" o:title=""/>
          </v:shape>
          <o:OLEObject Type="Embed" ProgID="Equation.3" ShapeID="_x0000_i1129" DrawAspect="Content" ObjectID="_1476258184" r:id="rId209"/>
        </w:object>
      </w:r>
      <w:r w:rsidRPr="0016163B">
        <w:t xml:space="preserve"> приблизить к единице представляет важную техническую и экономическую задачи</w:t>
      </w:r>
      <w:r w:rsidR="0016163B" w:rsidRPr="0016163B">
        <w:t xml:space="preserve">. </w:t>
      </w:r>
      <w:r w:rsidRPr="0016163B">
        <w:t>В режиме ГК генератор развивает</w:t>
      </w:r>
      <w:r w:rsidR="0016163B" w:rsidRPr="0016163B">
        <w:t xml:space="preserve"> </w:t>
      </w:r>
      <w:r w:rsidRPr="0016163B">
        <w:t>в нагрузке максимальную мощность, если сопротивление нагрузки сопряжено с внутренним сопротивлением генератора</w:t>
      </w:r>
      <w:r w:rsidR="0016163B" w:rsidRPr="0016163B">
        <w:t xml:space="preserve">. </w:t>
      </w:r>
      <w:r w:rsidRPr="0016163B">
        <w:t>При согласованной нагрузке средняя мощность будет меньше максимально возможной, но обеспечивается неискаженная передача формы сигналов</w:t>
      </w:r>
      <w:r w:rsidR="0016163B" w:rsidRPr="0016163B">
        <w:t xml:space="preserve">. </w:t>
      </w:r>
    </w:p>
    <w:p w:rsidR="0016163B" w:rsidRPr="0016163B" w:rsidRDefault="008E7183" w:rsidP="0016163B">
      <w:pPr>
        <w:widowControl w:val="0"/>
        <w:autoSpaceDE w:val="0"/>
        <w:autoSpaceDN w:val="0"/>
        <w:adjustRightInd w:val="0"/>
      </w:pPr>
      <w:r w:rsidRPr="0016163B">
        <w:t>Анализ сложных ЭЦ в режиме ГК существенно упрощается при использовании символического метода анализа применением известных методов расчета резистивных цепей</w:t>
      </w:r>
      <w:r w:rsidR="0016163B" w:rsidRPr="0016163B">
        <w:t xml:space="preserve">. </w:t>
      </w:r>
      <w:r w:rsidRPr="0016163B">
        <w:t>Отличие состоит лишь в написании символов</w:t>
      </w:r>
      <w:r w:rsidR="0016163B" w:rsidRPr="0016163B">
        <w:t xml:space="preserve">. </w:t>
      </w:r>
    </w:p>
    <w:p w:rsidR="00AB02B2" w:rsidRDefault="00AB02B2" w:rsidP="00AB02B2">
      <w:pPr>
        <w:pStyle w:val="2"/>
      </w:pPr>
      <w:r>
        <w:br w:type="page"/>
      </w:r>
      <w:r w:rsidR="00833B50" w:rsidRPr="0016163B">
        <w:t>Литература, используемая для подготовки к лекции</w:t>
      </w:r>
    </w:p>
    <w:p w:rsidR="00AB02B2" w:rsidRDefault="00AB02B2" w:rsidP="0016163B">
      <w:pPr>
        <w:widowControl w:val="0"/>
        <w:autoSpaceDE w:val="0"/>
        <w:autoSpaceDN w:val="0"/>
        <w:adjustRightInd w:val="0"/>
      </w:pPr>
    </w:p>
    <w:p w:rsidR="00AB02B2" w:rsidRDefault="00833B50" w:rsidP="00AB02B2">
      <w:pPr>
        <w:pStyle w:val="a1"/>
        <w:tabs>
          <w:tab w:val="left" w:pos="560"/>
        </w:tabs>
        <w:ind w:firstLine="0"/>
      </w:pPr>
      <w:r w:rsidRPr="0016163B">
        <w:t>Белецкий А</w:t>
      </w:r>
      <w:r w:rsidR="0016163B">
        <w:t xml:space="preserve">.Ф. </w:t>
      </w:r>
      <w:r w:rsidRPr="0016163B">
        <w:t>Теория линейных электрических цепей</w:t>
      </w:r>
      <w:r w:rsidR="0016163B" w:rsidRPr="0016163B">
        <w:t xml:space="preserve">. </w:t>
      </w:r>
      <w:r w:rsidRPr="0016163B">
        <w:t>– М</w:t>
      </w:r>
      <w:r w:rsidR="0016163B" w:rsidRPr="0016163B">
        <w:t xml:space="preserve">.: </w:t>
      </w:r>
      <w:r w:rsidRPr="0016163B">
        <w:t>Радио и связь, 1986</w:t>
      </w:r>
      <w:r w:rsidR="0016163B" w:rsidRPr="0016163B">
        <w:t xml:space="preserve">. </w:t>
      </w:r>
      <w:r w:rsidRPr="0016163B">
        <w:t>(Учебник</w:t>
      </w:r>
      <w:r w:rsidR="0016163B" w:rsidRPr="0016163B">
        <w:t xml:space="preserve">); </w:t>
      </w:r>
    </w:p>
    <w:p w:rsidR="00AB02B2" w:rsidRDefault="00833B50" w:rsidP="00AB02B2">
      <w:pPr>
        <w:pStyle w:val="a1"/>
        <w:tabs>
          <w:tab w:val="left" w:pos="560"/>
        </w:tabs>
        <w:ind w:firstLine="0"/>
      </w:pPr>
      <w:r w:rsidRPr="0016163B">
        <w:t>Бакалов В</w:t>
      </w:r>
      <w:r w:rsidR="0016163B">
        <w:t xml:space="preserve">.П. </w:t>
      </w:r>
      <w:r w:rsidRPr="0016163B">
        <w:t>и др</w:t>
      </w:r>
      <w:r w:rsidR="0016163B" w:rsidRPr="0016163B">
        <w:t xml:space="preserve">. </w:t>
      </w:r>
      <w:r w:rsidRPr="0016163B">
        <w:t>Теория электрических цепей</w:t>
      </w:r>
      <w:r w:rsidR="0016163B" w:rsidRPr="0016163B">
        <w:t xml:space="preserve">. </w:t>
      </w:r>
      <w:r w:rsidRPr="0016163B">
        <w:t>– М</w:t>
      </w:r>
      <w:r w:rsidR="0016163B" w:rsidRPr="0016163B">
        <w:t xml:space="preserve">.: </w:t>
      </w:r>
      <w:r w:rsidRPr="0016163B">
        <w:t>Радио и связь, 1998</w:t>
      </w:r>
      <w:r w:rsidR="0016163B" w:rsidRPr="0016163B">
        <w:t xml:space="preserve">. </w:t>
      </w:r>
      <w:r w:rsidRPr="0016163B">
        <w:t>(Учебник</w:t>
      </w:r>
      <w:r w:rsidR="0016163B" w:rsidRPr="0016163B">
        <w:t xml:space="preserve">); </w:t>
      </w:r>
    </w:p>
    <w:p w:rsidR="00AB02B2" w:rsidRDefault="00833B50" w:rsidP="00AB02B2">
      <w:pPr>
        <w:pStyle w:val="a1"/>
        <w:tabs>
          <w:tab w:val="left" w:pos="560"/>
        </w:tabs>
        <w:ind w:firstLine="0"/>
      </w:pPr>
      <w:r w:rsidRPr="0016163B">
        <w:t>Качанов Н</w:t>
      </w:r>
      <w:r w:rsidR="0016163B">
        <w:t xml:space="preserve">.С. </w:t>
      </w:r>
      <w:r w:rsidRPr="0016163B">
        <w:t>и др</w:t>
      </w:r>
      <w:r w:rsidR="0016163B" w:rsidRPr="0016163B">
        <w:t xml:space="preserve">. </w:t>
      </w:r>
      <w:r w:rsidRPr="0016163B">
        <w:t>Линейные радиотехнические устройства</w:t>
      </w:r>
      <w:r w:rsidR="0016163B" w:rsidRPr="0016163B">
        <w:t xml:space="preserve">. </w:t>
      </w:r>
      <w:r w:rsidRPr="0016163B">
        <w:t>М</w:t>
      </w:r>
      <w:r w:rsidR="0016163B" w:rsidRPr="0016163B">
        <w:t xml:space="preserve">.: </w:t>
      </w:r>
      <w:r w:rsidRPr="0016163B">
        <w:t>Воен</w:t>
      </w:r>
      <w:r w:rsidR="0016163B" w:rsidRPr="0016163B">
        <w:t xml:space="preserve">. </w:t>
      </w:r>
      <w:r w:rsidRPr="0016163B">
        <w:t>издат</w:t>
      </w:r>
      <w:r w:rsidR="0016163B" w:rsidRPr="0016163B">
        <w:t>.,</w:t>
      </w:r>
      <w:r w:rsidRPr="0016163B">
        <w:t xml:space="preserve"> 1974</w:t>
      </w:r>
      <w:r w:rsidR="0016163B" w:rsidRPr="0016163B">
        <w:t xml:space="preserve">. </w:t>
      </w:r>
      <w:r w:rsidRPr="0016163B">
        <w:t>(Учебник</w:t>
      </w:r>
      <w:r w:rsidR="0016163B" w:rsidRPr="0016163B">
        <w:t xml:space="preserve">); </w:t>
      </w:r>
    </w:p>
    <w:p w:rsidR="0016163B" w:rsidRDefault="00833B50" w:rsidP="00AB02B2">
      <w:pPr>
        <w:pStyle w:val="a1"/>
        <w:tabs>
          <w:tab w:val="left" w:pos="560"/>
        </w:tabs>
        <w:ind w:firstLine="0"/>
      </w:pPr>
      <w:r w:rsidRPr="0016163B">
        <w:t>В</w:t>
      </w:r>
      <w:r w:rsidR="0016163B">
        <w:t xml:space="preserve">.П. </w:t>
      </w:r>
      <w:r w:rsidRPr="0016163B">
        <w:t>Попов Основы теории цепей – М</w:t>
      </w:r>
      <w:r w:rsidR="0016163B" w:rsidRPr="0016163B">
        <w:t xml:space="preserve">.: </w:t>
      </w:r>
      <w:r w:rsidRPr="0016163B">
        <w:t>Высшая школа, 2000</w:t>
      </w:r>
      <w:r w:rsidR="0016163B" w:rsidRPr="0016163B">
        <w:t xml:space="preserve">. </w:t>
      </w:r>
      <w:r w:rsidRPr="0016163B">
        <w:t>(Учебник</w:t>
      </w:r>
      <w:r w:rsidR="0016163B" w:rsidRPr="0016163B">
        <w:t xml:space="preserve">) </w:t>
      </w:r>
    </w:p>
    <w:p w:rsidR="00833B50" w:rsidRPr="0016163B" w:rsidRDefault="00833B50" w:rsidP="0016163B">
      <w:pPr>
        <w:widowControl w:val="0"/>
        <w:autoSpaceDE w:val="0"/>
        <w:autoSpaceDN w:val="0"/>
        <w:adjustRightInd w:val="0"/>
      </w:pPr>
      <w:bookmarkStart w:id="0" w:name="_GoBack"/>
      <w:bookmarkEnd w:id="0"/>
    </w:p>
    <w:sectPr w:rsidR="00833B50" w:rsidRPr="0016163B" w:rsidSect="0016163B">
      <w:headerReference w:type="default" r:id="rId210"/>
      <w:pgSz w:w="11906" w:h="16838" w:code="9"/>
      <w:pgMar w:top="1134" w:right="850" w:bottom="1134" w:left="1701" w:header="283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14E7" w:rsidRDefault="00FA14E7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FA14E7" w:rsidRDefault="00FA14E7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14E7" w:rsidRDefault="00FA14E7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FA14E7" w:rsidRDefault="00FA14E7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63B" w:rsidRDefault="0016163B" w:rsidP="0016163B">
    <w:pPr>
      <w:pStyle w:val="a6"/>
      <w:framePr w:wrap="auto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F749DF">
      <w:rPr>
        <w:rStyle w:val="aa"/>
      </w:rPr>
      <w:t>2</w:t>
    </w:r>
    <w:r>
      <w:rPr>
        <w:rStyle w:val="aa"/>
      </w:rPr>
      <w:fldChar w:fldCharType="end"/>
    </w:r>
  </w:p>
  <w:p w:rsidR="0016163B" w:rsidRDefault="0016163B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E4700"/>
    <w:multiLevelType w:val="hybridMultilevel"/>
    <w:tmpl w:val="08DC4E1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FC47D01"/>
    <w:multiLevelType w:val="hybridMultilevel"/>
    <w:tmpl w:val="7FC07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388387A"/>
    <w:multiLevelType w:val="hybridMultilevel"/>
    <w:tmpl w:val="262CAD62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C151FFE"/>
    <w:multiLevelType w:val="singleLevel"/>
    <w:tmpl w:val="F36631F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>
    <w:nsid w:val="47E90512"/>
    <w:multiLevelType w:val="hybridMultilevel"/>
    <w:tmpl w:val="6F72F7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38232D6"/>
    <w:multiLevelType w:val="hybridMultilevel"/>
    <w:tmpl w:val="F10E6B02"/>
    <w:lvl w:ilvl="0" w:tplc="FF24A09C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6A127FC1"/>
    <w:multiLevelType w:val="singleLevel"/>
    <w:tmpl w:val="F36631F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5"/>
  </w:num>
  <w:num w:numId="5">
    <w:abstractNumId w:val="0"/>
  </w:num>
  <w:num w:numId="6">
    <w:abstractNumId w:val="6"/>
  </w:num>
  <w:num w:numId="7">
    <w:abstractNumId w:val="3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rawingGridVerticalSpacing w:val="120"/>
  <w:displayHorizontalDrawingGridEvery w:val="2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282E"/>
    <w:rsid w:val="0001327F"/>
    <w:rsid w:val="00061EE0"/>
    <w:rsid w:val="000A6A0E"/>
    <w:rsid w:val="000B131A"/>
    <w:rsid w:val="000B5B46"/>
    <w:rsid w:val="000B6125"/>
    <w:rsid w:val="000E7239"/>
    <w:rsid w:val="001154C9"/>
    <w:rsid w:val="00133C91"/>
    <w:rsid w:val="0015784C"/>
    <w:rsid w:val="0016163B"/>
    <w:rsid w:val="001A0E61"/>
    <w:rsid w:val="001F2044"/>
    <w:rsid w:val="00212AB5"/>
    <w:rsid w:val="0029379B"/>
    <w:rsid w:val="00294593"/>
    <w:rsid w:val="002A023F"/>
    <w:rsid w:val="002B057E"/>
    <w:rsid w:val="003648E6"/>
    <w:rsid w:val="00371C6D"/>
    <w:rsid w:val="003722C1"/>
    <w:rsid w:val="003934E3"/>
    <w:rsid w:val="00395901"/>
    <w:rsid w:val="003B79F4"/>
    <w:rsid w:val="003D6322"/>
    <w:rsid w:val="00431825"/>
    <w:rsid w:val="004408FA"/>
    <w:rsid w:val="004441B3"/>
    <w:rsid w:val="00457913"/>
    <w:rsid w:val="004604E3"/>
    <w:rsid w:val="00480ED9"/>
    <w:rsid w:val="004F3AA8"/>
    <w:rsid w:val="005B1665"/>
    <w:rsid w:val="005B1F97"/>
    <w:rsid w:val="005F41D4"/>
    <w:rsid w:val="00600E41"/>
    <w:rsid w:val="00620F5B"/>
    <w:rsid w:val="00635F77"/>
    <w:rsid w:val="00636C1A"/>
    <w:rsid w:val="00681177"/>
    <w:rsid w:val="006A4E60"/>
    <w:rsid w:val="006B4D38"/>
    <w:rsid w:val="006F6DCA"/>
    <w:rsid w:val="00715760"/>
    <w:rsid w:val="00717D71"/>
    <w:rsid w:val="00787C81"/>
    <w:rsid w:val="00796667"/>
    <w:rsid w:val="007B3A7E"/>
    <w:rsid w:val="007D5BF4"/>
    <w:rsid w:val="007D6012"/>
    <w:rsid w:val="00833B50"/>
    <w:rsid w:val="00835DB7"/>
    <w:rsid w:val="008461BA"/>
    <w:rsid w:val="00857656"/>
    <w:rsid w:val="008777F6"/>
    <w:rsid w:val="00886D0E"/>
    <w:rsid w:val="008B5FF1"/>
    <w:rsid w:val="008B6158"/>
    <w:rsid w:val="008E7183"/>
    <w:rsid w:val="008E77DE"/>
    <w:rsid w:val="0094653C"/>
    <w:rsid w:val="009538D9"/>
    <w:rsid w:val="00993194"/>
    <w:rsid w:val="00993774"/>
    <w:rsid w:val="00996920"/>
    <w:rsid w:val="009D282D"/>
    <w:rsid w:val="009E60FD"/>
    <w:rsid w:val="009E6463"/>
    <w:rsid w:val="00A10E31"/>
    <w:rsid w:val="00A3027B"/>
    <w:rsid w:val="00A5079E"/>
    <w:rsid w:val="00A67363"/>
    <w:rsid w:val="00AA6AC7"/>
    <w:rsid w:val="00AB02B2"/>
    <w:rsid w:val="00AC2C0A"/>
    <w:rsid w:val="00AC73FE"/>
    <w:rsid w:val="00AF3C50"/>
    <w:rsid w:val="00B16F9B"/>
    <w:rsid w:val="00B3409C"/>
    <w:rsid w:val="00BB300F"/>
    <w:rsid w:val="00BB44A0"/>
    <w:rsid w:val="00BB605B"/>
    <w:rsid w:val="00C01D80"/>
    <w:rsid w:val="00C06D51"/>
    <w:rsid w:val="00C32C33"/>
    <w:rsid w:val="00C555E9"/>
    <w:rsid w:val="00C92EDB"/>
    <w:rsid w:val="00C94A5C"/>
    <w:rsid w:val="00CB2A95"/>
    <w:rsid w:val="00CF0134"/>
    <w:rsid w:val="00CF044B"/>
    <w:rsid w:val="00D4342D"/>
    <w:rsid w:val="00D467A3"/>
    <w:rsid w:val="00D509E9"/>
    <w:rsid w:val="00D92B91"/>
    <w:rsid w:val="00D92BEF"/>
    <w:rsid w:val="00D9676C"/>
    <w:rsid w:val="00DD1301"/>
    <w:rsid w:val="00DD62AE"/>
    <w:rsid w:val="00E3481D"/>
    <w:rsid w:val="00E44379"/>
    <w:rsid w:val="00E61317"/>
    <w:rsid w:val="00E75146"/>
    <w:rsid w:val="00E7776A"/>
    <w:rsid w:val="00E879CE"/>
    <w:rsid w:val="00EC4534"/>
    <w:rsid w:val="00EF5DA7"/>
    <w:rsid w:val="00F0731E"/>
    <w:rsid w:val="00F51B41"/>
    <w:rsid w:val="00F7282E"/>
    <w:rsid w:val="00F749DF"/>
    <w:rsid w:val="00FA14E7"/>
    <w:rsid w:val="00FB3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19"/>
    <o:shapelayout v:ext="edit">
      <o:idmap v:ext="edit" data="1"/>
    </o:shapelayout>
  </w:shapeDefaults>
  <w:decimalSymbol w:val=","/>
  <w:listSeparator w:val=";"/>
  <w14:defaultImageDpi w14:val="0"/>
  <w15:chartTrackingRefBased/>
  <w15:docId w15:val="{83BCC5FB-5807-4AB0-8E72-BCB95C314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uiPriority w:val="99"/>
    <w:qFormat/>
    <w:rsid w:val="0016163B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16163B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16163B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16163B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16163B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16163B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16163B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16163B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16163B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16163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16163B"/>
    <w:rPr>
      <w:vertAlign w:val="superscript"/>
    </w:rPr>
  </w:style>
  <w:style w:type="character" w:styleId="aa">
    <w:name w:val="page number"/>
    <w:uiPriority w:val="99"/>
    <w:rsid w:val="0016163B"/>
  </w:style>
  <w:style w:type="paragraph" w:styleId="a7">
    <w:name w:val="Body Text"/>
    <w:basedOn w:val="a2"/>
    <w:link w:val="ab"/>
    <w:uiPriority w:val="99"/>
    <w:rsid w:val="0016163B"/>
    <w:pPr>
      <w:widowControl w:val="0"/>
      <w:autoSpaceDE w:val="0"/>
      <w:autoSpaceDN w:val="0"/>
      <w:adjustRightInd w:val="0"/>
    </w:pPr>
  </w:style>
  <w:style w:type="character" w:customStyle="1" w:styleId="ab">
    <w:name w:val="Основний текст Знак"/>
    <w:link w:val="a7"/>
    <w:uiPriority w:val="99"/>
    <w:semiHidden/>
    <w:rPr>
      <w:sz w:val="28"/>
      <w:szCs w:val="28"/>
    </w:rPr>
  </w:style>
  <w:style w:type="paragraph" w:customStyle="1" w:styleId="ac">
    <w:name w:val="выделение"/>
    <w:uiPriority w:val="99"/>
    <w:rsid w:val="0016163B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d">
    <w:name w:val="Hyperlink"/>
    <w:uiPriority w:val="99"/>
    <w:rsid w:val="0016163B"/>
    <w:rPr>
      <w:color w:val="0000FF"/>
      <w:u w:val="single"/>
    </w:rPr>
  </w:style>
  <w:style w:type="paragraph" w:customStyle="1" w:styleId="21">
    <w:name w:val="Заголовок 2 дипл"/>
    <w:basedOn w:val="a2"/>
    <w:next w:val="ae"/>
    <w:uiPriority w:val="99"/>
    <w:rsid w:val="0016163B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16163B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">
    <w:name w:val="Основний текст з відступом Знак"/>
    <w:link w:val="ae"/>
    <w:uiPriority w:val="99"/>
    <w:semiHidden/>
    <w:rPr>
      <w:sz w:val="28"/>
      <w:szCs w:val="28"/>
    </w:rPr>
  </w:style>
  <w:style w:type="character" w:customStyle="1" w:styleId="11">
    <w:name w:val="Текст Знак1"/>
    <w:link w:val="af0"/>
    <w:uiPriority w:val="99"/>
    <w:locked/>
    <w:rsid w:val="0016163B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16163B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2">
    <w:name w:val="Нижній колонтитул Знак"/>
    <w:link w:val="af3"/>
    <w:uiPriority w:val="99"/>
    <w:semiHidden/>
    <w:locked/>
    <w:rsid w:val="0016163B"/>
    <w:rPr>
      <w:sz w:val="28"/>
      <w:szCs w:val="28"/>
      <w:lang w:val="ru-RU" w:eastAsia="ru-RU"/>
    </w:rPr>
  </w:style>
  <w:style w:type="paragraph" w:styleId="af3">
    <w:name w:val="footer"/>
    <w:basedOn w:val="a2"/>
    <w:link w:val="af2"/>
    <w:uiPriority w:val="99"/>
    <w:semiHidden/>
    <w:rsid w:val="0016163B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f4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ій колонтитул Знак"/>
    <w:link w:val="a6"/>
    <w:uiPriority w:val="99"/>
    <w:semiHidden/>
    <w:locked/>
    <w:rsid w:val="0016163B"/>
    <w:rPr>
      <w:noProof/>
      <w:kern w:val="16"/>
      <w:sz w:val="28"/>
      <w:szCs w:val="28"/>
      <w:lang w:val="ru-RU" w:eastAsia="ru-RU"/>
    </w:rPr>
  </w:style>
  <w:style w:type="character" w:styleId="af5">
    <w:name w:val="footnote reference"/>
    <w:uiPriority w:val="99"/>
    <w:semiHidden/>
    <w:rsid w:val="0016163B"/>
    <w:rPr>
      <w:sz w:val="28"/>
      <w:szCs w:val="28"/>
      <w:vertAlign w:val="superscript"/>
    </w:rPr>
  </w:style>
  <w:style w:type="paragraph" w:customStyle="1" w:styleId="a0">
    <w:name w:val="лит"/>
    <w:basedOn w:val="a2"/>
    <w:autoRedefine/>
    <w:uiPriority w:val="99"/>
    <w:rsid w:val="0016163B"/>
    <w:pPr>
      <w:widowControl w:val="0"/>
      <w:numPr>
        <w:numId w:val="7"/>
      </w:numPr>
      <w:autoSpaceDE w:val="0"/>
      <w:autoSpaceDN w:val="0"/>
      <w:adjustRightInd w:val="0"/>
      <w:jc w:val="left"/>
    </w:pPr>
  </w:style>
  <w:style w:type="character" w:customStyle="1" w:styleId="af6">
    <w:name w:val="номер страницы"/>
    <w:uiPriority w:val="99"/>
    <w:rsid w:val="0016163B"/>
    <w:rPr>
      <w:sz w:val="28"/>
      <w:szCs w:val="28"/>
    </w:rPr>
  </w:style>
  <w:style w:type="paragraph" w:styleId="af7">
    <w:name w:val="Normal (Web)"/>
    <w:basedOn w:val="a2"/>
    <w:uiPriority w:val="99"/>
    <w:rsid w:val="0016163B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16163B"/>
    <w:pPr>
      <w:widowControl w:val="0"/>
      <w:autoSpaceDE w:val="0"/>
      <w:autoSpaceDN w:val="0"/>
      <w:adjustRightInd w:val="0"/>
      <w:spacing w:before="120" w:after="120"/>
      <w:jc w:val="left"/>
    </w:pPr>
    <w:rPr>
      <w:smallCaps/>
    </w:rPr>
  </w:style>
  <w:style w:type="paragraph" w:styleId="22">
    <w:name w:val="toc 2"/>
    <w:basedOn w:val="a2"/>
    <w:next w:val="a2"/>
    <w:autoRedefine/>
    <w:uiPriority w:val="99"/>
    <w:semiHidden/>
    <w:rsid w:val="0016163B"/>
    <w:pPr>
      <w:widowControl w:val="0"/>
      <w:autoSpaceDE w:val="0"/>
      <w:autoSpaceDN w:val="0"/>
      <w:adjustRightInd w:val="0"/>
      <w:ind w:left="278"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16163B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16163B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16163B"/>
    <w:pPr>
      <w:widowControl w:val="0"/>
      <w:autoSpaceDE w:val="0"/>
      <w:autoSpaceDN w:val="0"/>
      <w:adjustRightInd w:val="0"/>
      <w:ind w:left="958"/>
    </w:pPr>
  </w:style>
  <w:style w:type="paragraph" w:styleId="23">
    <w:name w:val="Body Text Indent 2"/>
    <w:basedOn w:val="a2"/>
    <w:link w:val="24"/>
    <w:uiPriority w:val="99"/>
    <w:rsid w:val="0016163B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ий текст з від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16163B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/>
    </w:pPr>
  </w:style>
  <w:style w:type="character" w:customStyle="1" w:styleId="33">
    <w:name w:val="Основний текст з відступом 3 Знак"/>
    <w:link w:val="32"/>
    <w:uiPriority w:val="99"/>
    <w:semiHidden/>
    <w:rPr>
      <w:sz w:val="16"/>
      <w:szCs w:val="16"/>
    </w:rPr>
  </w:style>
  <w:style w:type="paragraph" w:customStyle="1" w:styleId="a">
    <w:name w:val="список ненумерованный"/>
    <w:autoRedefine/>
    <w:uiPriority w:val="99"/>
    <w:rsid w:val="0016163B"/>
    <w:pPr>
      <w:numPr>
        <w:numId w:val="8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16163B"/>
    <w:pPr>
      <w:numPr>
        <w:numId w:val="9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16163B"/>
    <w:pPr>
      <w:ind w:firstLine="0"/>
    </w:pPr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16163B"/>
    <w:pPr>
      <w:ind w:firstLine="0"/>
    </w:pPr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16163B"/>
    <w:pPr>
      <w:ind w:left="0"/>
    </w:pPr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16163B"/>
    <w:rPr>
      <w:i/>
      <w:iCs/>
    </w:rPr>
  </w:style>
  <w:style w:type="paragraph" w:customStyle="1" w:styleId="af8">
    <w:name w:val="ТАБЛИЦА"/>
    <w:next w:val="a2"/>
    <w:autoRedefine/>
    <w:uiPriority w:val="99"/>
    <w:rsid w:val="0016163B"/>
    <w:pPr>
      <w:spacing w:line="360" w:lineRule="auto"/>
    </w:pPr>
    <w:rPr>
      <w:color w:val="000000"/>
    </w:rPr>
  </w:style>
  <w:style w:type="paragraph" w:customStyle="1" w:styleId="13">
    <w:name w:val="Стиль1"/>
    <w:basedOn w:val="af8"/>
    <w:autoRedefine/>
    <w:uiPriority w:val="99"/>
    <w:rsid w:val="0016163B"/>
    <w:pPr>
      <w:spacing w:line="240" w:lineRule="auto"/>
    </w:pPr>
  </w:style>
  <w:style w:type="paragraph" w:customStyle="1" w:styleId="af9">
    <w:name w:val="схема"/>
    <w:basedOn w:val="a2"/>
    <w:autoRedefine/>
    <w:uiPriority w:val="99"/>
    <w:rsid w:val="0016163B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a">
    <w:name w:val="endnote text"/>
    <w:basedOn w:val="a2"/>
    <w:link w:val="afb"/>
    <w:uiPriority w:val="99"/>
    <w:semiHidden/>
    <w:rsid w:val="0016163B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afb">
    <w:name w:val="Текст кінцевої виноски Знак"/>
    <w:link w:val="afa"/>
    <w:uiPriority w:val="99"/>
    <w:semiHidden/>
    <w:rPr>
      <w:sz w:val="20"/>
      <w:szCs w:val="20"/>
    </w:rPr>
  </w:style>
  <w:style w:type="paragraph" w:styleId="afc">
    <w:name w:val="footnote text"/>
    <w:basedOn w:val="a2"/>
    <w:link w:val="afd"/>
    <w:autoRedefine/>
    <w:uiPriority w:val="99"/>
    <w:semiHidden/>
    <w:rsid w:val="0016163B"/>
    <w:pPr>
      <w:autoSpaceDE w:val="0"/>
      <w:autoSpaceDN w:val="0"/>
    </w:pPr>
    <w:rPr>
      <w:sz w:val="20"/>
      <w:szCs w:val="20"/>
    </w:rPr>
  </w:style>
  <w:style w:type="character" w:customStyle="1" w:styleId="afd">
    <w:name w:val="Текст виноски Знак"/>
    <w:link w:val="afc"/>
    <w:uiPriority w:val="99"/>
    <w:semiHidden/>
    <w:rPr>
      <w:sz w:val="20"/>
      <w:szCs w:val="20"/>
    </w:rPr>
  </w:style>
  <w:style w:type="paragraph" w:customStyle="1" w:styleId="afe">
    <w:name w:val="титут"/>
    <w:autoRedefine/>
    <w:uiPriority w:val="99"/>
    <w:rsid w:val="0016163B"/>
    <w:pPr>
      <w:spacing w:line="360" w:lineRule="auto"/>
      <w:jc w:val="center"/>
    </w:pPr>
    <w:rPr>
      <w:noProof/>
      <w:sz w:val="28"/>
      <w:szCs w:val="28"/>
    </w:rPr>
  </w:style>
  <w:style w:type="paragraph" w:styleId="aff">
    <w:name w:val="Block Text"/>
    <w:basedOn w:val="a2"/>
    <w:uiPriority w:val="99"/>
    <w:rsid w:val="0016163B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1" Type="http://schemas.openxmlformats.org/officeDocument/2006/relationships/image" Target="media/image8.wmf"/><Relationship Id="rId42" Type="http://schemas.openxmlformats.org/officeDocument/2006/relationships/oleObject" Target="embeddings/oleObject18.bin"/><Relationship Id="rId63" Type="http://schemas.openxmlformats.org/officeDocument/2006/relationships/image" Target="media/image29.wmf"/><Relationship Id="rId84" Type="http://schemas.openxmlformats.org/officeDocument/2006/relationships/oleObject" Target="embeddings/oleObject39.bin"/><Relationship Id="rId138" Type="http://schemas.openxmlformats.org/officeDocument/2006/relationships/image" Target="media/image67.wmf"/><Relationship Id="rId159" Type="http://schemas.openxmlformats.org/officeDocument/2006/relationships/image" Target="media/image79.wmf"/><Relationship Id="rId170" Type="http://schemas.openxmlformats.org/officeDocument/2006/relationships/oleObject" Target="embeddings/oleObject80.bin"/><Relationship Id="rId191" Type="http://schemas.openxmlformats.org/officeDocument/2006/relationships/oleObject" Target="embeddings/oleObject90.bin"/><Relationship Id="rId205" Type="http://schemas.openxmlformats.org/officeDocument/2006/relationships/oleObject" Target="embeddings/oleObject97.bin"/><Relationship Id="rId107" Type="http://schemas.openxmlformats.org/officeDocument/2006/relationships/image" Target="media/image51.wmf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53" Type="http://schemas.openxmlformats.org/officeDocument/2006/relationships/image" Target="media/image24.wmf"/><Relationship Id="rId74" Type="http://schemas.openxmlformats.org/officeDocument/2006/relationships/oleObject" Target="embeddings/oleObject34.bin"/><Relationship Id="rId128" Type="http://schemas.openxmlformats.org/officeDocument/2006/relationships/image" Target="media/image62.wmf"/><Relationship Id="rId149" Type="http://schemas.openxmlformats.org/officeDocument/2006/relationships/image" Target="media/image73.wmf"/><Relationship Id="rId5" Type="http://schemas.openxmlformats.org/officeDocument/2006/relationships/footnotes" Target="footnotes.xml"/><Relationship Id="rId95" Type="http://schemas.openxmlformats.org/officeDocument/2006/relationships/image" Target="media/image45.wmf"/><Relationship Id="rId160" Type="http://schemas.openxmlformats.org/officeDocument/2006/relationships/oleObject" Target="embeddings/oleObject75.bin"/><Relationship Id="rId181" Type="http://schemas.openxmlformats.org/officeDocument/2006/relationships/image" Target="media/image90.wmf"/><Relationship Id="rId22" Type="http://schemas.openxmlformats.org/officeDocument/2006/relationships/oleObject" Target="embeddings/oleObject8.bin"/><Relationship Id="rId43" Type="http://schemas.openxmlformats.org/officeDocument/2006/relationships/image" Target="media/image19.wmf"/><Relationship Id="rId64" Type="http://schemas.openxmlformats.org/officeDocument/2006/relationships/oleObject" Target="embeddings/oleObject29.bin"/><Relationship Id="rId118" Type="http://schemas.openxmlformats.org/officeDocument/2006/relationships/image" Target="media/image57.wmf"/><Relationship Id="rId139" Type="http://schemas.openxmlformats.org/officeDocument/2006/relationships/oleObject" Target="embeddings/oleObject66.bin"/><Relationship Id="rId85" Type="http://schemas.openxmlformats.org/officeDocument/2006/relationships/image" Target="media/image40.wmf"/><Relationship Id="rId150" Type="http://schemas.openxmlformats.org/officeDocument/2006/relationships/oleObject" Target="embeddings/oleObject71.bin"/><Relationship Id="rId171" Type="http://schemas.openxmlformats.org/officeDocument/2006/relationships/image" Target="media/image85.wmf"/><Relationship Id="rId192" Type="http://schemas.openxmlformats.org/officeDocument/2006/relationships/image" Target="media/image96.wmf"/><Relationship Id="rId206" Type="http://schemas.openxmlformats.org/officeDocument/2006/relationships/image" Target="media/image103.wmf"/><Relationship Id="rId12" Type="http://schemas.openxmlformats.org/officeDocument/2006/relationships/oleObject" Target="embeddings/oleObject3.bin"/><Relationship Id="rId33" Type="http://schemas.openxmlformats.org/officeDocument/2006/relationships/image" Target="media/image14.wmf"/><Relationship Id="rId108" Type="http://schemas.openxmlformats.org/officeDocument/2006/relationships/oleObject" Target="embeddings/oleObject51.bin"/><Relationship Id="rId129" Type="http://schemas.openxmlformats.org/officeDocument/2006/relationships/oleObject" Target="embeddings/oleObject61.bin"/><Relationship Id="rId54" Type="http://schemas.openxmlformats.org/officeDocument/2006/relationships/oleObject" Target="embeddings/oleObject24.bin"/><Relationship Id="rId75" Type="http://schemas.openxmlformats.org/officeDocument/2006/relationships/image" Target="media/image35.wmf"/><Relationship Id="rId96" Type="http://schemas.openxmlformats.org/officeDocument/2006/relationships/oleObject" Target="embeddings/oleObject45.bin"/><Relationship Id="rId140" Type="http://schemas.openxmlformats.org/officeDocument/2006/relationships/image" Target="media/image68.wmf"/><Relationship Id="rId161" Type="http://schemas.openxmlformats.org/officeDocument/2006/relationships/image" Target="media/image80.wmf"/><Relationship Id="rId182" Type="http://schemas.openxmlformats.org/officeDocument/2006/relationships/oleObject" Target="embeddings/oleObject86.bin"/><Relationship Id="rId6" Type="http://schemas.openxmlformats.org/officeDocument/2006/relationships/endnotes" Target="endnotes.xml"/><Relationship Id="rId23" Type="http://schemas.openxmlformats.org/officeDocument/2006/relationships/image" Target="media/image9.wmf"/><Relationship Id="rId119" Type="http://schemas.openxmlformats.org/officeDocument/2006/relationships/oleObject" Target="embeddings/oleObject56.bin"/><Relationship Id="rId44" Type="http://schemas.openxmlformats.org/officeDocument/2006/relationships/oleObject" Target="embeddings/oleObject19.bin"/><Relationship Id="rId65" Type="http://schemas.openxmlformats.org/officeDocument/2006/relationships/image" Target="media/image30.wmf"/><Relationship Id="rId86" Type="http://schemas.openxmlformats.org/officeDocument/2006/relationships/oleObject" Target="embeddings/oleObject40.bin"/><Relationship Id="rId130" Type="http://schemas.openxmlformats.org/officeDocument/2006/relationships/image" Target="media/image63.wmf"/><Relationship Id="rId151" Type="http://schemas.openxmlformats.org/officeDocument/2006/relationships/image" Target="media/image74.wmf"/><Relationship Id="rId172" Type="http://schemas.openxmlformats.org/officeDocument/2006/relationships/oleObject" Target="embeddings/oleObject81.bin"/><Relationship Id="rId193" Type="http://schemas.openxmlformats.org/officeDocument/2006/relationships/oleObject" Target="embeddings/oleObject91.bin"/><Relationship Id="rId207" Type="http://schemas.openxmlformats.org/officeDocument/2006/relationships/oleObject" Target="embeddings/oleObject98.bin"/><Relationship Id="rId13" Type="http://schemas.openxmlformats.org/officeDocument/2006/relationships/image" Target="media/image4.wmf"/><Relationship Id="rId109" Type="http://schemas.openxmlformats.org/officeDocument/2006/relationships/image" Target="media/image52.wmf"/><Relationship Id="rId34" Type="http://schemas.openxmlformats.org/officeDocument/2006/relationships/oleObject" Target="embeddings/oleObject14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5.bin"/><Relationship Id="rId97" Type="http://schemas.openxmlformats.org/officeDocument/2006/relationships/image" Target="media/image46.wmf"/><Relationship Id="rId120" Type="http://schemas.openxmlformats.org/officeDocument/2006/relationships/image" Target="media/image58.wmf"/><Relationship Id="rId141" Type="http://schemas.openxmlformats.org/officeDocument/2006/relationships/image" Target="media/image69.wmf"/><Relationship Id="rId7" Type="http://schemas.openxmlformats.org/officeDocument/2006/relationships/image" Target="media/image1.wmf"/><Relationship Id="rId162" Type="http://schemas.openxmlformats.org/officeDocument/2006/relationships/oleObject" Target="embeddings/oleObject76.bin"/><Relationship Id="rId183" Type="http://schemas.openxmlformats.org/officeDocument/2006/relationships/image" Target="media/image91.wmf"/><Relationship Id="rId24" Type="http://schemas.openxmlformats.org/officeDocument/2006/relationships/oleObject" Target="embeddings/oleObject9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1.wmf"/><Relationship Id="rId110" Type="http://schemas.openxmlformats.org/officeDocument/2006/relationships/oleObject" Target="embeddings/oleObject52.bin"/><Relationship Id="rId131" Type="http://schemas.openxmlformats.org/officeDocument/2006/relationships/oleObject" Target="embeddings/oleObject62.bin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52" Type="http://schemas.openxmlformats.org/officeDocument/2006/relationships/oleObject" Target="embeddings/oleObject72.bin"/><Relationship Id="rId173" Type="http://schemas.openxmlformats.org/officeDocument/2006/relationships/image" Target="media/image86.wmf"/><Relationship Id="rId194" Type="http://schemas.openxmlformats.org/officeDocument/2006/relationships/image" Target="media/image97.wmf"/><Relationship Id="rId199" Type="http://schemas.openxmlformats.org/officeDocument/2006/relationships/oleObject" Target="embeddings/oleObject94.bin"/><Relationship Id="rId203" Type="http://schemas.openxmlformats.org/officeDocument/2006/relationships/oleObject" Target="embeddings/oleObject96.bin"/><Relationship Id="rId208" Type="http://schemas.openxmlformats.org/officeDocument/2006/relationships/image" Target="media/image104.wmf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6.wmf"/><Relationship Id="rId100" Type="http://schemas.openxmlformats.org/officeDocument/2006/relationships/oleObject" Target="embeddings/oleObject47.bin"/><Relationship Id="rId105" Type="http://schemas.openxmlformats.org/officeDocument/2006/relationships/image" Target="media/image50.wmf"/><Relationship Id="rId126" Type="http://schemas.openxmlformats.org/officeDocument/2006/relationships/image" Target="media/image61.wmf"/><Relationship Id="rId147" Type="http://schemas.openxmlformats.org/officeDocument/2006/relationships/image" Target="media/image72.wmf"/><Relationship Id="rId168" Type="http://schemas.openxmlformats.org/officeDocument/2006/relationships/oleObject" Target="embeddings/oleObject79.bin"/><Relationship Id="rId8" Type="http://schemas.openxmlformats.org/officeDocument/2006/relationships/oleObject" Target="embeddings/oleObject1.bin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93" Type="http://schemas.openxmlformats.org/officeDocument/2006/relationships/image" Target="media/image44.wmf"/><Relationship Id="rId98" Type="http://schemas.openxmlformats.org/officeDocument/2006/relationships/oleObject" Target="embeddings/oleObject46.bin"/><Relationship Id="rId121" Type="http://schemas.openxmlformats.org/officeDocument/2006/relationships/oleObject" Target="embeddings/oleObject57.bin"/><Relationship Id="rId142" Type="http://schemas.openxmlformats.org/officeDocument/2006/relationships/oleObject" Target="embeddings/oleObject67.bin"/><Relationship Id="rId163" Type="http://schemas.openxmlformats.org/officeDocument/2006/relationships/image" Target="media/image81.wmf"/><Relationship Id="rId184" Type="http://schemas.openxmlformats.org/officeDocument/2006/relationships/oleObject" Target="embeddings/oleObject87.bin"/><Relationship Id="rId189" Type="http://schemas.openxmlformats.org/officeDocument/2006/relationships/oleObject" Target="embeddings/oleObject89.bin"/><Relationship Id="rId3" Type="http://schemas.openxmlformats.org/officeDocument/2006/relationships/settings" Target="settings.xml"/><Relationship Id="rId25" Type="http://schemas.openxmlformats.org/officeDocument/2006/relationships/image" Target="media/image10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1.wmf"/><Relationship Id="rId116" Type="http://schemas.openxmlformats.org/officeDocument/2006/relationships/image" Target="media/image56.wmf"/><Relationship Id="rId137" Type="http://schemas.openxmlformats.org/officeDocument/2006/relationships/oleObject" Target="embeddings/oleObject65.bin"/><Relationship Id="rId158" Type="http://schemas.openxmlformats.org/officeDocument/2006/relationships/image" Target="media/image78.wmf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62" Type="http://schemas.openxmlformats.org/officeDocument/2006/relationships/oleObject" Target="embeddings/oleObject28.bin"/><Relationship Id="rId83" Type="http://schemas.openxmlformats.org/officeDocument/2006/relationships/image" Target="media/image39.wmf"/><Relationship Id="rId88" Type="http://schemas.openxmlformats.org/officeDocument/2006/relationships/oleObject" Target="embeddings/oleObject41.bin"/><Relationship Id="rId111" Type="http://schemas.openxmlformats.org/officeDocument/2006/relationships/image" Target="media/image53.wmf"/><Relationship Id="rId132" Type="http://schemas.openxmlformats.org/officeDocument/2006/relationships/image" Target="media/image64.wmf"/><Relationship Id="rId153" Type="http://schemas.openxmlformats.org/officeDocument/2006/relationships/image" Target="media/image75.wmf"/><Relationship Id="rId174" Type="http://schemas.openxmlformats.org/officeDocument/2006/relationships/oleObject" Target="embeddings/oleObject82.bin"/><Relationship Id="rId179" Type="http://schemas.openxmlformats.org/officeDocument/2006/relationships/image" Target="media/image89.wmf"/><Relationship Id="rId195" Type="http://schemas.openxmlformats.org/officeDocument/2006/relationships/oleObject" Target="embeddings/oleObject92.bin"/><Relationship Id="rId209" Type="http://schemas.openxmlformats.org/officeDocument/2006/relationships/oleObject" Target="embeddings/oleObject99.bin"/><Relationship Id="rId190" Type="http://schemas.openxmlformats.org/officeDocument/2006/relationships/image" Target="media/image95.wmf"/><Relationship Id="rId204" Type="http://schemas.openxmlformats.org/officeDocument/2006/relationships/image" Target="media/image102.wmf"/><Relationship Id="rId15" Type="http://schemas.openxmlformats.org/officeDocument/2006/relationships/image" Target="media/image5.wmf"/><Relationship Id="rId36" Type="http://schemas.openxmlformats.org/officeDocument/2006/relationships/oleObject" Target="embeddings/oleObject15.bin"/><Relationship Id="rId57" Type="http://schemas.openxmlformats.org/officeDocument/2006/relationships/image" Target="media/image26.wmf"/><Relationship Id="rId106" Type="http://schemas.openxmlformats.org/officeDocument/2006/relationships/oleObject" Target="embeddings/oleObject50.bin"/><Relationship Id="rId127" Type="http://schemas.openxmlformats.org/officeDocument/2006/relationships/oleObject" Target="embeddings/oleObject60.bin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oleObject" Target="embeddings/oleObject23.bin"/><Relationship Id="rId73" Type="http://schemas.openxmlformats.org/officeDocument/2006/relationships/image" Target="media/image34.wmf"/><Relationship Id="rId78" Type="http://schemas.openxmlformats.org/officeDocument/2006/relationships/oleObject" Target="embeddings/oleObject36.bin"/><Relationship Id="rId94" Type="http://schemas.openxmlformats.org/officeDocument/2006/relationships/oleObject" Target="embeddings/oleObject44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image" Target="media/image59.wmf"/><Relationship Id="rId143" Type="http://schemas.openxmlformats.org/officeDocument/2006/relationships/image" Target="media/image70.wmf"/><Relationship Id="rId148" Type="http://schemas.openxmlformats.org/officeDocument/2006/relationships/oleObject" Target="embeddings/oleObject70.bin"/><Relationship Id="rId164" Type="http://schemas.openxmlformats.org/officeDocument/2006/relationships/oleObject" Target="embeddings/oleObject77.bin"/><Relationship Id="rId169" Type="http://schemas.openxmlformats.org/officeDocument/2006/relationships/image" Target="media/image84.wmf"/><Relationship Id="rId185" Type="http://schemas.openxmlformats.org/officeDocument/2006/relationships/image" Target="media/image92.png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oleObject" Target="embeddings/oleObject85.bin"/><Relationship Id="rId210" Type="http://schemas.openxmlformats.org/officeDocument/2006/relationships/header" Target="header1.xml"/><Relationship Id="rId26" Type="http://schemas.openxmlformats.org/officeDocument/2006/relationships/oleObject" Target="embeddings/oleObject10.bin"/><Relationship Id="rId47" Type="http://schemas.openxmlformats.org/officeDocument/2006/relationships/image" Target="media/image21.wmf"/><Relationship Id="rId68" Type="http://schemas.openxmlformats.org/officeDocument/2006/relationships/oleObject" Target="embeddings/oleObject31.bin"/><Relationship Id="rId89" Type="http://schemas.openxmlformats.org/officeDocument/2006/relationships/image" Target="media/image42.wmf"/><Relationship Id="rId112" Type="http://schemas.openxmlformats.org/officeDocument/2006/relationships/oleObject" Target="embeddings/oleObject53.bin"/><Relationship Id="rId133" Type="http://schemas.openxmlformats.org/officeDocument/2006/relationships/oleObject" Target="embeddings/oleObject63.bin"/><Relationship Id="rId154" Type="http://schemas.openxmlformats.org/officeDocument/2006/relationships/oleObject" Target="embeddings/oleObject73.bin"/><Relationship Id="rId175" Type="http://schemas.openxmlformats.org/officeDocument/2006/relationships/image" Target="media/image87.wmf"/><Relationship Id="rId196" Type="http://schemas.openxmlformats.org/officeDocument/2006/relationships/image" Target="media/image98.wmf"/><Relationship Id="rId200" Type="http://schemas.openxmlformats.org/officeDocument/2006/relationships/image" Target="media/image100.wmf"/><Relationship Id="rId16" Type="http://schemas.openxmlformats.org/officeDocument/2006/relationships/oleObject" Target="embeddings/oleObject5.bin"/><Relationship Id="rId37" Type="http://schemas.openxmlformats.org/officeDocument/2006/relationships/image" Target="media/image16.wmf"/><Relationship Id="rId58" Type="http://schemas.openxmlformats.org/officeDocument/2006/relationships/oleObject" Target="embeddings/oleObject26.bin"/><Relationship Id="rId79" Type="http://schemas.openxmlformats.org/officeDocument/2006/relationships/image" Target="media/image37.wmf"/><Relationship Id="rId102" Type="http://schemas.openxmlformats.org/officeDocument/2006/relationships/oleObject" Target="embeddings/oleObject48.bin"/><Relationship Id="rId123" Type="http://schemas.openxmlformats.org/officeDocument/2006/relationships/oleObject" Target="embeddings/oleObject58.bin"/><Relationship Id="rId144" Type="http://schemas.openxmlformats.org/officeDocument/2006/relationships/oleObject" Target="embeddings/oleObject68.bin"/><Relationship Id="rId90" Type="http://schemas.openxmlformats.org/officeDocument/2006/relationships/oleObject" Target="embeddings/oleObject42.bin"/><Relationship Id="rId165" Type="http://schemas.openxmlformats.org/officeDocument/2006/relationships/image" Target="media/image82.wmf"/><Relationship Id="rId186" Type="http://schemas.openxmlformats.org/officeDocument/2006/relationships/image" Target="media/image93.wmf"/><Relationship Id="rId211" Type="http://schemas.openxmlformats.org/officeDocument/2006/relationships/fontTable" Target="fontTable.xml"/><Relationship Id="rId27" Type="http://schemas.openxmlformats.org/officeDocument/2006/relationships/image" Target="media/image11.wmf"/><Relationship Id="rId48" Type="http://schemas.openxmlformats.org/officeDocument/2006/relationships/oleObject" Target="embeddings/oleObject21.bin"/><Relationship Id="rId69" Type="http://schemas.openxmlformats.org/officeDocument/2006/relationships/image" Target="media/image32.wmf"/><Relationship Id="rId113" Type="http://schemas.openxmlformats.org/officeDocument/2006/relationships/image" Target="media/image54.wmf"/><Relationship Id="rId134" Type="http://schemas.openxmlformats.org/officeDocument/2006/relationships/image" Target="media/image65.wmf"/><Relationship Id="rId80" Type="http://schemas.openxmlformats.org/officeDocument/2006/relationships/oleObject" Target="embeddings/oleObject37.bin"/><Relationship Id="rId155" Type="http://schemas.openxmlformats.org/officeDocument/2006/relationships/image" Target="media/image76.wmf"/><Relationship Id="rId176" Type="http://schemas.openxmlformats.org/officeDocument/2006/relationships/oleObject" Target="embeddings/oleObject83.bin"/><Relationship Id="rId197" Type="http://schemas.openxmlformats.org/officeDocument/2006/relationships/oleObject" Target="embeddings/oleObject93.bin"/><Relationship Id="rId201" Type="http://schemas.openxmlformats.org/officeDocument/2006/relationships/oleObject" Target="embeddings/oleObject95.bin"/><Relationship Id="rId17" Type="http://schemas.openxmlformats.org/officeDocument/2006/relationships/image" Target="media/image6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7.wmf"/><Relationship Id="rId103" Type="http://schemas.openxmlformats.org/officeDocument/2006/relationships/image" Target="media/image49.wmf"/><Relationship Id="rId124" Type="http://schemas.openxmlformats.org/officeDocument/2006/relationships/image" Target="media/image60.wmf"/><Relationship Id="rId70" Type="http://schemas.openxmlformats.org/officeDocument/2006/relationships/oleObject" Target="embeddings/oleObject32.bin"/><Relationship Id="rId91" Type="http://schemas.openxmlformats.org/officeDocument/2006/relationships/image" Target="media/image43.wmf"/><Relationship Id="rId145" Type="http://schemas.openxmlformats.org/officeDocument/2006/relationships/image" Target="media/image71.wmf"/><Relationship Id="rId166" Type="http://schemas.openxmlformats.org/officeDocument/2006/relationships/oleObject" Target="embeddings/oleObject78.bin"/><Relationship Id="rId187" Type="http://schemas.openxmlformats.org/officeDocument/2006/relationships/oleObject" Target="embeddings/oleObject88.bin"/><Relationship Id="rId1" Type="http://schemas.openxmlformats.org/officeDocument/2006/relationships/numbering" Target="numbering.xml"/><Relationship Id="rId212" Type="http://schemas.openxmlformats.org/officeDocument/2006/relationships/theme" Target="theme/theme1.xml"/><Relationship Id="rId28" Type="http://schemas.openxmlformats.org/officeDocument/2006/relationships/oleObject" Target="embeddings/oleObject11.bin"/><Relationship Id="rId49" Type="http://schemas.openxmlformats.org/officeDocument/2006/relationships/image" Target="media/image22.wmf"/><Relationship Id="rId114" Type="http://schemas.openxmlformats.org/officeDocument/2006/relationships/oleObject" Target="embeddings/oleObject54.bin"/><Relationship Id="rId60" Type="http://schemas.openxmlformats.org/officeDocument/2006/relationships/oleObject" Target="embeddings/oleObject27.bin"/><Relationship Id="rId81" Type="http://schemas.openxmlformats.org/officeDocument/2006/relationships/image" Target="media/image38.wmf"/><Relationship Id="rId135" Type="http://schemas.openxmlformats.org/officeDocument/2006/relationships/oleObject" Target="embeddings/oleObject64.bin"/><Relationship Id="rId156" Type="http://schemas.openxmlformats.org/officeDocument/2006/relationships/image" Target="media/image77.wmf"/><Relationship Id="rId177" Type="http://schemas.openxmlformats.org/officeDocument/2006/relationships/image" Target="media/image88.wmf"/><Relationship Id="rId198" Type="http://schemas.openxmlformats.org/officeDocument/2006/relationships/image" Target="media/image99.wmf"/><Relationship Id="rId202" Type="http://schemas.openxmlformats.org/officeDocument/2006/relationships/image" Target="media/image101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50" Type="http://schemas.openxmlformats.org/officeDocument/2006/relationships/oleObject" Target="embeddings/oleObject22.bin"/><Relationship Id="rId104" Type="http://schemas.openxmlformats.org/officeDocument/2006/relationships/oleObject" Target="embeddings/oleObject49.bin"/><Relationship Id="rId125" Type="http://schemas.openxmlformats.org/officeDocument/2006/relationships/oleObject" Target="embeddings/oleObject59.bin"/><Relationship Id="rId146" Type="http://schemas.openxmlformats.org/officeDocument/2006/relationships/oleObject" Target="embeddings/oleObject69.bin"/><Relationship Id="rId167" Type="http://schemas.openxmlformats.org/officeDocument/2006/relationships/image" Target="media/image83.wmf"/><Relationship Id="rId188" Type="http://schemas.openxmlformats.org/officeDocument/2006/relationships/image" Target="media/image94.wmf"/><Relationship Id="rId71" Type="http://schemas.openxmlformats.org/officeDocument/2006/relationships/image" Target="media/image33.wmf"/><Relationship Id="rId92" Type="http://schemas.openxmlformats.org/officeDocument/2006/relationships/oleObject" Target="embeddings/oleObject43.bin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40" Type="http://schemas.openxmlformats.org/officeDocument/2006/relationships/oleObject" Target="embeddings/oleObject17.bin"/><Relationship Id="rId115" Type="http://schemas.openxmlformats.org/officeDocument/2006/relationships/image" Target="media/image55.wmf"/><Relationship Id="rId136" Type="http://schemas.openxmlformats.org/officeDocument/2006/relationships/image" Target="media/image66.wmf"/><Relationship Id="rId157" Type="http://schemas.openxmlformats.org/officeDocument/2006/relationships/oleObject" Target="embeddings/oleObject74.bin"/><Relationship Id="rId178" Type="http://schemas.openxmlformats.org/officeDocument/2006/relationships/oleObject" Target="embeddings/oleObject84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2247</Words>
  <Characters>12810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Академия ФАПСИ</vt:lpstr>
    </vt:vector>
  </TitlesOfParts>
  <Company>Академия ФАПСИ</Company>
  <LinksUpToDate>false</LinksUpToDate>
  <CharactersWithSpaces>15027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Академия ФАПСИ</dc:title>
  <dc:subject/>
  <dc:creator>Макс</dc:creator>
  <cp:keywords/>
  <dc:description/>
  <cp:lastModifiedBy>Irina</cp:lastModifiedBy>
  <cp:revision>2</cp:revision>
  <dcterms:created xsi:type="dcterms:W3CDTF">2014-10-31T08:50:00Z</dcterms:created>
  <dcterms:modified xsi:type="dcterms:W3CDTF">2014-10-31T08:50:00Z</dcterms:modified>
</cp:coreProperties>
</file>