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12" w:rsidRDefault="001426ED">
      <w:pPr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.1pt;margin-top:233.45pt;width:472.5pt;height:185.25pt;z-index:251657216" fillcolor="#b2b2b2" strokecolor="#33c" strokeweight="1pt">
            <v:fill opacity=".5"/>
            <v:shadow on="t" color="#99f" offset="3pt"/>
            <v:textpath style="font-family:&quot;Arial&quot;;font-weight:bold;v-text-kern:t" trim="t" fitpath="t" string="Москва во время&#10;Новой&#10;Экономической&#10;Политики"/>
          </v:shape>
        </w:pict>
      </w:r>
      <w:r>
        <w:rPr>
          <w:rFonts w:ascii="Arial" w:hAnsi="Arial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5pt;margin-top:716.55pt;width:174.15pt;height:37.7pt;z-index:251658240" o:allowincell="f" filled="f" stroked="f">
            <v:textbox>
              <w:txbxContent>
                <w:p w:rsidR="00192C12" w:rsidRDefault="00192C1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Ковчегин Игорь 9</w:t>
                  </w:r>
                  <w:r>
                    <w:rPr>
                      <w:sz w:val="32"/>
                      <w:u w:val="single"/>
                      <w:vertAlign w:val="superscript"/>
                    </w:rPr>
                    <w:t>б</w:t>
                  </w:r>
                </w:p>
              </w:txbxContent>
            </v:textbox>
          </v:shape>
        </w:pict>
      </w:r>
      <w:r w:rsidR="00192C12">
        <w:rPr>
          <w:rFonts w:ascii="Arial" w:hAnsi="Arial"/>
          <w:b/>
          <w:snapToGrid w:val="0"/>
          <w:sz w:val="32"/>
        </w:rPr>
        <w:br w:type="page"/>
      </w:r>
      <w:r w:rsidR="00192C12">
        <w:rPr>
          <w:rFonts w:ascii="Arial" w:hAnsi="Arial"/>
          <w:b/>
          <w:snapToGrid w:val="0"/>
          <w:sz w:val="32"/>
        </w:rPr>
        <w:lastRenderedPageBreak/>
        <w:t>ВВЕДЕНИЕ.</w:t>
      </w:r>
    </w:p>
    <w:p w:rsidR="00192C12" w:rsidRDefault="00192C12">
      <w:pPr>
        <w:pStyle w:val="2"/>
        <w:rPr>
          <w:snapToGrid w:val="0"/>
          <w:sz w:val="32"/>
        </w:rPr>
      </w:pPr>
      <w:r>
        <w:rPr>
          <w:snapToGrid w:val="0"/>
          <w:sz w:val="32"/>
        </w:rPr>
        <w:t>Из резолюции Десятого съезда РКП(б) «О замене разверстки натуральным налогом»</w:t>
      </w:r>
    </w:p>
    <w:p w:rsidR="00192C12" w:rsidRDefault="00192C12">
      <w:pPr>
        <w:pStyle w:val="a3"/>
        <w:rPr>
          <w:sz w:val="32"/>
        </w:rPr>
      </w:pPr>
      <w:r>
        <w:rPr>
          <w:sz w:val="32"/>
        </w:rPr>
        <w:t>1. Для обеспечения правильного и спокойного ведение хозяйства на основе более свободного распоряжения земле владельцем своими хозяйственными ресурсами, для укрепления крестьянского хозяйства и поднятия его производительности, а также в целях точного установления падающих на землевладельцев государственных обязательств разверстка как способ государственных заготовок продовольствия, сырья и фуража заменяется натуральным налогом...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3. Налог взимается в виде процентного и долевого отчисления от произведенных в хозяйстве продуктов, исходя из учета урожая, числа едоков в хозяйстве и фактического наличия скота в нем...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8. Все запасы продовольствия, сырья и фуража, остающиеся у землевладельцев после выполнения ими налога, находятся в полном их распоряжении и могут бы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промышленности и сельскохозяйственного производства. 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Обмен допускается в пределах местного хозяйственного оборота.</w:t>
      </w:r>
    </w:p>
    <w:p w:rsidR="00192C12" w:rsidRDefault="00192C12">
      <w:pPr>
        <w:pStyle w:val="2"/>
        <w:rPr>
          <w:snapToGrid w:val="0"/>
          <w:sz w:val="32"/>
        </w:rPr>
      </w:pPr>
      <w:r>
        <w:rPr>
          <w:snapToGrid w:val="0"/>
          <w:sz w:val="32"/>
        </w:rPr>
        <w:t>Из доклада Н. И. Бухарина о новой экономической политике. 17 апреля 1925 года.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Система военного коммунизма выполнила свою историческую роль, роль такой хозяйственной формы, которая должна была более или менее правильно распределить уже имеющиеся запасы, когда характерным являлось не столько развитие хозяйства и подъем производительных сил, сколько потребление уже имеющихся запасов. Система военного коммунизма определялась не тем, что промышленность оживляла сельское хозяйство и обратно; дело было не в том, чтобы внутри промышленности оживлять различные отрасли, чтобы установить условия, в которых хозяйственные факторы взаимно оплодотворяли бы друг друга. Военно-коммунистическая политика имела своим содержанием раньше всего рациональную организацию потребления, причем в первую очередь это потребление должно было охватить армию и остатки рабочего класса в городах. Эту историческую роль система военного коммунизма выполнила. Но совершенно ясно, что, когда нужно было восстанавливать хозяйство, система военного коммунизма не могла дольше существовать. В нашем партийном сознании это отражалось таким образом, что мы начали сознавать необходимость «отпереть», освободить от связывавших его пут товарооборот.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Мы его сперва отперли на пол-оборота ключа; мы сказали: местный товарооборот. Но оказалось, что потребности развивающегося хозяйства или хозяйства, которое делало первые шаги к тому, чтобы развиваться, в сознании разных классов, – и что особенно важно – в сознании рабочего класса отражались как властная потребность раздвижения рамок этого хозяйственного оборота. Отсюда мы пришли к тому, что мы должны были сделать еще полуоборот ключа, отпереть то, что было заперто в эпоху военного коммунизма. Мы это сделали и получили новую экономическую политику.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 чем смысл новой экономической политики? У целого ряда наших партийных товарищей смысл новой экономической политики сводится только к одному: крестьянин на нас наступал, мелкобуржуазная стихия взбунтовалась, мы отступили, и больше ничего – и только к этому якобы сводится все дело. Но дело, конечно, не только в этом, вернее, не столько в этом. Смысл новой экономической политики, которую Ленин еще в брошюре о продналоге назвал правильной экономической политикой (в противоположность военному коммунизму, который он там же в этой брошюре охарактеризовал как «печальную необходимость», навязанную нам развернутым фронтом гражданской войны), – в том, что целый ряд хозяйственных факторов, которые раньше не могли оплодотворять друг друга, потому что они были заперты на ключ военного коммунизма, оказались теперь в состоянии оплодотворять друг друга и тем самым способствовать хозяйственному росту.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При системе военного коммунизма крестьянин не был заинтересован в том, чтобы больше производить. Все излишки у него отбирались, легально продавать он не мог, его личный стимул хозяйствования был подрезан. Поэтому была полная хозяйственная «размычка». Товарооборот был заперт на ключ. Следовательно, неизбежно должна была стоять и наша промышленность. Но и внутри самой крупной промышленности мы имели явления отрицательного порядка, вытекавшие из недоучета личной заинтересованности. Если у нас не было сдельщины и т. п., мы тем самым заперли частный индивидуалистический стимул и тот, который есть даже в рабочем классе. Когда мы перешли к сдельщине и к другим формам оплаты, мы этим ключом открыли и фактор личной заинтересованности даже членов рабочего класса, заставили содействовать развитию хозяйства.</w:t>
      </w:r>
    </w:p>
    <w:p w:rsidR="00192C12" w:rsidRDefault="00192C12">
      <w:pPr>
        <w:pStyle w:val="a3"/>
        <w:rPr>
          <w:sz w:val="32"/>
        </w:rPr>
      </w:pPr>
      <w:r>
        <w:rPr>
          <w:sz w:val="32"/>
        </w:rPr>
        <w:t>Что значит с общехозяйственной точки зрения установление торговой связи города и деревни? Это значит, что мы сделали для города возможным хозяйственно оплодотворять деревню, а для деревни сделали возможным хозяйственно оплодотворять город. Другими словами, самый глубокий смысл новой экономической политики заключается в том, что мы впервые открыли возможность взаимного оплодотворения разных хозяйственных сил, различных хозяйственных факторов, а только на основе этого и получается хозяйственный рост. Только из этой связи и из взаимного воздействия этих хозяйственных факторов и получается этот хозяйственный рост, т. е. рост производительных сил и подъем хозяйства.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Вы можете иметь сколько вам угодно самой лучшей, самой квалифицированной рабочей силы; вы можете иметь довольно хороший инвентарь в крестьянском хозяйстве, даже не разоренном; вы можете иметь очень цветущих, здоровых «пейзан» вместо полуголодных крестьян; но, если вы не дадите возможность различным хозяйственным факторам экономически воздействовать друг на друга, – у вас будут стоять фабрики, у вас будут стоять заводы, у вас будут падать крестьянские хозяйства; у вас будет общее попятное движение.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Нужно было эти различные хозяйственные группы, эти различные хозяйственные факторы сцепить таким образом, чтобы обеспечить их взаимное экономическое оплодотворение. Исходя отсюда, мы вырабатывали наши лозунги при переходе к новой экономической политике; поэтому совершенно не случайно мы пошли по линии торговли в первую очередь, потому что торговля-то и означает как раз ту связь, которая позволяет воздействовать одному хозяйственному фактору на другой, в первую очередь городу на деревню и обратно.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Это и есть основа новой экономической политики, и если мы под этим углом зрения посмотрим на различные хозяйственные этапы, которые мы прошли, то наше движение можно определить как движение от «запертого» ко все более «отомкнутому» хозяйственному обороту.</w:t>
      </w:r>
    </w:p>
    <w:p w:rsidR="00192C12" w:rsidRDefault="00192C12">
      <w:pPr>
        <w:pStyle w:val="1"/>
        <w:rPr>
          <w:snapToGrid w:val="0"/>
          <w:sz w:val="32"/>
        </w:rPr>
      </w:pPr>
      <w:r>
        <w:rPr>
          <w:snapToGrid w:val="0"/>
          <w:sz w:val="32"/>
        </w:rPr>
        <w:t>«Старые заводы восстановлены – начинаем строить новые»</w:t>
      </w:r>
    </w:p>
    <w:p w:rsidR="00192C12" w:rsidRDefault="00192C12">
      <w:pPr>
        <w:pStyle w:val="3"/>
        <w:framePr w:dropCap="drop" w:lines="0" w:wrap="around"/>
        <w:rPr>
          <w:sz w:val="96"/>
        </w:rPr>
      </w:pPr>
      <w:r>
        <w:rPr>
          <w:sz w:val="96"/>
        </w:rPr>
        <w:t>Н</w:t>
      </w:r>
    </w:p>
    <w:p w:rsidR="00192C12" w:rsidRDefault="00192C12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а первых порах восстановление разру</w:t>
      </w:r>
      <w:r>
        <w:rPr>
          <w:snapToGrid w:val="0"/>
          <w:sz w:val="32"/>
        </w:rPr>
        <w:softHyphen/>
        <w:t>шенного хозяйства шло медленно. Од</w:t>
      </w:r>
      <w:r>
        <w:rPr>
          <w:snapToGrid w:val="0"/>
          <w:sz w:val="32"/>
        </w:rPr>
        <w:softHyphen/>
        <w:t>ной из причин этого было страшное стихийное бедствие—засуха, поразив</w:t>
      </w:r>
      <w:r>
        <w:rPr>
          <w:snapToGrid w:val="0"/>
          <w:sz w:val="32"/>
        </w:rPr>
        <w:softHyphen/>
        <w:t>шая ряд районов страны в 1920 и 1921 гг. Неурожаем были охвачены 34 губернии.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Голод стучался и в ворота Москвы. Он грозил новыми бедствиями и без того уже измученным годами недоеда</w:t>
      </w:r>
      <w:r>
        <w:rPr>
          <w:snapToGrid w:val="0"/>
          <w:sz w:val="32"/>
        </w:rPr>
        <w:softHyphen/>
        <w:t>нии москвичам. Но не было растерян</w:t>
      </w:r>
      <w:r>
        <w:rPr>
          <w:snapToGrid w:val="0"/>
          <w:sz w:val="32"/>
        </w:rPr>
        <w:softHyphen/>
        <w:t>ности на их лицах. Все заботы и трево</w:t>
      </w:r>
      <w:r>
        <w:rPr>
          <w:snapToGrid w:val="0"/>
          <w:sz w:val="32"/>
        </w:rPr>
        <w:softHyphen/>
        <w:t>ги отходили на задний план перед глав</w:t>
      </w:r>
      <w:r>
        <w:rPr>
          <w:snapToGrid w:val="0"/>
          <w:sz w:val="32"/>
        </w:rPr>
        <w:softHyphen/>
        <w:t>ным—необходимостью помочь умира</w:t>
      </w:r>
      <w:r>
        <w:rPr>
          <w:snapToGrid w:val="0"/>
          <w:sz w:val="32"/>
        </w:rPr>
        <w:softHyphen/>
        <w:t>ющим от голода людям в Поволжье, наиболее пострадавшем от засухи. По решению Московского Совета все виды торговли, продукция промысловых ар</w:t>
      </w:r>
      <w:r>
        <w:rPr>
          <w:snapToGrid w:val="0"/>
          <w:sz w:val="32"/>
        </w:rPr>
        <w:softHyphen/>
        <w:t>телей, услуги городского транспорта, продукты и предметы роскоши были обложены специальным налогом в пользу голодающих. Театры Москвы ставили спектакли, известные артисты устраивали концерты, среди населения организовывались лотереи, сборы от которых шли в помощь голодающим.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Энергичные меры, принятые Совет</w:t>
      </w:r>
      <w:r>
        <w:rPr>
          <w:snapToGrid w:val="0"/>
          <w:sz w:val="32"/>
        </w:rPr>
        <w:softHyphen/>
        <w:t>ским правительством, вскоре дали свои результаты: через год продовольствен</w:t>
      </w:r>
      <w:r>
        <w:rPr>
          <w:snapToGrid w:val="0"/>
          <w:sz w:val="32"/>
        </w:rPr>
        <w:softHyphen/>
        <w:t>ные трудности были в основном ликви</w:t>
      </w:r>
      <w:r>
        <w:rPr>
          <w:snapToGrid w:val="0"/>
          <w:sz w:val="32"/>
        </w:rPr>
        <w:softHyphen/>
        <w:t>дированы. Началось и постепенное улучшение экономической жизни столицы.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Прежде всего наступило оживление в легкой промышленности, особенно в текстильной, изделий которой люди были лишены в течение ряда лет. Воз</w:t>
      </w:r>
      <w:r>
        <w:rPr>
          <w:snapToGrid w:val="0"/>
          <w:sz w:val="32"/>
        </w:rPr>
        <w:softHyphen/>
        <w:t>рождалась слава московского текстиля, известного далеко за пределами Рос</w:t>
      </w:r>
      <w:r>
        <w:rPr>
          <w:snapToGrid w:val="0"/>
          <w:sz w:val="32"/>
        </w:rPr>
        <w:softHyphen/>
        <w:t>сии. Сложнее было восстановить метал</w:t>
      </w:r>
      <w:r>
        <w:rPr>
          <w:snapToGrid w:val="0"/>
          <w:sz w:val="32"/>
        </w:rPr>
        <w:softHyphen/>
        <w:t>лическое производство. Не хватало са</w:t>
      </w:r>
      <w:r>
        <w:rPr>
          <w:snapToGrid w:val="0"/>
          <w:sz w:val="32"/>
        </w:rPr>
        <w:softHyphen/>
        <w:t>мых необходимых материалов, остро чувствовался недостаток квалифициро</w:t>
      </w:r>
      <w:r>
        <w:rPr>
          <w:snapToGrid w:val="0"/>
          <w:sz w:val="32"/>
        </w:rPr>
        <w:softHyphen/>
        <w:t>ванных рабочих и инженеров. Но и здесь усилия москвичей принесли зна</w:t>
      </w:r>
      <w:r>
        <w:rPr>
          <w:snapToGrid w:val="0"/>
          <w:sz w:val="32"/>
        </w:rPr>
        <w:softHyphen/>
        <w:t>чительные успехи.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Одним из первых был восстановлен металлургический завод бывш. Гужона. в пятую годовщину Октября получив</w:t>
      </w:r>
      <w:r>
        <w:rPr>
          <w:snapToGrid w:val="0"/>
          <w:sz w:val="32"/>
        </w:rPr>
        <w:softHyphen/>
        <w:t>ший название «Серп и молот». В 1921 г. печь № 7 дала первую послевоенную плавку, а уже в 1926 г. металл с мар</w:t>
      </w:r>
      <w:r>
        <w:rPr>
          <w:snapToGrid w:val="0"/>
          <w:sz w:val="32"/>
        </w:rPr>
        <w:softHyphen/>
        <w:t>кой «Серпа и молота» можно было уви</w:t>
      </w:r>
      <w:r>
        <w:rPr>
          <w:snapToGrid w:val="0"/>
          <w:sz w:val="32"/>
        </w:rPr>
        <w:softHyphen/>
        <w:t>деть в разных концах страны: на фер</w:t>
      </w:r>
      <w:r>
        <w:rPr>
          <w:snapToGrid w:val="0"/>
          <w:sz w:val="32"/>
        </w:rPr>
        <w:softHyphen/>
        <w:t>мах железнодорожных мостов, на мач</w:t>
      </w:r>
      <w:r>
        <w:rPr>
          <w:snapToGrid w:val="0"/>
          <w:sz w:val="32"/>
        </w:rPr>
        <w:softHyphen/>
        <w:t>тах линий электропередачи, на метал</w:t>
      </w:r>
      <w:r>
        <w:rPr>
          <w:snapToGrid w:val="0"/>
          <w:sz w:val="32"/>
        </w:rPr>
        <w:softHyphen/>
        <w:t>лических каркасах новых заводских гигантов, на рамах первых советских автомобилей, на станках.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 не менее трудных условиях шло восстановление единственного в то вре</w:t>
      </w:r>
      <w:r>
        <w:rPr>
          <w:snapToGrid w:val="0"/>
          <w:sz w:val="32"/>
        </w:rPr>
        <w:softHyphen/>
        <w:t>мя завода по производству металлооб</w:t>
      </w:r>
      <w:r>
        <w:rPr>
          <w:snapToGrid w:val="0"/>
          <w:sz w:val="32"/>
        </w:rPr>
        <w:softHyphen/>
        <w:t>рабатывающих станков в Москве «Красный пролетарий». Всю зиму 1921/22 г. рабочим приходилось тру</w:t>
      </w:r>
      <w:r>
        <w:rPr>
          <w:snapToGrid w:val="0"/>
          <w:sz w:val="32"/>
        </w:rPr>
        <w:softHyphen/>
        <w:t>диться в нетопленых корпусах при тем</w:t>
      </w:r>
      <w:r>
        <w:rPr>
          <w:snapToGrid w:val="0"/>
          <w:sz w:val="32"/>
        </w:rPr>
        <w:softHyphen/>
        <w:t>пературе ниже нуля. Прошло всего пять лет, и завод «Красный пролета</w:t>
      </w:r>
      <w:r>
        <w:rPr>
          <w:snapToGrid w:val="0"/>
          <w:sz w:val="32"/>
        </w:rPr>
        <w:softHyphen/>
        <w:t>рий» превратился в одно из крупнейших предприятий советского станкостро</w:t>
      </w:r>
      <w:r>
        <w:rPr>
          <w:snapToGrid w:val="0"/>
          <w:sz w:val="32"/>
        </w:rPr>
        <w:softHyphen/>
        <w:t>ения. На одно из первых мест в стране по выпуску электрических двигателей вышел завод «Динамо». В ночь на 1 ноября 1924 г. на заводе АМО брига</w:t>
      </w:r>
      <w:r>
        <w:rPr>
          <w:snapToGrid w:val="0"/>
          <w:sz w:val="32"/>
        </w:rPr>
        <w:softHyphen/>
        <w:t>дой Н. С. Королева был собран первый в Советском Союзе грузовой автомо</w:t>
      </w:r>
      <w:r>
        <w:rPr>
          <w:snapToGrid w:val="0"/>
          <w:sz w:val="32"/>
        </w:rPr>
        <w:softHyphen/>
        <w:t>биль АМО Ф-15. На демонстрации в день празднования 7-й годовщины Ок</w:t>
      </w:r>
      <w:r>
        <w:rPr>
          <w:snapToGrid w:val="0"/>
          <w:sz w:val="32"/>
        </w:rPr>
        <w:softHyphen/>
        <w:t>тября колонну автозаводцев возглавили 10 первых автомашин, созданных их руками.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Успешно развертывалось строитель</w:t>
      </w:r>
      <w:r>
        <w:rPr>
          <w:snapToGrid w:val="0"/>
          <w:sz w:val="32"/>
        </w:rPr>
        <w:softHyphen/>
        <w:t>ство новых электростанций. Весной 1922 г. состоялось торжественное от</w:t>
      </w:r>
      <w:r>
        <w:rPr>
          <w:snapToGrid w:val="0"/>
          <w:sz w:val="32"/>
        </w:rPr>
        <w:softHyphen/>
        <w:t>крытие Каширской электростанции, ра</w:t>
      </w:r>
      <w:r>
        <w:rPr>
          <w:snapToGrid w:val="0"/>
          <w:sz w:val="32"/>
        </w:rPr>
        <w:softHyphen/>
        <w:t>ботавшей на подмосковных бурых уг</w:t>
      </w:r>
      <w:r>
        <w:rPr>
          <w:snapToGrid w:val="0"/>
          <w:sz w:val="32"/>
        </w:rPr>
        <w:softHyphen/>
        <w:t>лях. Вскоре среди торфяных болот Подмосковья поднялись здания одной из крупнейших торфяных электро</w:t>
      </w:r>
      <w:r>
        <w:rPr>
          <w:snapToGrid w:val="0"/>
          <w:sz w:val="32"/>
        </w:rPr>
        <w:softHyphen/>
        <w:t>станций мира—Шатурской ГРЭС им. В. И. Ульянова-Ленина. Новые электростанции значительно усилили энерговооруженность московской про</w:t>
      </w:r>
      <w:r>
        <w:rPr>
          <w:snapToGrid w:val="0"/>
          <w:sz w:val="32"/>
        </w:rPr>
        <w:softHyphen/>
        <w:t>мышленности, позволили начать элект</w:t>
      </w:r>
      <w:r>
        <w:rPr>
          <w:snapToGrid w:val="0"/>
          <w:sz w:val="32"/>
        </w:rPr>
        <w:softHyphen/>
        <w:t>рификацию городских окраин, до рево</w:t>
      </w:r>
      <w:r>
        <w:rPr>
          <w:snapToGrid w:val="0"/>
          <w:sz w:val="32"/>
        </w:rPr>
        <w:softHyphen/>
        <w:t>люции фактически не имевших электри</w:t>
      </w:r>
      <w:r>
        <w:rPr>
          <w:snapToGrid w:val="0"/>
          <w:sz w:val="32"/>
        </w:rPr>
        <w:softHyphen/>
        <w:t>ческого освещения.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 1922 г. в Москве была сосредоточе</w:t>
      </w:r>
      <w:r>
        <w:rPr>
          <w:snapToGrid w:val="0"/>
          <w:sz w:val="32"/>
        </w:rPr>
        <w:softHyphen/>
        <w:t>на четверть всех промышленных пред</w:t>
      </w:r>
      <w:r>
        <w:rPr>
          <w:snapToGrid w:val="0"/>
          <w:sz w:val="32"/>
        </w:rPr>
        <w:softHyphen/>
        <w:t>приятий страны, на долю которых при</w:t>
      </w:r>
      <w:r>
        <w:rPr>
          <w:snapToGrid w:val="0"/>
          <w:sz w:val="32"/>
        </w:rPr>
        <w:softHyphen/>
        <w:t>ходилось почти 40% валовой промыш</w:t>
      </w:r>
      <w:r>
        <w:rPr>
          <w:snapToGrid w:val="0"/>
          <w:sz w:val="32"/>
        </w:rPr>
        <w:softHyphen/>
        <w:t>ленной продукции.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Восстанавливая и развивая свое хо</w:t>
      </w:r>
      <w:r>
        <w:rPr>
          <w:snapToGrid w:val="0"/>
          <w:sz w:val="32"/>
        </w:rPr>
        <w:softHyphen/>
        <w:t>зяйство, москвичи стремились оказать максимальную помощь трудящимся бывших национальных окраин России, чтобы поднять их экономический и культурный уровень. Так, в 1921 г., когда началась электрификация столи</w:t>
      </w:r>
      <w:r>
        <w:rPr>
          <w:snapToGrid w:val="0"/>
          <w:sz w:val="32"/>
        </w:rPr>
        <w:softHyphen/>
        <w:t>цы Азербайджана Баку, рабочие «Дина</w:t>
      </w:r>
      <w:r>
        <w:rPr>
          <w:snapToGrid w:val="0"/>
          <w:sz w:val="32"/>
        </w:rPr>
        <w:softHyphen/>
        <w:t>мо» отправили туда свои электромото</w:t>
      </w:r>
      <w:r>
        <w:rPr>
          <w:snapToGrid w:val="0"/>
          <w:sz w:val="32"/>
        </w:rPr>
        <w:softHyphen/>
        <w:t>ры. Они же помогли в 1924 г. пустить Бакинский трамвай и наладить в Баку  добычу нефти из новых скважин. С помощью стальных канатов «Серпа и молота» шахтеры Донбасса начали восстановительные работы на шахтах. Счетные машины завода им. Дзержин</w:t>
      </w:r>
      <w:r>
        <w:rPr>
          <w:snapToGrid w:val="0"/>
          <w:sz w:val="32"/>
        </w:rPr>
        <w:softHyphen/>
        <w:t>ского, подъемные краны завода подъ</w:t>
      </w:r>
      <w:r>
        <w:rPr>
          <w:snapToGrid w:val="0"/>
          <w:sz w:val="32"/>
        </w:rPr>
        <w:softHyphen/>
        <w:t>емных сооружений, гидромониторы и торфоформовочные машины, краны-корчеватели и краны-погрузчики завода им. Владимира Ильича работали во всех концах нашей необъятной страны.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Творческая инициатива рабочих сто</w:t>
      </w:r>
      <w:r>
        <w:rPr>
          <w:snapToGrid w:val="0"/>
          <w:sz w:val="32"/>
        </w:rPr>
        <w:softHyphen/>
        <w:t>лицы, принимавших активное участие в борьбе за восстановление и развитие промышленности, ярко проявилась в развертывании движения изобрета</w:t>
      </w:r>
      <w:r>
        <w:rPr>
          <w:snapToGrid w:val="0"/>
          <w:sz w:val="32"/>
        </w:rPr>
        <w:softHyphen/>
        <w:t>телей и рационализаторов. Рабочий завода АМО Попов изобрел автомат для прорезывания шлицов на головках шурупов, винтов и пробок к блокам цилиндров. Рабочие «Серпа и молота» Болонкин и Ружицкий предложили автомат для ковки болтов. Только в течение 1925 г. московские металлисты, текстильщики и печатники внесли более 8000 рационализаторских предложений, направленных на поднятие производи</w:t>
      </w:r>
      <w:r>
        <w:rPr>
          <w:snapToGrid w:val="0"/>
          <w:sz w:val="32"/>
        </w:rPr>
        <w:softHyphen/>
        <w:t>тельности труда и снижение себесто</w:t>
      </w:r>
      <w:r>
        <w:rPr>
          <w:snapToGrid w:val="0"/>
          <w:sz w:val="32"/>
        </w:rPr>
        <w:softHyphen/>
        <w:t>имости выпускаемой продукции.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Укрепилось финансовое положение страны. Денежная реформа, завершив</w:t>
      </w:r>
      <w:r>
        <w:rPr>
          <w:snapToGrid w:val="0"/>
          <w:sz w:val="32"/>
        </w:rPr>
        <w:softHyphen/>
        <w:t>шаяся в 1924 г., ввела в обращение полноценные, золотом обеспеченные червонцы.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Для того чтобы ускорить темпы вос</w:t>
      </w:r>
      <w:r>
        <w:rPr>
          <w:snapToGrid w:val="0"/>
          <w:sz w:val="32"/>
        </w:rPr>
        <w:softHyphen/>
        <w:t>становления хозяйственной жизни, с 1921 г. в Москве, как и во всей стране, допускалась в определенных пределах деятельность частного капитала при сохранении командных высот народно</w:t>
      </w:r>
      <w:r>
        <w:rPr>
          <w:snapToGrid w:val="0"/>
          <w:sz w:val="32"/>
        </w:rPr>
        <w:softHyphen/>
        <w:t>го хозяйства в руках пролетарского государства. Частным предпринимате</w:t>
      </w:r>
      <w:r>
        <w:rPr>
          <w:snapToGrid w:val="0"/>
          <w:sz w:val="32"/>
        </w:rPr>
        <w:softHyphen/>
        <w:t>лям разрешалось открывать небольшие промышленные и торговые заведения, а также кредитные учреждения. При</w:t>
      </w:r>
      <w:r>
        <w:rPr>
          <w:snapToGrid w:val="0"/>
          <w:sz w:val="32"/>
        </w:rPr>
        <w:softHyphen/>
        <w:t>влекался и иностранный капитал.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Новая экономическая политика (НЭП), проводившаяся по решению Х съезда РКП(б) с 1921 г., должна была способ</w:t>
      </w:r>
      <w:r>
        <w:rPr>
          <w:snapToGrid w:val="0"/>
          <w:sz w:val="32"/>
        </w:rPr>
        <w:softHyphen/>
        <w:t>ствовать подъему народного хозяйства и обеспечить условия для его социали</w:t>
      </w:r>
      <w:r>
        <w:rPr>
          <w:snapToGrid w:val="0"/>
          <w:sz w:val="32"/>
        </w:rPr>
        <w:softHyphen/>
        <w:t>стической перестройки.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Ярким свидетельством успехов в вос</w:t>
      </w:r>
      <w:r>
        <w:rPr>
          <w:snapToGrid w:val="0"/>
          <w:sz w:val="32"/>
        </w:rPr>
        <w:softHyphen/>
        <w:t>становлении экономики страны стала 1-я Сельскохозяйственная и кустарно-промышленная выставка СССР, от</w:t>
      </w:r>
      <w:r>
        <w:rPr>
          <w:snapToGrid w:val="0"/>
          <w:sz w:val="32"/>
        </w:rPr>
        <w:softHyphen/>
        <w:t>крывшаяся летом 1923 г. в Москве.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Выставка разместилась на берегу Москвы-реки. Между Крымским мо</w:t>
      </w:r>
      <w:r>
        <w:rPr>
          <w:snapToGrid w:val="0"/>
          <w:sz w:val="32"/>
        </w:rPr>
        <w:softHyphen/>
        <w:t>стом и Нескучным садом возник целый выставочный городок. Все районы страны, вплоть до самых отдаленных, прислали сюда продукты своего труда. Павильоны полеводства, животновод</w:t>
      </w:r>
      <w:r>
        <w:rPr>
          <w:snapToGrid w:val="0"/>
          <w:sz w:val="32"/>
        </w:rPr>
        <w:softHyphen/>
        <w:t>ства, садоводства, лесного хозяйства демонстрировали подъем сельскохозяй</w:t>
      </w:r>
      <w:r>
        <w:rPr>
          <w:snapToGrid w:val="0"/>
          <w:sz w:val="32"/>
        </w:rPr>
        <w:softHyphen/>
        <w:t>ственного производства. О достижени</w:t>
      </w:r>
      <w:r>
        <w:rPr>
          <w:snapToGrid w:val="0"/>
          <w:sz w:val="32"/>
        </w:rPr>
        <w:softHyphen/>
        <w:t>ях промышленности рассказывали эк</w:t>
      </w:r>
      <w:r>
        <w:rPr>
          <w:snapToGrid w:val="0"/>
          <w:sz w:val="32"/>
        </w:rPr>
        <w:softHyphen/>
        <w:t>спонаты павильонов машиностроения, металла и электричества, текстильного и швейного производства и др. Выстав</w:t>
      </w:r>
      <w:r>
        <w:rPr>
          <w:snapToGrid w:val="0"/>
          <w:sz w:val="32"/>
        </w:rPr>
        <w:softHyphen/>
        <w:t>ку с огромным интересом осматривали москвичи и многочисленные гости сто</w:t>
      </w:r>
      <w:r>
        <w:rPr>
          <w:snapToGrid w:val="0"/>
          <w:sz w:val="32"/>
        </w:rPr>
        <w:softHyphen/>
        <w:t>лицы.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Большое впечатление произвела выс</w:t>
      </w:r>
      <w:r>
        <w:rPr>
          <w:snapToGrid w:val="0"/>
          <w:sz w:val="32"/>
        </w:rPr>
        <w:softHyphen/>
        <w:t>тавка на зарубежный мир. Россия, о неизбежной гибели которой без энер</w:t>
      </w:r>
      <w:r>
        <w:rPr>
          <w:snapToGrid w:val="0"/>
          <w:sz w:val="32"/>
        </w:rPr>
        <w:softHyphen/>
        <w:t>гичной помощи извне писал Герберт Уэллс в 1920 г., менее чем через три года поразила весь мир своими дости</w:t>
      </w:r>
      <w:r>
        <w:rPr>
          <w:snapToGrid w:val="0"/>
          <w:sz w:val="32"/>
        </w:rPr>
        <w:softHyphen/>
        <w:t>жениями в области хозяйственного раз</w:t>
      </w:r>
      <w:r>
        <w:rPr>
          <w:snapToGrid w:val="0"/>
          <w:sz w:val="32"/>
        </w:rPr>
        <w:softHyphen/>
        <w:t>вития. Иностранцев особенно изумляли павильоны, показывающие успехи тя</w:t>
      </w:r>
      <w:r>
        <w:rPr>
          <w:snapToGrid w:val="0"/>
          <w:sz w:val="32"/>
        </w:rPr>
        <w:softHyphen/>
        <w:t>желой промышленности. «Выставка ма</w:t>
      </w:r>
      <w:r>
        <w:rPr>
          <w:snapToGrid w:val="0"/>
          <w:sz w:val="32"/>
        </w:rPr>
        <w:softHyphen/>
        <w:t>шин явилась для меня полной неожи</w:t>
      </w:r>
      <w:r>
        <w:rPr>
          <w:snapToGrid w:val="0"/>
          <w:sz w:val="32"/>
        </w:rPr>
        <w:softHyphen/>
        <w:t>данностью»,—написал в книге отзывов американский сенатор Лафоллет после посещения павильона «Металл и элек</w:t>
      </w:r>
      <w:r>
        <w:rPr>
          <w:snapToGrid w:val="0"/>
          <w:sz w:val="32"/>
        </w:rPr>
        <w:softHyphen/>
        <w:t>тропромышленность». А министр одно</w:t>
      </w:r>
      <w:r>
        <w:rPr>
          <w:snapToGrid w:val="0"/>
          <w:sz w:val="32"/>
        </w:rPr>
        <w:softHyphen/>
        <w:t>го из иностранных государств отмечал, что этот павильон «является лучшим показателем того, что Россия может совершенно самостоятельно произво</w:t>
      </w:r>
      <w:r>
        <w:rPr>
          <w:snapToGrid w:val="0"/>
          <w:sz w:val="32"/>
        </w:rPr>
        <w:softHyphen/>
        <w:t>дить большинство предметов, до сих пор ввозившихся из-за границы».</w:t>
      </w:r>
    </w:p>
    <w:p w:rsidR="00192C12" w:rsidRDefault="00192C12">
      <w:pPr>
        <w:pStyle w:val="1"/>
        <w:rPr>
          <w:snapToGrid w:val="0"/>
          <w:sz w:val="32"/>
        </w:rPr>
      </w:pPr>
      <w:r>
        <w:rPr>
          <w:snapToGrid w:val="0"/>
          <w:sz w:val="32"/>
        </w:rPr>
        <w:t>Столица Союза Советских Социалистических Республик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Москва являлась тем могучим источни</w:t>
      </w:r>
      <w:r>
        <w:rPr>
          <w:snapToGrid w:val="0"/>
          <w:sz w:val="32"/>
        </w:rPr>
        <w:softHyphen/>
        <w:t>ком, откуда все народы нашей страны черпали силу и поддержку для великой творческой работы по строительству социализма.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Еще в годы гражданской войны с переездом в Москву правительства РСФСР она стала объединяющим центром для трудящихся всех нацио</w:t>
      </w:r>
      <w:r>
        <w:rPr>
          <w:snapToGrid w:val="0"/>
          <w:sz w:val="32"/>
        </w:rPr>
        <w:softHyphen/>
        <w:t>нальных районов бывшей царской Рос</w:t>
      </w:r>
      <w:r>
        <w:rPr>
          <w:snapToGrid w:val="0"/>
          <w:sz w:val="32"/>
        </w:rPr>
        <w:softHyphen/>
        <w:t>сии в их борьбе с внутренней и внешней контрреволюцией. Поэтому, когда встал вопрос о превращении сложивше</w:t>
      </w:r>
      <w:r>
        <w:rPr>
          <w:snapToGrid w:val="0"/>
          <w:sz w:val="32"/>
        </w:rPr>
        <w:softHyphen/>
        <w:t>гося в период гражданской войны воен</w:t>
      </w:r>
      <w:r>
        <w:rPr>
          <w:snapToGrid w:val="0"/>
          <w:sz w:val="32"/>
        </w:rPr>
        <w:softHyphen/>
        <w:t>но-политического союза советских национальных республик в более тес</w:t>
      </w:r>
      <w:r>
        <w:rPr>
          <w:snapToGrid w:val="0"/>
          <w:sz w:val="32"/>
        </w:rPr>
        <w:softHyphen/>
        <w:t>ное, государственное объединение, как того требовали экономические и поли</w:t>
      </w:r>
      <w:r>
        <w:rPr>
          <w:snapToGrid w:val="0"/>
          <w:sz w:val="32"/>
        </w:rPr>
        <w:softHyphen/>
        <w:t>тические интересы их народов, канди</w:t>
      </w:r>
      <w:r>
        <w:rPr>
          <w:snapToGrid w:val="0"/>
          <w:sz w:val="32"/>
        </w:rPr>
        <w:softHyphen/>
        <w:t>датура Москвы на роль столицы ново</w:t>
      </w:r>
      <w:r>
        <w:rPr>
          <w:snapToGrid w:val="0"/>
          <w:sz w:val="32"/>
        </w:rPr>
        <w:softHyphen/>
        <w:t>го, федеративного пролетарского госу</w:t>
      </w:r>
      <w:r>
        <w:rPr>
          <w:snapToGrid w:val="0"/>
          <w:sz w:val="32"/>
        </w:rPr>
        <w:softHyphen/>
        <w:t>дарства была единственной.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23 декабря 1922 г. в Большом театре открылся Х Всероссийский съезд Сове</w:t>
      </w:r>
      <w:r>
        <w:rPr>
          <w:snapToGrid w:val="0"/>
          <w:sz w:val="32"/>
        </w:rPr>
        <w:softHyphen/>
        <w:t>тов, который признал целесообразным объединение Украины, Белоруссии, Фе</w:t>
      </w:r>
      <w:r>
        <w:rPr>
          <w:snapToGrid w:val="0"/>
          <w:sz w:val="32"/>
        </w:rPr>
        <w:softHyphen/>
        <w:t>дерации Закавказских республик и РСФСР в единое союзное государство, как предлагал В. И. Ленин. Аналогич</w:t>
      </w:r>
      <w:r>
        <w:rPr>
          <w:snapToGrid w:val="0"/>
          <w:sz w:val="32"/>
        </w:rPr>
        <w:softHyphen/>
        <w:t>ные съезды Советов прошли и в других советских республиках. Избранным на этих съездах делегациям было поруче</w:t>
      </w:r>
      <w:r>
        <w:rPr>
          <w:snapToGrid w:val="0"/>
          <w:sz w:val="32"/>
        </w:rPr>
        <w:softHyphen/>
        <w:t>но разработать Декларацию об образо</w:t>
      </w:r>
      <w:r>
        <w:rPr>
          <w:snapToGrid w:val="0"/>
          <w:sz w:val="32"/>
        </w:rPr>
        <w:softHyphen/>
        <w:t>вании Союза Советских Социалистиче</w:t>
      </w:r>
      <w:r>
        <w:rPr>
          <w:snapToGrid w:val="0"/>
          <w:sz w:val="32"/>
        </w:rPr>
        <w:softHyphen/>
        <w:t>ских Республик и подписать Союзный договор.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Ровно через неделю, 30 декабря, в Большом театре вновь собрались деле</w:t>
      </w:r>
      <w:r>
        <w:rPr>
          <w:snapToGrid w:val="0"/>
          <w:sz w:val="32"/>
        </w:rPr>
        <w:softHyphen/>
        <w:t>гаты. Теперь это были представители всех четырех советских республик, ко</w:t>
      </w:r>
      <w:r>
        <w:rPr>
          <w:snapToGrid w:val="0"/>
          <w:sz w:val="32"/>
        </w:rPr>
        <w:softHyphen/>
        <w:t>торые прибыли в Москву на I съезд Советов СССР. Закавказская Социали</w:t>
      </w:r>
      <w:r>
        <w:rPr>
          <w:snapToGrid w:val="0"/>
          <w:sz w:val="32"/>
        </w:rPr>
        <w:softHyphen/>
        <w:t>стическая Федеративная Советская Рес</w:t>
      </w:r>
      <w:r>
        <w:rPr>
          <w:snapToGrid w:val="0"/>
          <w:sz w:val="32"/>
        </w:rPr>
        <w:softHyphen/>
        <w:t>публика, Украинская Социалистическая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Советская Республика, Белорусская Социалистическая Советская Республи</w:t>
      </w:r>
      <w:r>
        <w:rPr>
          <w:snapToGrid w:val="0"/>
          <w:sz w:val="32"/>
        </w:rPr>
        <w:softHyphen/>
        <w:t>ка и Российская Социалистическая Фе</w:t>
      </w:r>
      <w:r>
        <w:rPr>
          <w:snapToGrid w:val="0"/>
          <w:sz w:val="32"/>
        </w:rPr>
        <w:softHyphen/>
        <w:t>деративная Советская Республика добровольно объединились в союзное государство. Это был триумф идей ленинизма, ленинской национальной политики Коммунистической партии. Съезд Советов утвердил Декларацию и Договор об образовании СССР. В Дого</w:t>
      </w:r>
      <w:r>
        <w:rPr>
          <w:snapToGrid w:val="0"/>
          <w:sz w:val="32"/>
        </w:rPr>
        <w:softHyphen/>
        <w:t>воре было записано: «Столицею Союза Советских Социалистических Респуб</w:t>
      </w:r>
      <w:r>
        <w:rPr>
          <w:snapToGrid w:val="0"/>
          <w:sz w:val="32"/>
        </w:rPr>
        <w:softHyphen/>
        <w:t>лик является город Москва». При этом Москва осталась столицей РСФСР, в ней находятся правительство и цен</w:t>
      </w:r>
      <w:r>
        <w:rPr>
          <w:snapToGrid w:val="0"/>
          <w:sz w:val="32"/>
        </w:rPr>
        <w:softHyphen/>
        <w:t>тральные учреждения Российской Фе</w:t>
      </w:r>
      <w:r>
        <w:rPr>
          <w:snapToGrid w:val="0"/>
          <w:sz w:val="32"/>
        </w:rPr>
        <w:softHyphen/>
        <w:t>дерации.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Ленинские принципы добровольного государственного союза равноправных народов были положены в основу пер</w:t>
      </w:r>
      <w:r>
        <w:rPr>
          <w:snapToGrid w:val="0"/>
          <w:sz w:val="32"/>
        </w:rPr>
        <w:softHyphen/>
        <w:t>вой Конституции Союза Советских Со</w:t>
      </w:r>
      <w:r>
        <w:rPr>
          <w:snapToGrid w:val="0"/>
          <w:sz w:val="32"/>
        </w:rPr>
        <w:softHyphen/>
        <w:t>циалистических Республик, утвержден</w:t>
      </w:r>
      <w:r>
        <w:rPr>
          <w:snapToGrid w:val="0"/>
          <w:sz w:val="32"/>
        </w:rPr>
        <w:softHyphen/>
        <w:t>ной II съездом Советов СССР 31 янва</w:t>
      </w:r>
      <w:r>
        <w:rPr>
          <w:snapToGrid w:val="0"/>
          <w:sz w:val="32"/>
        </w:rPr>
        <w:softHyphen/>
        <w:t>ря 1924 г.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Высшим органом государственной власти в СССР стал Всесоюзный съезд Советов, а в период между съездами— постоянно действующий Центральный Исполнительный Комитет (ЦИК) СССР, председателями которого были избраны М. И. Калинин (РСФСР), Г. И. Петровский (УССР), А. Г. Чер</w:t>
      </w:r>
      <w:r>
        <w:rPr>
          <w:snapToGrid w:val="0"/>
          <w:sz w:val="32"/>
        </w:rPr>
        <w:softHyphen/>
        <w:t>вяков (БССР), Н. И. Нариманов (ЗСФСР).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Закрывая I съезд Советов СССР, «всероссийский староста» М. И. Кали</w:t>
      </w:r>
      <w:r>
        <w:rPr>
          <w:snapToGrid w:val="0"/>
          <w:sz w:val="32"/>
        </w:rPr>
        <w:softHyphen/>
        <w:t>нин от имени делегатов заявил: «Мы, рабочие и крестьяне, особенно рады, что здесь в Москве происходит этот первый объединительный съезд всех народов, населяющих советские рес</w:t>
      </w:r>
      <w:r>
        <w:rPr>
          <w:snapToGrid w:val="0"/>
          <w:sz w:val="32"/>
        </w:rPr>
        <w:softHyphen/>
        <w:t>публики». На 2-й сессии ЦИК было сформировано правительство СССР— Совет Народных Комиссаров (СНК) СССР во главе с В. И. Лениным.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 созданием Союза ССР, с появлени</w:t>
      </w:r>
      <w:r>
        <w:rPr>
          <w:snapToGrid w:val="0"/>
          <w:sz w:val="32"/>
        </w:rPr>
        <w:softHyphen/>
        <w:t>ем новых и преобразованием старых государственных учреждений, как было намечено Конституцией СССР, неизме</w:t>
      </w:r>
      <w:r>
        <w:rPr>
          <w:snapToGrid w:val="0"/>
          <w:sz w:val="32"/>
        </w:rPr>
        <w:softHyphen/>
        <w:t>римо возросли значение Москвы как столицы Советского государства, ее роль в политической, экономической и культурной жизни страны. Усиление значения Москвы как общесоюзного центра явилось результатом и свиде</w:t>
      </w:r>
      <w:r>
        <w:rPr>
          <w:snapToGrid w:val="0"/>
          <w:sz w:val="32"/>
        </w:rPr>
        <w:softHyphen/>
        <w:t>тельством крепнувшего союза рабочего класса и крестьянства, дружбы всех советских народов.</w:t>
      </w:r>
    </w:p>
    <w:p w:rsidR="00192C12" w:rsidRDefault="00192C12">
      <w:pPr>
        <w:pStyle w:val="1"/>
        <w:rPr>
          <w:snapToGrid w:val="0"/>
          <w:sz w:val="32"/>
        </w:rPr>
      </w:pPr>
      <w:r>
        <w:rPr>
          <w:snapToGrid w:val="0"/>
          <w:sz w:val="32"/>
        </w:rPr>
        <w:t>Послы едут в Москву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Образование Союза ССР имело всемир</w:t>
      </w:r>
      <w:r>
        <w:rPr>
          <w:snapToGrid w:val="0"/>
          <w:sz w:val="32"/>
        </w:rPr>
        <w:softHyphen/>
        <w:t>но-историческое значение. Оно опроки</w:t>
      </w:r>
      <w:r>
        <w:rPr>
          <w:snapToGrid w:val="0"/>
          <w:sz w:val="32"/>
        </w:rPr>
        <w:softHyphen/>
        <w:t>дывало все расчеты империалистиче</w:t>
      </w:r>
      <w:r>
        <w:rPr>
          <w:snapToGrid w:val="0"/>
          <w:sz w:val="32"/>
        </w:rPr>
        <w:softHyphen/>
        <w:t>ских держав на возможность разобще</w:t>
      </w:r>
      <w:r>
        <w:rPr>
          <w:snapToGrid w:val="0"/>
          <w:sz w:val="32"/>
        </w:rPr>
        <w:softHyphen/>
        <w:t>ния советских республик, превращало Советское государство в неприступную крепость против капитализма, в надеж</w:t>
      </w:r>
      <w:r>
        <w:rPr>
          <w:snapToGrid w:val="0"/>
          <w:sz w:val="32"/>
        </w:rPr>
        <w:softHyphen/>
        <w:t>ный оплот мира, демократии и прогрес</w:t>
      </w:r>
      <w:r>
        <w:rPr>
          <w:snapToGrid w:val="0"/>
          <w:sz w:val="32"/>
        </w:rPr>
        <w:softHyphen/>
        <w:t>са.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Потерпев неудачу в военной интер</w:t>
      </w:r>
      <w:r>
        <w:rPr>
          <w:snapToGrid w:val="0"/>
          <w:sz w:val="32"/>
        </w:rPr>
        <w:softHyphen/>
        <w:t>венции, разочаровавшись в возможно</w:t>
      </w:r>
      <w:r>
        <w:rPr>
          <w:snapToGrid w:val="0"/>
          <w:sz w:val="32"/>
        </w:rPr>
        <w:softHyphen/>
        <w:t>сти победы внутренней контрреволю</w:t>
      </w:r>
      <w:r>
        <w:rPr>
          <w:snapToGrid w:val="0"/>
          <w:sz w:val="32"/>
        </w:rPr>
        <w:softHyphen/>
        <w:t>ции в ходе вооруженной борьбы с Со</w:t>
      </w:r>
      <w:r>
        <w:rPr>
          <w:snapToGrid w:val="0"/>
          <w:sz w:val="32"/>
        </w:rPr>
        <w:softHyphen/>
        <w:t>ветской властью, капиталистические державы Запада не оставляли замыслов уничтожить советский строй. В конце 1921—начале 1922 г. они предприняли попытку добиться экономического за</w:t>
      </w:r>
      <w:r>
        <w:rPr>
          <w:snapToGrid w:val="0"/>
          <w:sz w:val="32"/>
        </w:rPr>
        <w:softHyphen/>
        <w:t>кабаления советских республик, ис</w:t>
      </w:r>
      <w:r>
        <w:rPr>
          <w:snapToGrid w:val="0"/>
          <w:sz w:val="32"/>
        </w:rPr>
        <w:softHyphen/>
        <w:t>пользуя для этого средства диплома</w:t>
      </w:r>
      <w:r>
        <w:rPr>
          <w:snapToGrid w:val="0"/>
          <w:sz w:val="32"/>
        </w:rPr>
        <w:softHyphen/>
        <w:t>тии.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Державы Антанты решили созвать в Генуе (Италия) международную конфе</w:t>
      </w:r>
      <w:r>
        <w:rPr>
          <w:snapToGrid w:val="0"/>
          <w:sz w:val="32"/>
        </w:rPr>
        <w:softHyphen/>
        <w:t>ренцию будто бы «с целью содейство</w:t>
      </w:r>
      <w:r>
        <w:rPr>
          <w:snapToGrid w:val="0"/>
          <w:sz w:val="32"/>
        </w:rPr>
        <w:softHyphen/>
        <w:t>вать экономическому возрождению Ев</w:t>
      </w:r>
      <w:r>
        <w:rPr>
          <w:snapToGrid w:val="0"/>
          <w:sz w:val="32"/>
        </w:rPr>
        <w:softHyphen/>
        <w:t>ропы». На нее была приглашена и Со</w:t>
      </w:r>
      <w:r>
        <w:rPr>
          <w:snapToGrid w:val="0"/>
          <w:sz w:val="32"/>
        </w:rPr>
        <w:softHyphen/>
        <w:t>ветская Россия.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Советское правительство дало согла</w:t>
      </w:r>
      <w:r>
        <w:rPr>
          <w:snapToGrid w:val="0"/>
          <w:sz w:val="32"/>
        </w:rPr>
        <w:softHyphen/>
        <w:t>сие участвовать в конференции. Все советские республики специальными решениями передали РСФСР защиту на ней своих интересов. В Геную была направлена представительная делегация во главе с народным комиссаром ино</w:t>
      </w:r>
      <w:r>
        <w:rPr>
          <w:snapToGrid w:val="0"/>
          <w:sz w:val="32"/>
        </w:rPr>
        <w:softHyphen/>
        <w:t>странных дел Г. В. Чичериным.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На Генуэзскую конференцию, кото</w:t>
      </w:r>
      <w:r>
        <w:rPr>
          <w:snapToGrid w:val="0"/>
          <w:sz w:val="32"/>
        </w:rPr>
        <w:softHyphen/>
        <w:t>рая проходила в апреле—мае 1922 г., империалистические державы пришли с планом превращения Советской страны в полуколонию международного капи</w:t>
      </w:r>
      <w:r>
        <w:rPr>
          <w:snapToGrid w:val="0"/>
          <w:sz w:val="32"/>
        </w:rPr>
        <w:softHyphen/>
        <w:t>тала. Перед Советским правительством были выдвинуты требования признания «финансовых обязательств всех быв</w:t>
      </w:r>
      <w:r>
        <w:rPr>
          <w:snapToGrid w:val="0"/>
          <w:sz w:val="32"/>
        </w:rPr>
        <w:softHyphen/>
        <w:t>ших доныне в России властей», возвра</w:t>
      </w:r>
      <w:r>
        <w:rPr>
          <w:snapToGrid w:val="0"/>
          <w:sz w:val="32"/>
        </w:rPr>
        <w:softHyphen/>
        <w:t>щения бывшим иностранным владель</w:t>
      </w:r>
      <w:r>
        <w:rPr>
          <w:snapToGrid w:val="0"/>
          <w:sz w:val="32"/>
        </w:rPr>
        <w:softHyphen/>
        <w:t>цам национализированных предприятий, отмены государственной монополии со</w:t>
      </w:r>
      <w:r>
        <w:rPr>
          <w:snapToGrid w:val="0"/>
          <w:sz w:val="32"/>
        </w:rPr>
        <w:softHyphen/>
        <w:t>ветской внешней торговли, установле</w:t>
      </w:r>
      <w:r>
        <w:rPr>
          <w:snapToGrid w:val="0"/>
          <w:sz w:val="32"/>
        </w:rPr>
        <w:softHyphen/>
        <w:t>ния для иностранных подданных в со</w:t>
      </w:r>
      <w:r>
        <w:rPr>
          <w:snapToGrid w:val="0"/>
          <w:sz w:val="32"/>
        </w:rPr>
        <w:softHyphen/>
        <w:t>ветских республиках режима экстерри</w:t>
      </w:r>
      <w:r>
        <w:rPr>
          <w:snapToGrid w:val="0"/>
          <w:sz w:val="32"/>
        </w:rPr>
        <w:softHyphen/>
        <w:t>ториальности по примеру того, который был навязан колониальным странам Востока.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Советская делегация отвергла эти притязания и представила свою, кон</w:t>
      </w:r>
      <w:r>
        <w:rPr>
          <w:snapToGrid w:val="0"/>
          <w:sz w:val="32"/>
        </w:rPr>
        <w:softHyphen/>
        <w:t>структивную программу, основанную на ленинском принципе мирного сосу</w:t>
      </w:r>
      <w:r>
        <w:rPr>
          <w:snapToGrid w:val="0"/>
          <w:sz w:val="32"/>
        </w:rPr>
        <w:softHyphen/>
        <w:t>ществования стран с различным соци</w:t>
      </w:r>
      <w:r>
        <w:rPr>
          <w:snapToGrid w:val="0"/>
          <w:sz w:val="32"/>
        </w:rPr>
        <w:softHyphen/>
        <w:t>альным строем.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Впервые в практике международных отношений на Генуэзской конференции от имени Советского правительства бы</w:t>
      </w:r>
      <w:r>
        <w:rPr>
          <w:snapToGrid w:val="0"/>
          <w:sz w:val="32"/>
        </w:rPr>
        <w:softHyphen/>
        <w:t>ло внесено реальное предложение о всеобщем сокращении вооружений и запрещении наиболее варварских средств ведения войны, в том числе применения химических отравляющих веществ.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 ходе конференции была предприня</w:t>
      </w:r>
      <w:r>
        <w:rPr>
          <w:snapToGrid w:val="0"/>
          <w:sz w:val="32"/>
        </w:rPr>
        <w:softHyphen/>
        <w:t>та попытка создать против Советской России единый фронт капиталистиче</w:t>
      </w:r>
      <w:r>
        <w:rPr>
          <w:snapToGrid w:val="0"/>
          <w:sz w:val="32"/>
        </w:rPr>
        <w:softHyphen/>
        <w:t>ских держав, в который вошли бы как страны Антанты, так и другие капита</w:t>
      </w:r>
      <w:r>
        <w:rPr>
          <w:snapToGrid w:val="0"/>
          <w:sz w:val="32"/>
        </w:rPr>
        <w:softHyphen/>
        <w:t>листические государства, включая Гер</w:t>
      </w:r>
      <w:r>
        <w:rPr>
          <w:snapToGrid w:val="0"/>
          <w:sz w:val="32"/>
        </w:rPr>
        <w:softHyphen/>
        <w:t>манию. Однако Советское правитель</w:t>
      </w:r>
      <w:r>
        <w:rPr>
          <w:snapToGrid w:val="0"/>
          <w:sz w:val="32"/>
        </w:rPr>
        <w:softHyphen/>
        <w:t>ство прорвало этот фронт, сумев ис</w:t>
      </w:r>
      <w:r>
        <w:rPr>
          <w:snapToGrid w:val="0"/>
          <w:sz w:val="32"/>
        </w:rPr>
        <w:softHyphen/>
        <w:t>пользовать межимпериалистические противоречия и заключив 16 апреля 1922 г. в Рапалло (Италия) договор с Германией. Рапалльский договор уста</w:t>
      </w:r>
      <w:r>
        <w:rPr>
          <w:snapToGrid w:val="0"/>
          <w:sz w:val="32"/>
        </w:rPr>
        <w:softHyphen/>
        <w:t>навливал между двумя государствами нормальные дипломатические отноше</w:t>
      </w:r>
      <w:r>
        <w:rPr>
          <w:snapToGrid w:val="0"/>
          <w:sz w:val="32"/>
        </w:rPr>
        <w:softHyphen/>
        <w:t>ния, основанные на равноправии дого</w:t>
      </w:r>
      <w:r>
        <w:rPr>
          <w:snapToGrid w:val="0"/>
          <w:sz w:val="32"/>
        </w:rPr>
        <w:softHyphen/>
        <w:t>варивающихся сторон. Договор знаме</w:t>
      </w:r>
      <w:r>
        <w:rPr>
          <w:snapToGrid w:val="0"/>
          <w:sz w:val="32"/>
        </w:rPr>
        <w:softHyphen/>
        <w:t>новал конец дипломатической изоляции Советской страны. Вместе с другими международными актами он убедитель</w:t>
      </w:r>
      <w:r>
        <w:rPr>
          <w:snapToGrid w:val="0"/>
          <w:sz w:val="32"/>
        </w:rPr>
        <w:softHyphen/>
        <w:t>но свидетельствовал о том, что совет</w:t>
      </w:r>
      <w:r>
        <w:rPr>
          <w:snapToGrid w:val="0"/>
          <w:sz w:val="32"/>
        </w:rPr>
        <w:softHyphen/>
        <w:t>ской дипломатии удалось разорвать кольцо политической блокады. Создав основу для взаимовыгодных торгово-экономических связей, договор способ</w:t>
      </w:r>
      <w:r>
        <w:rPr>
          <w:snapToGrid w:val="0"/>
          <w:sz w:val="32"/>
        </w:rPr>
        <w:softHyphen/>
        <w:t>ствовал также разрыву кольца эконо</w:t>
      </w:r>
      <w:r>
        <w:rPr>
          <w:snapToGrid w:val="0"/>
          <w:sz w:val="32"/>
        </w:rPr>
        <w:softHyphen/>
        <w:t>мической блокады вокруг Советской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России. В мировых дипломатических отношениях наступал новый период— период дипломатического признания первого социалистического государ</w:t>
      </w:r>
      <w:r>
        <w:rPr>
          <w:snapToGrid w:val="0"/>
          <w:sz w:val="32"/>
        </w:rPr>
        <w:softHyphen/>
        <w:t>ства.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Сначала лейбористское правитель</w:t>
      </w:r>
      <w:r>
        <w:rPr>
          <w:snapToGrid w:val="0"/>
          <w:sz w:val="32"/>
        </w:rPr>
        <w:softHyphen/>
        <w:t>ство Великобритании в ноте на имя народного комиссара иностранных дел СССР от 2 февраля 1924 г. известило о том, что «признает Союз Советских Социалистических Республик как пра</w:t>
      </w:r>
      <w:r>
        <w:rPr>
          <w:snapToGrid w:val="0"/>
          <w:sz w:val="32"/>
        </w:rPr>
        <w:softHyphen/>
        <w:t>вительство де-юре тех территорий быв</w:t>
      </w:r>
      <w:r>
        <w:rPr>
          <w:snapToGrid w:val="0"/>
          <w:sz w:val="32"/>
        </w:rPr>
        <w:softHyphen/>
        <w:t>шей Российской империи, которые признают его власть». В тот же день II съезд Советов СССР, проходивший в Москве, заслушав внеочередное сооб</w:t>
      </w:r>
      <w:r>
        <w:rPr>
          <w:snapToGrid w:val="0"/>
          <w:sz w:val="32"/>
        </w:rPr>
        <w:softHyphen/>
        <w:t>щение Наркоминдела, принял резолю</w:t>
      </w:r>
      <w:r>
        <w:rPr>
          <w:snapToGrid w:val="0"/>
          <w:sz w:val="32"/>
        </w:rPr>
        <w:softHyphen/>
        <w:t>цию, в которой приветствовал этот акт. В резолюции отмечалось, что «сотруд</w:t>
      </w:r>
      <w:r>
        <w:rPr>
          <w:snapToGrid w:val="0"/>
          <w:sz w:val="32"/>
        </w:rPr>
        <w:softHyphen/>
        <w:t>ничество народов Великобритании и СССР неизменно останется одной из первых забот союзного советского пра</w:t>
      </w:r>
      <w:r>
        <w:rPr>
          <w:snapToGrid w:val="0"/>
          <w:sz w:val="32"/>
        </w:rPr>
        <w:softHyphen/>
        <w:t>вительства».</w:t>
      </w:r>
    </w:p>
    <w:p w:rsidR="00192C12" w:rsidRDefault="00192C12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 течение февраля—марта 1924 г. признали СССР де-юре и установили с ним дипломатические отношения Ита</w:t>
      </w:r>
      <w:r>
        <w:rPr>
          <w:snapToGrid w:val="0"/>
          <w:sz w:val="32"/>
        </w:rPr>
        <w:softHyphen/>
        <w:t>лия, Австрия, Норвегия, Греция, Шве</w:t>
      </w:r>
      <w:r>
        <w:rPr>
          <w:snapToGrid w:val="0"/>
          <w:sz w:val="32"/>
        </w:rPr>
        <w:softHyphen/>
        <w:t>ция. К концу 1925 г. СССР имел дипло</w:t>
      </w:r>
      <w:r>
        <w:rPr>
          <w:snapToGrid w:val="0"/>
          <w:sz w:val="32"/>
        </w:rPr>
        <w:softHyphen/>
        <w:t>матические отношения с большинством стран Европы, рядом стран Америки и Азии. Все чаще послы иностранных держав поднимались по ступенькам Большого Кремлевского дворца, чтобы вручить руководителям Советского го</w:t>
      </w:r>
      <w:r>
        <w:rPr>
          <w:snapToGrid w:val="0"/>
          <w:sz w:val="32"/>
        </w:rPr>
        <w:softHyphen/>
        <w:t>сударства свои верительные грамоты.</w:t>
      </w:r>
      <w:bookmarkStart w:id="0" w:name="_GoBack"/>
      <w:bookmarkEnd w:id="0"/>
    </w:p>
    <w:sectPr w:rsidR="00192C12">
      <w:footerReference w:type="even" r:id="rId6"/>
      <w:footerReference w:type="default" r:id="rId7"/>
      <w:pgSz w:w="11907" w:h="16840" w:code="9"/>
      <w:pgMar w:top="454" w:right="510" w:bottom="851" w:left="454" w:header="720" w:footer="720" w:gutter="85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12" w:rsidRDefault="00192C12">
      <w:r>
        <w:separator/>
      </w:r>
    </w:p>
  </w:endnote>
  <w:endnote w:type="continuationSeparator" w:id="0">
    <w:p w:rsidR="00192C12" w:rsidRDefault="0019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12" w:rsidRDefault="00192C12">
    <w:pPr>
      <w:pStyle w:val="a4"/>
      <w:framePr w:wrap="around" w:vAnchor="text" w:hAnchor="margin" w:xAlign="right" w:y="1"/>
      <w:rPr>
        <w:rStyle w:val="a5"/>
      </w:rPr>
    </w:pPr>
  </w:p>
  <w:p w:rsidR="00192C12" w:rsidRDefault="00192C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12" w:rsidRDefault="00E37EED">
    <w:pPr>
      <w:pStyle w:val="a4"/>
      <w:framePr w:wrap="around" w:vAnchor="text" w:hAnchor="page" w:x="11253" w:y="-93"/>
      <w:rPr>
        <w:rStyle w:val="a5"/>
        <w:b/>
        <w:i/>
        <w:sz w:val="32"/>
      </w:rPr>
    </w:pPr>
    <w:r>
      <w:rPr>
        <w:rStyle w:val="a5"/>
        <w:b/>
        <w:i/>
        <w:noProof/>
        <w:sz w:val="32"/>
      </w:rPr>
      <w:t>2</w:t>
    </w:r>
  </w:p>
  <w:p w:rsidR="00192C12" w:rsidRDefault="00192C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12" w:rsidRDefault="00192C12">
      <w:r>
        <w:separator/>
      </w:r>
    </w:p>
  </w:footnote>
  <w:footnote w:type="continuationSeparator" w:id="0">
    <w:p w:rsidR="00192C12" w:rsidRDefault="0019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EED"/>
    <w:rsid w:val="001426ED"/>
    <w:rsid w:val="00192C12"/>
    <w:rsid w:val="0035261F"/>
    <w:rsid w:val="00E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A8D29F4-9543-4F1E-A11D-73FA461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framePr w:dropCap="drop" w:lines="3" w:hSpace="113" w:wrap="around" w:vAnchor="text" w:hAnchor="text"/>
      <w:spacing w:line="820" w:lineRule="exact"/>
      <w:ind w:firstLine="720"/>
      <w:jc w:val="both"/>
      <w:outlineLvl w:val="2"/>
    </w:pPr>
    <w:rPr>
      <w:snapToGrid w:val="0"/>
      <w:color w:val="800080"/>
      <w:position w:val="-11"/>
      <w:sz w:val="8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napToGrid w:val="0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резолюции Десятого съезда РКП(б) «О замене разверстки натуральным налогом»</vt:lpstr>
    </vt:vector>
  </TitlesOfParts>
  <Company> </Company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резолюции Десятого съезда РКП(б) «О замене разверстки натуральным налогом»</dc:title>
  <dc:subject/>
  <dc:creator>Ковчегин Д. А</dc:creator>
  <cp:keywords/>
  <cp:lastModifiedBy>admin</cp:lastModifiedBy>
  <cp:revision>2</cp:revision>
  <dcterms:created xsi:type="dcterms:W3CDTF">2014-02-08T01:50:00Z</dcterms:created>
  <dcterms:modified xsi:type="dcterms:W3CDTF">2014-02-08T01:50:00Z</dcterms:modified>
</cp:coreProperties>
</file>