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D9" w:rsidRDefault="00C146D9" w:rsidP="00974130">
      <w:pPr>
        <w:pStyle w:val="1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</w:rPr>
      </w:pPr>
    </w:p>
    <w:p w:rsidR="006D6489" w:rsidRPr="00796F9A" w:rsidRDefault="006D6489" w:rsidP="00974130">
      <w:pPr>
        <w:pStyle w:val="12"/>
        <w:spacing w:before="0" w:line="360" w:lineRule="auto"/>
        <w:ind w:firstLine="851"/>
        <w:jc w:val="both"/>
        <w:rPr>
          <w:rFonts w:ascii="Times New Roman" w:hAnsi="Times New Roman"/>
          <w:color w:val="auto"/>
        </w:rPr>
      </w:pPr>
      <w:r w:rsidRPr="00796F9A">
        <w:rPr>
          <w:rFonts w:ascii="Times New Roman" w:hAnsi="Times New Roman"/>
          <w:b w:val="0"/>
          <w:color w:val="auto"/>
        </w:rPr>
        <w:t>ОГЛАВЛЕНИЕ</w:t>
      </w:r>
    </w:p>
    <w:p w:rsidR="006D6489" w:rsidRPr="0089758D" w:rsidRDefault="006D6489" w:rsidP="00A37F66">
      <w:pPr>
        <w:pStyle w:val="13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r w:rsidRPr="002A736F">
        <w:rPr>
          <w:rFonts w:ascii="Times New Roman" w:hAnsi="Times New Roman"/>
          <w:sz w:val="28"/>
          <w:szCs w:val="28"/>
        </w:rPr>
        <w:fldChar w:fldCharType="begin"/>
      </w:r>
      <w:r w:rsidRPr="002A736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2A736F">
        <w:rPr>
          <w:rFonts w:ascii="Times New Roman" w:hAnsi="Times New Roman"/>
          <w:sz w:val="28"/>
          <w:szCs w:val="28"/>
        </w:rPr>
        <w:fldChar w:fldCharType="separate"/>
      </w:r>
      <w:hyperlink w:anchor="_Toc274582528" w:history="1">
        <w:r w:rsidRPr="00A37F66">
          <w:rPr>
            <w:rStyle w:val="a7"/>
            <w:rFonts w:ascii="Times New Roman" w:hAnsi="Times New Roman"/>
            <w:noProof/>
            <w:sz w:val="28"/>
            <w:szCs w:val="28"/>
          </w:rPr>
          <w:t>ВВЕДЕНИЕ</w:t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_Toc274582528 \h </w:instrText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left" w:pos="44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29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6D6489" w:rsidRPr="0089758D">
          <w:rPr>
            <w:rFonts w:ascii="Times New Roman" w:hAnsi="Times New Roman"/>
            <w:noProof/>
            <w:sz w:val="28"/>
            <w:szCs w:val="28"/>
            <w:lang w:val="be-BY" w:eastAsia="be-BY"/>
          </w:rPr>
          <w:tab/>
        </w:r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МОТИВАЦИЯ ТРУДА УПРАВЛЕНЧЕСКОГО ПЕРСОНАЛА И ЕЕ ОСОБЕННОСТИ В СЕЛЬСКОМ ХОЗЯЙСТВЕ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_Toc274582529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0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1.1 Понятие, задачи и способы мотивации труда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_Toc274582530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1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1.2 Стимулирование трудовой деятельности управленческого персонала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_Toc274582531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2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1.3 Особенности мотивации труда управленческого персонала в сельском хозяйстве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_Toc274582532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left" w:pos="44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3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6D6489" w:rsidRPr="0089758D">
          <w:rPr>
            <w:rFonts w:ascii="Times New Roman" w:hAnsi="Times New Roman"/>
            <w:noProof/>
            <w:sz w:val="28"/>
            <w:szCs w:val="28"/>
            <w:lang w:val="be-BY" w:eastAsia="be-BY"/>
          </w:rPr>
          <w:tab/>
        </w:r>
        <w:r w:rsidR="006D6489" w:rsidRPr="00A37F66">
          <w:rPr>
            <w:rStyle w:val="a7"/>
            <w:rFonts w:ascii="Times New Roman" w:hAnsi="Times New Roman"/>
            <w:caps/>
            <w:noProof/>
            <w:sz w:val="28"/>
            <w:szCs w:val="28"/>
          </w:rPr>
          <w:t xml:space="preserve">Характеристика </w:t>
        </w:r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КСУП «ЭЛИТ-АГРО БОЛЬТИНИКИ»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_Toc274582533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4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2.1 Организационно-экономическая характеристика предприятия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_Toc274582534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5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2.2 Штатный персонал, методы его подбора, организация проведения аттестации в КСУП «Элит-Агро Больтиники»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_Toc274582535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left" w:pos="44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6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6D6489" w:rsidRPr="0089758D">
          <w:rPr>
            <w:rFonts w:ascii="Times New Roman" w:hAnsi="Times New Roman"/>
            <w:noProof/>
            <w:sz w:val="28"/>
            <w:szCs w:val="28"/>
            <w:lang w:val="be-BY" w:eastAsia="be-BY"/>
          </w:rPr>
          <w:tab/>
        </w:r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НАПРАВЛЕНИЯ СОВЕРШЕНСТВОВАНИЯ МОТИВАЦИИ ТРУДА В ЖИВОТНОВОДСТВЕ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_Toc274582536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7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3.1 Формы и методы мотивации труда работников управленческого персонала отрасли животноводства в КСУП «Элит-Агро Больтиники»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_Toc274582537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8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3.2 Мероприятия, направленные на совершенствование мотивации труда в КСУП «Элит-Агро Больтиники»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_Toc274582538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21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39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3.3 Предложения по совершенствованию мотивации труда в КСУП «Элит-Агро Больтиники»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_Toc274582539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40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ВЫВОДЫ И ПРЕДЛОЖЕНИЯ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_Toc274582540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be-BY" w:eastAsia="be-BY"/>
        </w:rPr>
      </w:pPr>
      <w:hyperlink w:anchor="_Toc274582541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_Toc274582541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89758D" w:rsidRDefault="003410C7" w:rsidP="00A37F66">
      <w:pPr>
        <w:pStyle w:val="13"/>
        <w:tabs>
          <w:tab w:val="right" w:leader="dot" w:pos="9345"/>
        </w:tabs>
        <w:spacing w:after="0" w:line="360" w:lineRule="auto"/>
        <w:rPr>
          <w:noProof/>
          <w:lang w:val="be-BY" w:eastAsia="be-BY"/>
        </w:rPr>
      </w:pPr>
      <w:hyperlink w:anchor="_Toc274582542" w:history="1">
        <w:r w:rsidR="006D6489" w:rsidRPr="00A37F66">
          <w:rPr>
            <w:rStyle w:val="a7"/>
            <w:rFonts w:ascii="Times New Roman" w:hAnsi="Times New Roman"/>
            <w:noProof/>
            <w:sz w:val="28"/>
            <w:szCs w:val="28"/>
          </w:rPr>
          <w:t>ПРИЛОЖЕНИЯ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_Toc274582542 \h </w:instrTex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4365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D6489" w:rsidRPr="00A37F6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D6489" w:rsidRPr="002A736F" w:rsidRDefault="006D6489" w:rsidP="002A73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A736F">
        <w:rPr>
          <w:rFonts w:ascii="Times New Roman" w:hAnsi="Times New Roman"/>
          <w:sz w:val="28"/>
          <w:szCs w:val="28"/>
        </w:rPr>
        <w:fldChar w:fldCharType="end"/>
      </w:r>
    </w:p>
    <w:p w:rsidR="006D6489" w:rsidRPr="00E24A0C" w:rsidRDefault="006D6489" w:rsidP="00E24A0C">
      <w:pPr>
        <w:pStyle w:val="1"/>
        <w:spacing w:before="0" w:line="360" w:lineRule="auto"/>
        <w:ind w:firstLine="851"/>
        <w:jc w:val="both"/>
        <w:rPr>
          <w:rFonts w:ascii="Times New Roman" w:hAnsi="Times New Roman"/>
          <w:color w:val="auto"/>
        </w:rPr>
        <w:sectPr w:rsidR="006D6489" w:rsidRPr="00E24A0C" w:rsidSect="005C0CAB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6D6489" w:rsidRPr="00E24A0C" w:rsidRDefault="006D6489" w:rsidP="00E24A0C">
      <w:pPr>
        <w:pStyle w:val="1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</w:rPr>
      </w:pPr>
      <w:bookmarkStart w:id="0" w:name="_Toc274582528"/>
      <w:r w:rsidRPr="00E24A0C">
        <w:rPr>
          <w:rFonts w:ascii="Times New Roman" w:hAnsi="Times New Roman"/>
          <w:b w:val="0"/>
          <w:color w:val="auto"/>
        </w:rPr>
        <w:lastRenderedPageBreak/>
        <w:t>ВВЕДЕНИЕ</w:t>
      </w:r>
      <w:bookmarkEnd w:id="0"/>
    </w:p>
    <w:p w:rsidR="006D6489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Сельскохозяйственное производство – основа обеспечения продовольственной безопасности государства, уровень спроса на производимую продукцию стабильно очень высокий. Развитие данной отрасли является приоритетной задачей государства.</w:t>
      </w:r>
    </w:p>
    <w:p w:rsidR="006D6489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всем этом предприятия сельскохозяйственной отрасли испытывают дефицит в высококвалифицированных кадрах, в особенности административно-управленческого персонала, обусловленный различного рода факторами и условиями труда, несколько худшими, нежели в других отраслях.</w:t>
      </w:r>
    </w:p>
    <w:p w:rsidR="006D6489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привлечения молодых специалистов на работу в сельскую местность – один из самых актуальных на сегодняшний день для предприятий АПК. Его разрешение кроется в создании достойных условий труда, включающих высокий уровень заработной платы, удобства проживания, режима труда и отдыха и других методов мотивирования труда работников.</w:t>
      </w:r>
    </w:p>
    <w:p w:rsidR="006D6489" w:rsidRPr="00E24A0C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4A0C">
        <w:rPr>
          <w:rFonts w:ascii="Times New Roman" w:hAnsi="Times New Roman"/>
          <w:sz w:val="28"/>
          <w:szCs w:val="28"/>
        </w:rPr>
        <w:t>Цель работы –</w:t>
      </w:r>
      <w:r>
        <w:rPr>
          <w:rFonts w:ascii="Times New Roman" w:hAnsi="Times New Roman"/>
          <w:sz w:val="28"/>
          <w:szCs w:val="28"/>
        </w:rPr>
        <w:t xml:space="preserve"> изучение мотивации труда работников управленческого труда в животноводстве на примере КСУП «Элит-Агро Больтиники» Вороновского района, а также поиск направлений ее совершенствования.</w:t>
      </w:r>
      <w:r w:rsidRPr="00E24A0C">
        <w:rPr>
          <w:rFonts w:ascii="Times New Roman" w:hAnsi="Times New Roman"/>
          <w:sz w:val="28"/>
          <w:szCs w:val="28"/>
        </w:rPr>
        <w:t xml:space="preserve"> </w:t>
      </w:r>
    </w:p>
    <w:p w:rsidR="006D6489" w:rsidRPr="00E24A0C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4A0C">
        <w:rPr>
          <w:rFonts w:ascii="Times New Roman" w:hAnsi="Times New Roman"/>
          <w:sz w:val="28"/>
          <w:szCs w:val="28"/>
        </w:rPr>
        <w:t>Основные задачи работы вытекают из её цели:</w:t>
      </w:r>
    </w:p>
    <w:p w:rsidR="006D6489" w:rsidRPr="00E24A0C" w:rsidRDefault="006D6489" w:rsidP="00E24A0C">
      <w:pPr>
        <w:pStyle w:val="1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теоретических основ мотивации труда управленческого персонала и ее особенностей в сфере сельскохозяйственного производства.</w:t>
      </w:r>
    </w:p>
    <w:p w:rsidR="006D6489" w:rsidRPr="00E24A0C" w:rsidRDefault="006D6489" w:rsidP="00E24A0C">
      <w:pPr>
        <w:pStyle w:val="1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организационно-экономической характеристики КСУП «Элит-Агро Больтиники» Вороновского района.</w:t>
      </w:r>
    </w:p>
    <w:p w:rsidR="006D6489" w:rsidRPr="00E24A0C" w:rsidRDefault="006D6489" w:rsidP="00E24A0C">
      <w:pPr>
        <w:pStyle w:val="1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форм и методов мотивирования и стимулирования труда, поиск и разработка направлений их совершенствования</w:t>
      </w:r>
      <w:r w:rsidRPr="00E24A0C">
        <w:rPr>
          <w:rFonts w:ascii="Times New Roman" w:hAnsi="Times New Roman"/>
          <w:sz w:val="28"/>
          <w:szCs w:val="28"/>
        </w:rPr>
        <w:t>.</w:t>
      </w:r>
    </w:p>
    <w:p w:rsidR="006D6489" w:rsidRPr="005D7DB2" w:rsidRDefault="006D6489" w:rsidP="005D7DB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4A0C">
        <w:rPr>
          <w:rFonts w:ascii="Times New Roman" w:hAnsi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/>
          <w:sz w:val="28"/>
          <w:szCs w:val="28"/>
        </w:rPr>
        <w:t xml:space="preserve">является КСУП «Элит-Агро Больтиники», а </w:t>
      </w:r>
      <w:r w:rsidRPr="005D7DB2">
        <w:rPr>
          <w:rFonts w:ascii="Times New Roman" w:hAnsi="Times New Roman"/>
          <w:sz w:val="28"/>
          <w:szCs w:val="28"/>
        </w:rPr>
        <w:t>предметом – мотивация труда работников на предприятии.</w:t>
      </w:r>
    </w:p>
    <w:p w:rsidR="006D6489" w:rsidRDefault="006D6489" w:rsidP="005D7DB2">
      <w:pPr>
        <w:widowControl w:val="0"/>
        <w:tabs>
          <w:tab w:val="left" w:pos="-2127"/>
          <w:tab w:val="left" w:pos="7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7DB2">
        <w:rPr>
          <w:rFonts w:ascii="Times New Roman" w:hAnsi="Times New Roman"/>
          <w:sz w:val="28"/>
          <w:szCs w:val="28"/>
        </w:rPr>
        <w:t>Общими методами исследования, применяемыми в работе выступают системный подход к изучаемым процессам, анализ и синтез, позволяющие сформировать наиболее существенные черты изучаемых процессов.</w:t>
      </w:r>
    </w:p>
    <w:p w:rsidR="006D6489" w:rsidRPr="00E24A0C" w:rsidRDefault="006D6489" w:rsidP="005D7DB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информации для исследования являются</w:t>
      </w:r>
      <w:r w:rsidRPr="00E24A0C">
        <w:rPr>
          <w:rFonts w:ascii="Times New Roman" w:hAnsi="Times New Roman"/>
          <w:sz w:val="28"/>
          <w:szCs w:val="28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 xml:space="preserve">организационно-экономической характеристики КСУП «Элит-Агро Больтиники», </w:t>
      </w:r>
      <w:r w:rsidRPr="00E24A0C">
        <w:rPr>
          <w:rFonts w:ascii="Times New Roman" w:hAnsi="Times New Roman"/>
          <w:sz w:val="28"/>
          <w:szCs w:val="28"/>
        </w:rPr>
        <w:t>производственно-хозяйственной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хозяйства</w:t>
      </w:r>
      <w:r w:rsidRPr="00E24A0C">
        <w:rPr>
          <w:rFonts w:ascii="Times New Roman" w:hAnsi="Times New Roman"/>
          <w:sz w:val="28"/>
          <w:szCs w:val="28"/>
        </w:rPr>
        <w:t>, средства массовой информации, научн</w:t>
      </w:r>
      <w:r>
        <w:rPr>
          <w:rFonts w:ascii="Times New Roman" w:hAnsi="Times New Roman"/>
          <w:sz w:val="28"/>
          <w:szCs w:val="28"/>
        </w:rPr>
        <w:t>ая</w:t>
      </w:r>
      <w:r w:rsidRPr="00E24A0C">
        <w:rPr>
          <w:rFonts w:ascii="Times New Roman" w:hAnsi="Times New Roman"/>
          <w:sz w:val="28"/>
          <w:szCs w:val="28"/>
        </w:rPr>
        <w:t xml:space="preserve"> и учебн</w:t>
      </w:r>
      <w:r>
        <w:rPr>
          <w:rFonts w:ascii="Times New Roman" w:hAnsi="Times New Roman"/>
          <w:sz w:val="28"/>
          <w:szCs w:val="28"/>
        </w:rPr>
        <w:t>ая</w:t>
      </w:r>
      <w:r w:rsidRPr="00E24A0C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а</w:t>
      </w:r>
      <w:r w:rsidRPr="00E24A0C">
        <w:rPr>
          <w:rFonts w:ascii="Times New Roman" w:hAnsi="Times New Roman"/>
          <w:sz w:val="28"/>
          <w:szCs w:val="28"/>
        </w:rPr>
        <w:t>.</w:t>
      </w:r>
    </w:p>
    <w:p w:rsidR="006D6489" w:rsidRPr="00E24A0C" w:rsidRDefault="006D6489" w:rsidP="00E24A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6D6489" w:rsidRPr="00E24A0C" w:rsidSect="00793CBA">
          <w:pgSz w:w="11906" w:h="16838"/>
          <w:pgMar w:top="1134" w:right="850" w:bottom="1134" w:left="1701" w:header="426" w:footer="709" w:gutter="0"/>
          <w:cols w:space="708"/>
          <w:docGrid w:linePitch="360"/>
        </w:sectPr>
      </w:pPr>
    </w:p>
    <w:p w:rsidR="006D6489" w:rsidRPr="00E24A0C" w:rsidRDefault="006D6489" w:rsidP="00E24A0C">
      <w:pPr>
        <w:pStyle w:val="1"/>
        <w:numPr>
          <w:ilvl w:val="1"/>
          <w:numId w:val="3"/>
        </w:numPr>
        <w:spacing w:before="0" w:line="360" w:lineRule="auto"/>
        <w:ind w:left="0" w:firstLine="851"/>
        <w:jc w:val="both"/>
        <w:rPr>
          <w:rFonts w:ascii="Times New Roman" w:hAnsi="Times New Roman"/>
          <w:b w:val="0"/>
          <w:color w:val="auto"/>
        </w:rPr>
      </w:pPr>
      <w:bookmarkStart w:id="1" w:name="_Toc274582529"/>
      <w:r>
        <w:rPr>
          <w:rFonts w:ascii="Times New Roman" w:hAnsi="Times New Roman"/>
          <w:b w:val="0"/>
          <w:color w:val="auto"/>
        </w:rPr>
        <w:t>МОТИВАЦИЯ ТРУДА</w:t>
      </w:r>
      <w:r w:rsidRPr="00E24A0C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УПРАВЛЕНЧЕСКОГО ПЕРСОНАЛА </w:t>
      </w:r>
      <w:r w:rsidRPr="00E24A0C">
        <w:rPr>
          <w:rFonts w:ascii="Times New Roman" w:hAnsi="Times New Roman"/>
          <w:b w:val="0"/>
          <w:color w:val="auto"/>
        </w:rPr>
        <w:t xml:space="preserve">И </w:t>
      </w:r>
      <w:r>
        <w:rPr>
          <w:rFonts w:ascii="Times New Roman" w:hAnsi="Times New Roman"/>
          <w:b w:val="0"/>
          <w:color w:val="auto"/>
        </w:rPr>
        <w:t>ЕЕ О</w:t>
      </w:r>
      <w:r w:rsidRPr="00E24A0C">
        <w:rPr>
          <w:rFonts w:ascii="Times New Roman" w:hAnsi="Times New Roman"/>
          <w:b w:val="0"/>
          <w:color w:val="auto"/>
        </w:rPr>
        <w:t>СОБЕННОСТИ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E24A0C">
        <w:rPr>
          <w:rFonts w:ascii="Times New Roman" w:hAnsi="Times New Roman"/>
          <w:b w:val="0"/>
          <w:color w:val="auto"/>
        </w:rPr>
        <w:t>В СЕЛЬСКОМ ХОЗЯЙСТВЕ</w:t>
      </w:r>
      <w:bookmarkEnd w:id="1"/>
    </w:p>
    <w:p w:rsidR="006D6489" w:rsidRPr="00E24A0C" w:rsidRDefault="006D6489" w:rsidP="00E24A0C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Toc274582530"/>
      <w:r w:rsidRPr="00E24A0C">
        <w:rPr>
          <w:rFonts w:ascii="Times New Roman" w:hAnsi="Times New Roman"/>
          <w:b w:val="0"/>
          <w:color w:val="auto"/>
          <w:sz w:val="28"/>
          <w:szCs w:val="28"/>
        </w:rPr>
        <w:t>1.1 Понятие</w:t>
      </w:r>
      <w:r>
        <w:rPr>
          <w:rFonts w:ascii="Times New Roman" w:hAnsi="Times New Roman"/>
          <w:b w:val="0"/>
          <w:color w:val="auto"/>
          <w:sz w:val="28"/>
          <w:szCs w:val="28"/>
        </w:rPr>
        <w:t>, задачи и способы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мотивации труда</w:t>
      </w:r>
      <w:bookmarkEnd w:id="2"/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>Мотивация представляет собой процесс создания системы условий или мотивов, оказывающих воздействие на поведение человека, направляющих его в нужную для организации сторону, регулирующих его интенсивность, границы, побуждающих проявлять добросовестность, настойчивость, старательность в деле достижения целей.</w:t>
      </w:r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 xml:space="preserve"> Мотивы, являясь личностным побуждением к активности, тесно связаны со средой жизнедеятельности. В ней содержится вся совокупность потенциально возможных стимулов. Индивидуальность человека появляется в выборе стимулов. </w:t>
      </w:r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>Под мотивами понимаются причины поведения человека, вследствие которых он поступает и действует именно так, а не иначе. Поэтому мотивы и рассматриваются как причины, определяющие выбор, направленность поведения. Деятельность человека побуждается, как правило, не одним, а многими мотивами, поэтому они могут находиться между собой в различных отношениях. В основе того или иного поступка может лежать борьба поступков, мотивы могут усиливать или ослаблять друг друга, среди них может выделиться основной или ведущий мотив, подчиняющий себе другие.</w:t>
      </w:r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 xml:space="preserve"> Мотивы могут быть внутренними и внешними; последние обусловлены стремлением человека обладать какими-то не принадлежащими ему объектами или, наоборот</w:t>
      </w:r>
      <w:r>
        <w:rPr>
          <w:szCs w:val="28"/>
        </w:rPr>
        <w:t xml:space="preserve"> – </w:t>
      </w:r>
      <w:r w:rsidRPr="00E9009B">
        <w:rPr>
          <w:szCs w:val="28"/>
        </w:rPr>
        <w:t>избежать такого обладания. Внутренние мотивы связаны с получением удовлетворения от уже имеющегося у человека объекта, который он желает сохранить, или неудобствами, которые приносит обладание им, а следовательно ст</w:t>
      </w:r>
      <w:r>
        <w:rPr>
          <w:szCs w:val="28"/>
        </w:rPr>
        <w:t>ремление от него избавиться.</w:t>
      </w:r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>Мотивы формируются, если в распоряжении общества имеется необходимый набор благ, соответствующих социально обусловленным потребностям человека</w:t>
      </w:r>
      <w:r>
        <w:rPr>
          <w:szCs w:val="28"/>
        </w:rPr>
        <w:t>.</w:t>
      </w:r>
      <w:r w:rsidRPr="00E9009B">
        <w:rPr>
          <w:szCs w:val="28"/>
        </w:rPr>
        <w:t xml:space="preserve"> </w:t>
      </w:r>
      <w:r>
        <w:rPr>
          <w:szCs w:val="28"/>
        </w:rPr>
        <w:t>Д</w:t>
      </w:r>
      <w:r w:rsidRPr="00E9009B">
        <w:rPr>
          <w:szCs w:val="28"/>
        </w:rPr>
        <w:t>ля получения этих благ необходимы трудовые усилия человека</w:t>
      </w:r>
      <w:r>
        <w:rPr>
          <w:szCs w:val="28"/>
        </w:rPr>
        <w:t>, а</w:t>
      </w:r>
      <w:r w:rsidRPr="00E9009B">
        <w:rPr>
          <w:szCs w:val="28"/>
        </w:rPr>
        <w:t xml:space="preserve"> </w:t>
      </w:r>
      <w:r>
        <w:rPr>
          <w:szCs w:val="28"/>
        </w:rPr>
        <w:t>т</w:t>
      </w:r>
      <w:r w:rsidRPr="00E9009B">
        <w:rPr>
          <w:szCs w:val="28"/>
        </w:rPr>
        <w:t>рудовая деятельность позволяет работнику получить эти блага с меньшими материальными и моральными затратами, чем любые другие виды деятельности.</w:t>
      </w:r>
    </w:p>
    <w:p w:rsidR="006D6489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>Основными задачами мотивации являются:</w:t>
      </w:r>
    </w:p>
    <w:p w:rsidR="006D6489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признание труда сотрудников, добившихся значительных результатов, в целях дальнейшего стимулиро</w:t>
      </w:r>
      <w:r>
        <w:rPr>
          <w:szCs w:val="28"/>
        </w:rPr>
        <w:t>вания их творческой активности;</w:t>
      </w:r>
    </w:p>
    <w:p w:rsidR="006D6489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демонстрация отношения фир</w:t>
      </w:r>
      <w:r>
        <w:rPr>
          <w:szCs w:val="28"/>
        </w:rPr>
        <w:t>мы к высоким результатам труда;</w:t>
      </w:r>
    </w:p>
    <w:p w:rsidR="006D6489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популяризация результатов труда сот</w:t>
      </w:r>
      <w:r>
        <w:rPr>
          <w:szCs w:val="28"/>
        </w:rPr>
        <w:t>рудников, получивших признание;</w:t>
      </w:r>
    </w:p>
    <w:p w:rsidR="006D6489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применение р</w:t>
      </w:r>
      <w:r>
        <w:rPr>
          <w:szCs w:val="28"/>
        </w:rPr>
        <w:t>азличных форм признания заслуг;</w:t>
      </w:r>
    </w:p>
    <w:p w:rsidR="006D6489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поднятия морального состояния через соответствующую форму признания;</w:t>
      </w:r>
    </w:p>
    <w:p w:rsidR="006D6489" w:rsidRPr="00E9009B" w:rsidRDefault="006D6489" w:rsidP="00E9009B">
      <w:pPr>
        <w:pStyle w:val="14"/>
        <w:numPr>
          <w:ilvl w:val="0"/>
          <w:numId w:val="29"/>
        </w:numPr>
        <w:ind w:left="0" w:firstLine="851"/>
        <w:jc w:val="both"/>
        <w:rPr>
          <w:szCs w:val="28"/>
        </w:rPr>
      </w:pPr>
      <w:r w:rsidRPr="00E9009B">
        <w:rPr>
          <w:szCs w:val="28"/>
        </w:rPr>
        <w:t>обеспечение процесса повышения трудовой активности, являющегося целью руководства.</w:t>
      </w:r>
    </w:p>
    <w:p w:rsidR="006D6489" w:rsidRPr="00E9009B" w:rsidRDefault="006D6489" w:rsidP="00E9009B">
      <w:pPr>
        <w:pStyle w:val="14"/>
        <w:ind w:firstLine="851"/>
        <w:jc w:val="both"/>
        <w:rPr>
          <w:szCs w:val="28"/>
        </w:rPr>
      </w:pPr>
      <w:r w:rsidRPr="00E9009B">
        <w:rPr>
          <w:szCs w:val="28"/>
        </w:rPr>
        <w:t xml:space="preserve"> Суть эффективной мотивации заключается в создании критериальных условий, которые призваны всесторонне регулировать трудовые отношения, представленные в виде основных теорий мотивации.</w:t>
      </w:r>
    </w:p>
    <w:p w:rsidR="006D6489" w:rsidRDefault="006D6489" w:rsidP="00E9009B">
      <w:pPr>
        <w:pStyle w:val="2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Существуют следующие способы мотивации:</w:t>
      </w:r>
    </w:p>
    <w:p w:rsidR="006D6489" w:rsidRDefault="006D6489" w:rsidP="00E9009B">
      <w:pPr>
        <w:pStyle w:val="2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Нормативная мотивация – побуждение человека к определенному поведению посредством идейно-психологического воздействия: убеждения, внушения, информирования, психологического заражения и т.п.;</w:t>
      </w:r>
    </w:p>
    <w:p w:rsidR="006D6489" w:rsidRDefault="006D6489" w:rsidP="00E9009B">
      <w:pPr>
        <w:pStyle w:val="2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Принудительная мотивация,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требований;</w:t>
      </w:r>
    </w:p>
    <w:p w:rsidR="006D6489" w:rsidRPr="00E9009B" w:rsidRDefault="006D6489" w:rsidP="00E9009B">
      <w:pPr>
        <w:pStyle w:val="24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Стимулирование – воздействие не непосредственно на личность, а на внешние обстоятельства с помощью благ</w:t>
      </w:r>
      <w:r>
        <w:rPr>
          <w:rFonts w:ascii="Times New Roman" w:hAnsi="Times New Roman"/>
          <w:sz w:val="28"/>
          <w:szCs w:val="28"/>
        </w:rPr>
        <w:t>:</w:t>
      </w:r>
      <w:r w:rsidRPr="00E9009B">
        <w:rPr>
          <w:rFonts w:ascii="Times New Roman" w:hAnsi="Times New Roman"/>
          <w:sz w:val="28"/>
          <w:szCs w:val="28"/>
        </w:rPr>
        <w:t xml:space="preserve"> стимулов, побуждающих работника к определенному поведению.</w:t>
      </w:r>
    </w:p>
    <w:p w:rsidR="006D6489" w:rsidRPr="00E9009B" w:rsidRDefault="006D6489" w:rsidP="00E9009B">
      <w:pPr>
        <w:pStyle w:val="2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Первые два способа мотивации являются прямыми, ибо предполагают непосредственное воздействие на человека, третий способ  стимулирование – косвенный, поскольку в его основе лежит воздействие внешних факторов – стимулов.</w:t>
      </w:r>
    </w:p>
    <w:p w:rsidR="006D6489" w:rsidRPr="00E9009B" w:rsidRDefault="006D6489" w:rsidP="00E900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Центральное место в теории мотивации занимает понятие «мотив». Мотив – это преимущественно осознанное внутреннее побуждение личности к определенному поведению, направленному на удовлетворение ею тех или иных потребностей. Нередко мотивы определяют и как первоначально не актуализированную готовность человека к определенному поведению. Актуализация мотива означает превращение его в главный импульс психологической активности, детерминирующий поведение.</w:t>
      </w:r>
    </w:p>
    <w:p w:rsidR="006D6489" w:rsidRPr="00E9009B" w:rsidRDefault="006D6489" w:rsidP="00E9009B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 xml:space="preserve">Мотивы существуют в системном взаимодействии с другими психологическими явлениями, образуя сложный механизм мотивации. Он включает в себя потребность, притязания, стимулы, установки, оценки. </w:t>
      </w:r>
    </w:p>
    <w:p w:rsidR="006D6489" w:rsidRPr="00E9009B" w:rsidRDefault="006D6489" w:rsidP="00E900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>Исходным звеном механизма является потребность, выражающая нужду, необходимость для человека определенных благ, предметов или форм поведения. Потребности могут быть как врожденными, так и приобретенными в процессе жизни и воспитания.</w:t>
      </w:r>
    </w:p>
    <w:p w:rsidR="006D6489" w:rsidRPr="00E9009B" w:rsidRDefault="006D6489" w:rsidP="00E900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009B">
        <w:rPr>
          <w:rFonts w:ascii="Times New Roman" w:hAnsi="Times New Roman"/>
          <w:sz w:val="28"/>
          <w:szCs w:val="28"/>
        </w:rPr>
        <w:t xml:space="preserve">Реальными, соотносимыми со средой формами проявления потребности выступают притязания и ожидания. Они являются как бы следующим после потребности звеном механизма мотивации. Притязания представляют собой привычный, детерминирующий поведение человека уровень удовлетворения потребности. </w:t>
      </w:r>
    </w:p>
    <w:p w:rsidR="006D6489" w:rsidRPr="00E9009B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 xml:space="preserve">Вторым </w:t>
      </w:r>
      <w:r>
        <w:rPr>
          <w:rFonts w:ascii="Times New Roman" w:hAnsi="Times New Roman"/>
          <w:noProof/>
          <w:sz w:val="28"/>
          <w:szCs w:val="28"/>
        </w:rPr>
        <w:t>звеном</w:t>
      </w:r>
      <w:r w:rsidRPr="00E9009B">
        <w:rPr>
          <w:rFonts w:ascii="Times New Roman" w:hAnsi="Times New Roman"/>
          <w:noProof/>
          <w:sz w:val="28"/>
          <w:szCs w:val="28"/>
        </w:rPr>
        <w:t xml:space="preserve"> механизма мотивации выступает стимул, представ</w:t>
      </w:r>
      <w:r>
        <w:rPr>
          <w:rFonts w:ascii="Times New Roman" w:hAnsi="Times New Roman"/>
          <w:noProof/>
          <w:sz w:val="28"/>
          <w:szCs w:val="28"/>
        </w:rPr>
        <w:t xml:space="preserve">ляющий собой те или иные блага, </w:t>
      </w:r>
      <w:r w:rsidRPr="00E9009B">
        <w:rPr>
          <w:rFonts w:ascii="Times New Roman" w:hAnsi="Times New Roman"/>
          <w:noProof/>
          <w:sz w:val="28"/>
          <w:szCs w:val="28"/>
        </w:rPr>
        <w:t>способные удовлетворять потребность при осуществлении определенных действий. Собственно говоря, стимул ориентирован на удовлетворение п</w:t>
      </w:r>
      <w:r>
        <w:rPr>
          <w:rFonts w:ascii="Times New Roman" w:hAnsi="Times New Roman"/>
          <w:noProof/>
          <w:sz w:val="28"/>
          <w:szCs w:val="28"/>
        </w:rPr>
        <w:t>отребности.</w:t>
      </w:r>
    </w:p>
    <w:p w:rsidR="006D6489" w:rsidRPr="00E9009B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Несмотря на близость и соотносимось понятий мотива и стимула, представляется необходимость различать их, хотя в литературе они нередко употребляыются как тождественные</w:t>
      </w:r>
      <w:r>
        <w:rPr>
          <w:rFonts w:ascii="Times New Roman" w:hAnsi="Times New Roman"/>
          <w:noProof/>
          <w:sz w:val="28"/>
          <w:szCs w:val="28"/>
        </w:rPr>
        <w:t>. М</w:t>
      </w:r>
      <w:r w:rsidRPr="00E9009B">
        <w:rPr>
          <w:rFonts w:ascii="Times New Roman" w:hAnsi="Times New Roman"/>
          <w:noProof/>
          <w:sz w:val="28"/>
          <w:szCs w:val="28"/>
        </w:rPr>
        <w:t>отив характеризует стремление работника получить определенные блага, стимул – сами эти блага.</w:t>
      </w:r>
    </w:p>
    <w:p w:rsidR="006D6489" w:rsidRPr="00E9009B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Воспринимая потребности, и соотнося их со стимулами среды, позитивная установка превращает их в актуализированные мотивы и перерастает в реальное поведение, влекущее удовлетворение потребности. Тем самым несколько укороченный посредствам включения уже сформировавшейся установки цикл действия механизма мотивации завершается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D6489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Второй, более длительный цикл механизма мотивации имеет место тогда, когда работник сталкивается с новой ситуацией, относительно которой у него отсутствуют установки, связывающие потребности,стимулы и пути их достижения. В этом случае в механизм мотивации включается такое достаточно сложное звено, как  рационально-оценочный процесс. Он представляет собой анализ содержащейся в стимуле информации, соотнесение ее с ценностями личности, ситуацией, возможностями и издержками, которые могут появиться в процессе достижения стимула, значимостью других мотивов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D6489" w:rsidRPr="00E9009B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На этой стадии происходит борьба мотивов и решение об актуализации мотива, или отторжении. Актуализированный мотив служит движущей силой, непосредственно причиной поведения, он, собственно, и завершает общий цикл механизма мотивации.</w:t>
      </w:r>
    </w:p>
    <w:p w:rsidR="006D6489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Учет в процессе руководства действий общего механизма мотивации способствует более компетентному выбору руководителем форм стимулирования, правильному определению степени и быстроты их воздействия на сотрудников, верному объяснению причин низкой эффективности стимулов.</w:t>
      </w:r>
    </w:p>
    <w:p w:rsidR="006D6489" w:rsidRPr="00E9009B" w:rsidRDefault="006D6489" w:rsidP="00E9009B">
      <w:pPr>
        <w:pStyle w:val="af1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E9009B">
        <w:rPr>
          <w:rFonts w:ascii="Times New Roman" w:hAnsi="Times New Roman"/>
          <w:noProof/>
          <w:sz w:val="28"/>
          <w:szCs w:val="28"/>
        </w:rPr>
        <w:t>Вместе с тем механизм трудовой мотивации, характеризуя лишь общие звенья мотивационного процесса, еще не дает содержательных представлений о формировании, силе и длительности действия, структуре и субординации, направленности и особенностях взаимодействия различных мотивов поведения человека.</w:t>
      </w:r>
    </w:p>
    <w:p w:rsidR="006D6489" w:rsidRDefault="006D6489" w:rsidP="00DA49D1">
      <w:pPr>
        <w:pStyle w:val="11"/>
        <w:spacing w:after="0" w:line="360" w:lineRule="auto"/>
        <w:ind w:left="0" w:right="-58" w:firstLine="851"/>
        <w:jc w:val="both"/>
        <w:rPr>
          <w:rFonts w:ascii="Times New Roman" w:hAnsi="Times New Roman"/>
          <w:sz w:val="28"/>
          <w:szCs w:val="28"/>
        </w:rPr>
      </w:pPr>
    </w:p>
    <w:p w:rsidR="006D6489" w:rsidRPr="00180848" w:rsidRDefault="006D6489" w:rsidP="00180848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274582531"/>
      <w:r w:rsidRPr="00E24A0C">
        <w:rPr>
          <w:rFonts w:ascii="Times New Roman" w:hAnsi="Times New Roman"/>
          <w:b w:val="0"/>
          <w:color w:val="auto"/>
          <w:sz w:val="28"/>
          <w:szCs w:val="28"/>
        </w:rPr>
        <w:t>1.2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Стимулирование трудовой деятельности управленческого персонала</w:t>
      </w:r>
      <w:bookmarkEnd w:id="3"/>
    </w:p>
    <w:p w:rsidR="006D6489" w:rsidRPr="00180848" w:rsidRDefault="006D6489" w:rsidP="001808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848">
        <w:rPr>
          <w:rFonts w:ascii="Times New Roman" w:hAnsi="Times New Roman"/>
          <w:sz w:val="28"/>
          <w:szCs w:val="28"/>
        </w:rPr>
        <w:t>Стимулами выступают любые блага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0848">
        <w:rPr>
          <w:rFonts w:ascii="Times New Roman" w:hAnsi="Times New Roman"/>
          <w:sz w:val="28"/>
          <w:szCs w:val="28"/>
        </w:rPr>
        <w:t>потребности челове</w:t>
      </w:r>
      <w:r w:rsidRPr="00180848">
        <w:rPr>
          <w:rFonts w:ascii="Times New Roman" w:hAnsi="Times New Roman"/>
          <w:sz w:val="28"/>
          <w:szCs w:val="28"/>
        </w:rPr>
        <w:softHyphen/>
        <w:t>ка, получение которых предполагают трудовую деятельность, т.е. благо становится стимулом труда, если оно формирует мотив труда. Другими словами, говоря о мотивах труда, мы ведем речь о работнике, стремящемся получить благо посред</w:t>
      </w:r>
      <w:r w:rsidRPr="00180848">
        <w:rPr>
          <w:rFonts w:ascii="Times New Roman" w:hAnsi="Times New Roman"/>
          <w:sz w:val="28"/>
          <w:szCs w:val="28"/>
        </w:rPr>
        <w:softHyphen/>
        <w:t>ством трудовой деятельности, а говоря о стимулах, об органах управления, обладающих набором благ, необхо</w:t>
      </w:r>
      <w:r w:rsidRPr="00180848">
        <w:rPr>
          <w:rFonts w:ascii="Times New Roman" w:hAnsi="Times New Roman"/>
          <w:sz w:val="28"/>
          <w:szCs w:val="28"/>
        </w:rPr>
        <w:softHyphen/>
        <w:t>димых работнику и предоставляющих их ему при условии эффективной трудовой деятельности.</w:t>
      </w:r>
    </w:p>
    <w:p w:rsidR="006D6489" w:rsidRDefault="006D6489" w:rsidP="00016152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848">
        <w:rPr>
          <w:rFonts w:ascii="Times New Roman" w:hAnsi="Times New Roman"/>
          <w:sz w:val="28"/>
          <w:szCs w:val="28"/>
        </w:rPr>
        <w:t>Стимулирование труда эффективно только в том случае, когда органы управления умеют добиваться и поддерживать тот уровень работы, за который платят. Цель стимулирования не вообще побудить человека работать, а побудить его делать лучше (больше) того, что обусловлено трудовыми отноше</w:t>
      </w:r>
      <w:r w:rsidRPr="00180848">
        <w:rPr>
          <w:rFonts w:ascii="Times New Roman" w:hAnsi="Times New Roman"/>
          <w:sz w:val="28"/>
          <w:szCs w:val="28"/>
        </w:rPr>
        <w:softHyphen/>
        <w:t>ниями. Эта цель может быть достигнута только при систем</w:t>
      </w:r>
      <w:r w:rsidRPr="00180848">
        <w:rPr>
          <w:rFonts w:ascii="Times New Roman" w:hAnsi="Times New Roman"/>
          <w:sz w:val="28"/>
          <w:szCs w:val="28"/>
        </w:rPr>
        <w:softHyphen/>
        <w:t>ном подходе и стимулировании труда. Перечень стимули</w:t>
      </w:r>
      <w:r w:rsidRPr="00180848">
        <w:rPr>
          <w:rFonts w:ascii="Times New Roman" w:hAnsi="Times New Roman"/>
          <w:sz w:val="28"/>
          <w:szCs w:val="28"/>
        </w:rPr>
        <w:softHyphen/>
        <w:t>рующих систем в организации приводится ниже.</w:t>
      </w:r>
    </w:p>
    <w:p w:rsidR="006D6489" w:rsidRDefault="006D6489" w:rsidP="00016152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Выделяются следующие виды и формы стимулирования труда:</w:t>
      </w:r>
    </w:p>
    <w:p w:rsidR="006D6489" w:rsidRPr="00D66017" w:rsidRDefault="006D6489" w:rsidP="00D66017">
      <w:pPr>
        <w:pStyle w:val="ab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>Материальное</w:t>
      </w:r>
    </w:p>
    <w:p w:rsidR="006D6489" w:rsidRDefault="006D6489" w:rsidP="00D66017">
      <w:pPr>
        <w:pStyle w:val="ab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>Заработная плата – о</w:t>
      </w:r>
      <w:r w:rsidRPr="00D66017">
        <w:rPr>
          <w:rFonts w:ascii="Times New Roman" w:hAnsi="Times New Roman"/>
          <w:sz w:val="28"/>
          <w:szCs w:val="28"/>
        </w:rPr>
        <w:t>плата труда, вклю</w:t>
      </w:r>
      <w:r w:rsidRPr="00D66017">
        <w:rPr>
          <w:rFonts w:ascii="Times New Roman" w:hAnsi="Times New Roman"/>
          <w:sz w:val="28"/>
          <w:szCs w:val="28"/>
        </w:rPr>
        <w:softHyphen/>
        <w:t>чая основную заработную плату и дополни</w:t>
      </w:r>
      <w:r w:rsidRPr="00D66017">
        <w:rPr>
          <w:rFonts w:ascii="Times New Roman" w:hAnsi="Times New Roman"/>
          <w:sz w:val="28"/>
          <w:szCs w:val="28"/>
        </w:rPr>
        <w:softHyphen/>
        <w:t>тельную: премии, надбавки за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D66017">
        <w:rPr>
          <w:rFonts w:ascii="Times New Roman" w:hAnsi="Times New Roman"/>
          <w:sz w:val="28"/>
          <w:szCs w:val="28"/>
        </w:rPr>
        <w:t>мастерство; доплаты за тяжелые условия труда, совместительство, подросткам, за работу в праздничные и вос</w:t>
      </w:r>
      <w:r w:rsidRPr="00D66017">
        <w:rPr>
          <w:rFonts w:ascii="Times New Roman" w:hAnsi="Times New Roman"/>
          <w:sz w:val="28"/>
          <w:szCs w:val="28"/>
        </w:rPr>
        <w:softHyphen/>
        <w:t>кресные дни,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017">
        <w:rPr>
          <w:rFonts w:ascii="Times New Roman" w:hAnsi="Times New Roman"/>
          <w:sz w:val="28"/>
          <w:szCs w:val="28"/>
        </w:rPr>
        <w:t>за сверхурочную работу; за руководство бригадой, оплата или ком</w:t>
      </w:r>
      <w:r w:rsidRPr="00D66017">
        <w:rPr>
          <w:rFonts w:ascii="Times New Roman" w:hAnsi="Times New Roman"/>
          <w:sz w:val="28"/>
          <w:szCs w:val="28"/>
        </w:rPr>
        <w:softHyphen/>
        <w:t>пенсация за отпуск и т.д</w:t>
      </w:r>
      <w:r>
        <w:rPr>
          <w:rFonts w:ascii="Times New Roman" w:hAnsi="Times New Roman"/>
          <w:sz w:val="28"/>
          <w:szCs w:val="28"/>
        </w:rPr>
        <w:t>.;</w:t>
      </w:r>
    </w:p>
    <w:p w:rsidR="006D6489" w:rsidRDefault="006D6489" w:rsidP="00D66017">
      <w:pPr>
        <w:pStyle w:val="ab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sz w:val="28"/>
          <w:szCs w:val="28"/>
        </w:rPr>
        <w:t>Программы жилищного строительства – выделение средств на собственное строительство жилья или на паевых ус</w:t>
      </w:r>
      <w:r w:rsidRPr="00D66017">
        <w:rPr>
          <w:rFonts w:ascii="Times New Roman" w:hAnsi="Times New Roman"/>
          <w:sz w:val="28"/>
          <w:szCs w:val="28"/>
        </w:rPr>
        <w:softHyphen/>
        <w:t>ловиях</w:t>
      </w:r>
      <w:r>
        <w:rPr>
          <w:rFonts w:ascii="Times New Roman" w:hAnsi="Times New Roman"/>
          <w:sz w:val="28"/>
          <w:szCs w:val="28"/>
        </w:rPr>
        <w:t>;</w:t>
      </w:r>
    </w:p>
    <w:p w:rsidR="006D6489" w:rsidRDefault="006D6489" w:rsidP="00764571">
      <w:pPr>
        <w:pStyle w:val="ab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Оплата транспортных расходов или обслуживание собственным транспортом – </w:t>
      </w:r>
      <w:r w:rsidRPr="00D66017">
        <w:rPr>
          <w:rFonts w:ascii="Times New Roman" w:hAnsi="Times New Roman"/>
          <w:sz w:val="28"/>
          <w:szCs w:val="28"/>
        </w:rPr>
        <w:t>оплата транспортных расходов, выделение транспорта с полным или частичным обслуживанием</w:t>
      </w:r>
      <w:r>
        <w:rPr>
          <w:rFonts w:ascii="Times New Roman" w:hAnsi="Times New Roman"/>
          <w:sz w:val="28"/>
          <w:szCs w:val="28"/>
        </w:rPr>
        <w:t>.</w:t>
      </w:r>
    </w:p>
    <w:p w:rsidR="006D6489" w:rsidRPr="00764571" w:rsidRDefault="006D6489" w:rsidP="00521919">
      <w:pPr>
        <w:pStyle w:val="11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4571">
        <w:rPr>
          <w:rFonts w:ascii="Times New Roman" w:hAnsi="Times New Roman"/>
          <w:color w:val="000000"/>
          <w:sz w:val="28"/>
          <w:szCs w:val="28"/>
        </w:rPr>
        <w:t>Денежное</w:t>
      </w:r>
      <w:r>
        <w:rPr>
          <w:rFonts w:ascii="Times New Roman" w:hAnsi="Times New Roman"/>
          <w:color w:val="000000"/>
          <w:sz w:val="28"/>
          <w:szCs w:val="28"/>
        </w:rPr>
        <w:t xml:space="preserve"> – внедрение </w:t>
      </w:r>
      <w:r w:rsidRPr="00764571">
        <w:rPr>
          <w:rFonts w:ascii="Times New Roman" w:hAnsi="Times New Roman"/>
          <w:sz w:val="28"/>
          <w:szCs w:val="28"/>
        </w:rPr>
        <w:t>поощрительны</w:t>
      </w:r>
      <w:r>
        <w:rPr>
          <w:rFonts w:ascii="Times New Roman" w:hAnsi="Times New Roman"/>
          <w:sz w:val="28"/>
          <w:szCs w:val="28"/>
        </w:rPr>
        <w:t>х</w:t>
      </w:r>
      <w:r w:rsidRPr="00764571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64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64571">
        <w:rPr>
          <w:rFonts w:ascii="Times New Roman" w:hAnsi="Times New Roman"/>
          <w:sz w:val="28"/>
          <w:szCs w:val="28"/>
        </w:rPr>
        <w:t>хем по результатам</w:t>
      </w:r>
      <w:r>
        <w:rPr>
          <w:rFonts w:ascii="Times New Roman" w:hAnsi="Times New Roman"/>
          <w:sz w:val="28"/>
          <w:szCs w:val="28"/>
        </w:rPr>
        <w:t xml:space="preserve"> производственно-экономической деятельности с</w:t>
      </w:r>
      <w:r w:rsidRPr="00764571">
        <w:rPr>
          <w:rFonts w:ascii="Times New Roman" w:hAnsi="Times New Roman"/>
          <w:sz w:val="28"/>
          <w:szCs w:val="28"/>
        </w:rPr>
        <w:t xml:space="preserve"> целью стимулировать и вознаградить руководство за многолетний рост и процветание компании, а также при</w:t>
      </w:r>
      <w:r w:rsidRPr="00764571">
        <w:rPr>
          <w:rFonts w:ascii="Times New Roman" w:hAnsi="Times New Roman"/>
          <w:sz w:val="28"/>
          <w:szCs w:val="28"/>
        </w:rPr>
        <w:softHyphen/>
        <w:t>дать долгосрочную перспективность управленческим решениям</w:t>
      </w:r>
      <w:r>
        <w:rPr>
          <w:rFonts w:ascii="Times New Roman" w:hAnsi="Times New Roman"/>
          <w:sz w:val="28"/>
          <w:szCs w:val="28"/>
        </w:rPr>
        <w:t xml:space="preserve">, привязать </w:t>
      </w:r>
      <w:r w:rsidRPr="00764571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у</w:t>
      </w:r>
      <w:r w:rsidRPr="00764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 к</w:t>
      </w:r>
      <w:r w:rsidRPr="00764571">
        <w:rPr>
          <w:rFonts w:ascii="Times New Roman" w:hAnsi="Times New Roman"/>
          <w:sz w:val="28"/>
          <w:szCs w:val="28"/>
        </w:rPr>
        <w:t xml:space="preserve"> финансовы</w:t>
      </w:r>
      <w:r>
        <w:rPr>
          <w:rFonts w:ascii="Times New Roman" w:hAnsi="Times New Roman"/>
          <w:sz w:val="28"/>
          <w:szCs w:val="28"/>
        </w:rPr>
        <w:t>м</w:t>
      </w:r>
      <w:r w:rsidRPr="0076457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</w:t>
      </w:r>
      <w:r w:rsidRPr="00764571">
        <w:rPr>
          <w:rFonts w:ascii="Times New Roman" w:hAnsi="Times New Roman"/>
          <w:sz w:val="28"/>
          <w:szCs w:val="28"/>
        </w:rPr>
        <w:t>, связанных с выполнением целей, поставленных в начале многолетнего периода.</w:t>
      </w:r>
    </w:p>
    <w:p w:rsidR="006D6489" w:rsidRPr="00D66017" w:rsidRDefault="006D6489" w:rsidP="00D66017">
      <w:pPr>
        <w:pStyle w:val="ab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Бонусы –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D66017">
        <w:rPr>
          <w:rFonts w:ascii="Times New Roman" w:hAnsi="Times New Roman"/>
          <w:sz w:val="28"/>
          <w:szCs w:val="28"/>
        </w:rPr>
        <w:t>азовые выплаты из прибыли организа</w:t>
      </w:r>
      <w:r w:rsidRPr="00D66017">
        <w:rPr>
          <w:rFonts w:ascii="Times New Roman" w:hAnsi="Times New Roman"/>
          <w:sz w:val="28"/>
          <w:szCs w:val="28"/>
        </w:rPr>
        <w:softHyphen/>
        <w:t>ции (вознаграждение, премия, добавоч</w:t>
      </w:r>
      <w:r w:rsidRPr="00D66017">
        <w:rPr>
          <w:rFonts w:ascii="Times New Roman" w:hAnsi="Times New Roman"/>
          <w:sz w:val="28"/>
          <w:szCs w:val="28"/>
        </w:rPr>
        <w:softHyphen/>
        <w:t>ное вознаграждение);</w:t>
      </w:r>
    </w:p>
    <w:p w:rsidR="006D6489" w:rsidRPr="00D66017" w:rsidRDefault="006D6489" w:rsidP="00D66017">
      <w:pPr>
        <w:pStyle w:val="ab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Участие в акционерном капитале – </w:t>
      </w:r>
      <w:r>
        <w:rPr>
          <w:rFonts w:ascii="Times New Roman" w:hAnsi="Times New Roman"/>
          <w:sz w:val="28"/>
          <w:szCs w:val="28"/>
        </w:rPr>
        <w:t>п</w:t>
      </w:r>
      <w:r w:rsidRPr="00D66017">
        <w:rPr>
          <w:rFonts w:ascii="Times New Roman" w:hAnsi="Times New Roman"/>
          <w:sz w:val="28"/>
          <w:szCs w:val="28"/>
        </w:rPr>
        <w:t>окупка акций организации и по</w:t>
      </w:r>
      <w:r w:rsidRPr="00D66017">
        <w:rPr>
          <w:rFonts w:ascii="Times New Roman" w:hAnsi="Times New Roman"/>
          <w:sz w:val="28"/>
          <w:szCs w:val="28"/>
        </w:rPr>
        <w:softHyphen/>
        <w:t>лучение дивидендов; покупка акций по льготным ценам, безвозмездное получе</w:t>
      </w:r>
      <w:r w:rsidRPr="00D66017">
        <w:rPr>
          <w:rFonts w:ascii="Times New Roman" w:hAnsi="Times New Roman"/>
          <w:sz w:val="28"/>
          <w:szCs w:val="28"/>
        </w:rPr>
        <w:softHyphen/>
        <w:t>ние акций;</w:t>
      </w:r>
    </w:p>
    <w:p w:rsidR="006D6489" w:rsidRPr="00D66017" w:rsidRDefault="006D6489" w:rsidP="00D66017">
      <w:pPr>
        <w:pStyle w:val="ab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Участие в прибылях – </w:t>
      </w:r>
      <w:r>
        <w:rPr>
          <w:rFonts w:ascii="Times New Roman" w:hAnsi="Times New Roman"/>
          <w:sz w:val="28"/>
          <w:szCs w:val="28"/>
        </w:rPr>
        <w:t>у</w:t>
      </w:r>
      <w:r w:rsidRPr="00D66017">
        <w:rPr>
          <w:rFonts w:ascii="Times New Roman" w:hAnsi="Times New Roman"/>
          <w:sz w:val="28"/>
          <w:szCs w:val="28"/>
        </w:rPr>
        <w:t>станавливается доля прибыли, из кото</w:t>
      </w:r>
      <w:r w:rsidRPr="00D66017">
        <w:rPr>
          <w:rFonts w:ascii="Times New Roman" w:hAnsi="Times New Roman"/>
          <w:sz w:val="28"/>
          <w:szCs w:val="28"/>
        </w:rPr>
        <w:softHyphen/>
        <w:t>рой формируется поощрительный фонд. Выплаты через участие в прибылях не являются разовым бонусом. Распростра</w:t>
      </w:r>
      <w:r w:rsidRPr="00D66017">
        <w:rPr>
          <w:rFonts w:ascii="Times New Roman" w:hAnsi="Times New Roman"/>
          <w:sz w:val="28"/>
          <w:szCs w:val="28"/>
        </w:rPr>
        <w:softHyphen/>
        <w:t>няются на категории персонала, способ</w:t>
      </w:r>
      <w:r w:rsidRPr="00D66017">
        <w:rPr>
          <w:rFonts w:ascii="Times New Roman" w:hAnsi="Times New Roman"/>
          <w:sz w:val="28"/>
          <w:szCs w:val="28"/>
        </w:rPr>
        <w:softHyphen/>
        <w:t>ные реально воздействовать на прибыль;</w:t>
      </w:r>
    </w:p>
    <w:p w:rsidR="006D6489" w:rsidRPr="00D66017" w:rsidRDefault="006D6489" w:rsidP="00D66017">
      <w:pPr>
        <w:pStyle w:val="ab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>Планы дополнительных выплат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6017">
        <w:rPr>
          <w:rFonts w:ascii="Times New Roman" w:hAnsi="Times New Roman"/>
          <w:sz w:val="28"/>
          <w:szCs w:val="28"/>
        </w:rPr>
        <w:t>подарки от фирмы, субсидирова</w:t>
      </w:r>
      <w:r w:rsidRPr="00D66017">
        <w:rPr>
          <w:rFonts w:ascii="Times New Roman" w:hAnsi="Times New Roman"/>
          <w:sz w:val="28"/>
          <w:szCs w:val="28"/>
        </w:rPr>
        <w:softHyphen/>
        <w:t>ние деловых расходов, покрытие личные расходов, косвенно связанных с работой (деловых командировок не только ра</w:t>
      </w:r>
      <w:r w:rsidRPr="00D66017">
        <w:rPr>
          <w:rFonts w:ascii="Times New Roman" w:hAnsi="Times New Roman"/>
          <w:sz w:val="28"/>
          <w:szCs w:val="28"/>
        </w:rPr>
        <w:softHyphen/>
        <w:t>ботника, но и его супруги или друга в поездке). Это косвенные расходы, не об</w:t>
      </w:r>
      <w:r w:rsidRPr="00D66017">
        <w:rPr>
          <w:rFonts w:ascii="Times New Roman" w:hAnsi="Times New Roman"/>
          <w:sz w:val="28"/>
          <w:szCs w:val="28"/>
        </w:rPr>
        <w:softHyphen/>
        <w:t>лагаемые налогом, и поэтому более при</w:t>
      </w:r>
      <w:r w:rsidRPr="00D66017">
        <w:rPr>
          <w:rFonts w:ascii="Times New Roman" w:hAnsi="Times New Roman"/>
          <w:sz w:val="28"/>
          <w:szCs w:val="28"/>
        </w:rPr>
        <w:softHyphen/>
        <w:t>влекательные.</w:t>
      </w:r>
    </w:p>
    <w:p w:rsidR="006D6489" w:rsidRPr="00D66017" w:rsidRDefault="006D6489" w:rsidP="00D66017">
      <w:pPr>
        <w:pStyle w:val="ab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>Нематериальное</w:t>
      </w:r>
    </w:p>
    <w:p w:rsidR="006D6489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Стимулирование свободным временем – </w:t>
      </w:r>
      <w:r w:rsidRPr="00D66017">
        <w:rPr>
          <w:rFonts w:ascii="Times New Roman" w:hAnsi="Times New Roman"/>
          <w:sz w:val="28"/>
          <w:szCs w:val="28"/>
        </w:rPr>
        <w:t>предоставление работнику за активную и творческую работу дополни</w:t>
      </w:r>
      <w:r w:rsidRPr="00D66017">
        <w:rPr>
          <w:rFonts w:ascii="Times New Roman" w:hAnsi="Times New Roman"/>
          <w:sz w:val="28"/>
          <w:szCs w:val="28"/>
        </w:rPr>
        <w:softHyphen/>
        <w:t>тельных выходных, отпуска, выбора вре</w:t>
      </w:r>
      <w:r w:rsidRPr="00D66017">
        <w:rPr>
          <w:rFonts w:ascii="Times New Roman" w:hAnsi="Times New Roman"/>
          <w:sz w:val="28"/>
          <w:szCs w:val="28"/>
        </w:rPr>
        <w:softHyphen/>
        <w:t>мени отпуска, организа</w:t>
      </w:r>
      <w:r w:rsidRPr="00D66017">
        <w:rPr>
          <w:rFonts w:ascii="Times New Roman" w:hAnsi="Times New Roman"/>
          <w:sz w:val="28"/>
          <w:szCs w:val="28"/>
        </w:rPr>
        <w:softHyphen/>
        <w:t>ция гибкого графика работы, сокращение длительности рабочего дня за счет высокой производительности труда;</w:t>
      </w:r>
    </w:p>
    <w:p w:rsidR="006D6489" w:rsidRPr="00521919" w:rsidRDefault="006D6489" w:rsidP="00521919">
      <w:pPr>
        <w:pStyle w:val="11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1919">
        <w:rPr>
          <w:rFonts w:ascii="Times New Roman" w:hAnsi="Times New Roman"/>
          <w:sz w:val="28"/>
          <w:szCs w:val="28"/>
        </w:rPr>
        <w:t>Рационал</w:t>
      </w:r>
      <w:r>
        <w:rPr>
          <w:rFonts w:ascii="Times New Roman" w:hAnsi="Times New Roman"/>
          <w:sz w:val="28"/>
          <w:szCs w:val="28"/>
        </w:rPr>
        <w:t>ьная организация рабочего места – н</w:t>
      </w:r>
      <w:r w:rsidRPr="00521919">
        <w:rPr>
          <w:rFonts w:ascii="Times New Roman" w:hAnsi="Times New Roman"/>
          <w:sz w:val="28"/>
          <w:szCs w:val="28"/>
        </w:rPr>
        <w:t>аличие средств оргтехники</w:t>
      </w:r>
      <w:r>
        <w:rPr>
          <w:rFonts w:ascii="Times New Roman" w:hAnsi="Times New Roman"/>
          <w:sz w:val="28"/>
          <w:szCs w:val="28"/>
        </w:rPr>
        <w:t>,</w:t>
      </w:r>
      <w:r w:rsidRPr="00521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21919">
        <w:rPr>
          <w:rFonts w:ascii="Times New Roman" w:hAnsi="Times New Roman"/>
          <w:sz w:val="28"/>
          <w:szCs w:val="28"/>
        </w:rPr>
        <w:t>лагоприятные са</w:t>
      </w:r>
      <w:r>
        <w:rPr>
          <w:rFonts w:ascii="Times New Roman" w:hAnsi="Times New Roman"/>
          <w:sz w:val="28"/>
          <w:szCs w:val="28"/>
        </w:rPr>
        <w:t>ни</w:t>
      </w:r>
      <w:r w:rsidRPr="00521919">
        <w:rPr>
          <w:rFonts w:ascii="Times New Roman" w:hAnsi="Times New Roman"/>
          <w:sz w:val="28"/>
          <w:szCs w:val="28"/>
        </w:rPr>
        <w:t>тар</w:t>
      </w:r>
      <w:r>
        <w:rPr>
          <w:rFonts w:ascii="Times New Roman" w:hAnsi="Times New Roman"/>
          <w:sz w:val="28"/>
          <w:szCs w:val="28"/>
        </w:rPr>
        <w:t>н</w:t>
      </w:r>
      <w:r w:rsidRPr="00521919">
        <w:rPr>
          <w:rFonts w:ascii="Times New Roman" w:hAnsi="Times New Roman"/>
          <w:sz w:val="28"/>
          <w:szCs w:val="28"/>
        </w:rPr>
        <w:t>о-гигие</w:t>
      </w:r>
      <w:r>
        <w:rPr>
          <w:rFonts w:ascii="Times New Roman" w:hAnsi="Times New Roman"/>
          <w:sz w:val="28"/>
          <w:szCs w:val="28"/>
        </w:rPr>
        <w:t>н</w:t>
      </w:r>
      <w:r w:rsidRPr="00521919">
        <w:rPr>
          <w:rFonts w:ascii="Times New Roman" w:hAnsi="Times New Roman"/>
          <w:sz w:val="28"/>
          <w:szCs w:val="28"/>
        </w:rPr>
        <w:t>ические и эстетичес</w:t>
      </w:r>
      <w:r w:rsidRPr="00521919">
        <w:rPr>
          <w:rFonts w:ascii="Times New Roman" w:hAnsi="Times New Roman"/>
          <w:sz w:val="28"/>
          <w:szCs w:val="28"/>
        </w:rPr>
        <w:softHyphen/>
        <w:t>кие условия труда</w:t>
      </w:r>
      <w:r>
        <w:rPr>
          <w:rFonts w:ascii="Times New Roman" w:hAnsi="Times New Roman"/>
          <w:sz w:val="28"/>
          <w:szCs w:val="28"/>
        </w:rPr>
        <w:t>;</w:t>
      </w:r>
    </w:p>
    <w:p w:rsidR="006D6489" w:rsidRPr="00D66017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sz w:val="28"/>
          <w:szCs w:val="28"/>
        </w:rPr>
        <w:t>Стипенди</w:t>
      </w:r>
      <w:r w:rsidRPr="00D66017">
        <w:rPr>
          <w:rFonts w:ascii="Times New Roman" w:hAnsi="Times New Roman"/>
          <w:sz w:val="28"/>
          <w:szCs w:val="28"/>
        </w:rPr>
        <w:softHyphen/>
        <w:t>альные программы – Выделение средств на образование (по</w:t>
      </w:r>
      <w:r w:rsidRPr="00D66017">
        <w:rPr>
          <w:rFonts w:ascii="Times New Roman" w:hAnsi="Times New Roman"/>
          <w:sz w:val="28"/>
          <w:szCs w:val="28"/>
        </w:rPr>
        <w:softHyphen/>
        <w:t>крытие расходов на образование) на сто</w:t>
      </w:r>
      <w:r w:rsidRPr="00D66017">
        <w:rPr>
          <w:rFonts w:ascii="Times New Roman" w:hAnsi="Times New Roman"/>
          <w:sz w:val="28"/>
          <w:szCs w:val="28"/>
        </w:rPr>
        <w:softHyphen/>
        <w:t>роне;</w:t>
      </w:r>
    </w:p>
    <w:p w:rsidR="006D6489" w:rsidRPr="00D66017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sz w:val="28"/>
          <w:szCs w:val="28"/>
        </w:rPr>
        <w:t>Программы организации обучения – покрытие расходов на организацию обучения (переобучения);</w:t>
      </w:r>
    </w:p>
    <w:p w:rsidR="006D6489" w:rsidRPr="00D66017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sz w:val="28"/>
          <w:szCs w:val="28"/>
        </w:rPr>
        <w:t>Программы медицинско</w:t>
      </w:r>
      <w:r w:rsidRPr="00D66017">
        <w:rPr>
          <w:rFonts w:ascii="Times New Roman" w:hAnsi="Times New Roman"/>
          <w:sz w:val="28"/>
          <w:szCs w:val="28"/>
        </w:rPr>
        <w:softHyphen/>
        <w:t>го обслужи</w:t>
      </w:r>
      <w:r w:rsidRPr="00D66017">
        <w:rPr>
          <w:rFonts w:ascii="Times New Roman" w:hAnsi="Times New Roman"/>
          <w:sz w:val="28"/>
          <w:szCs w:val="28"/>
        </w:rPr>
        <w:softHyphen/>
        <w:t>вания – организация медицинского обслужива</w:t>
      </w:r>
      <w:r w:rsidRPr="00D66017">
        <w:rPr>
          <w:rFonts w:ascii="Times New Roman" w:hAnsi="Times New Roman"/>
          <w:sz w:val="28"/>
          <w:szCs w:val="28"/>
        </w:rPr>
        <w:softHyphen/>
        <w:t>ния или заключение оговоров с меди</w:t>
      </w:r>
      <w:r w:rsidRPr="00D66017">
        <w:rPr>
          <w:rFonts w:ascii="Times New Roman" w:hAnsi="Times New Roman"/>
          <w:sz w:val="28"/>
          <w:szCs w:val="28"/>
        </w:rPr>
        <w:softHyphen/>
        <w:t>цинскими учреждениями. Выделение средств на эти цели;</w:t>
      </w:r>
    </w:p>
    <w:p w:rsidR="006D6489" w:rsidRPr="00D66017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sz w:val="28"/>
          <w:szCs w:val="28"/>
        </w:rPr>
        <w:t>Консульта</w:t>
      </w:r>
      <w:r w:rsidRPr="00D66017">
        <w:rPr>
          <w:rFonts w:ascii="Times New Roman" w:hAnsi="Times New Roman"/>
          <w:sz w:val="28"/>
          <w:szCs w:val="28"/>
        </w:rPr>
        <w:softHyphen/>
        <w:t>тивные службы – организация консультативных служб или заключение договоров с таковыми</w:t>
      </w:r>
      <w:r>
        <w:rPr>
          <w:rFonts w:ascii="Times New Roman" w:hAnsi="Times New Roman"/>
          <w:sz w:val="28"/>
          <w:szCs w:val="28"/>
        </w:rPr>
        <w:t>.</w:t>
      </w:r>
    </w:p>
    <w:p w:rsidR="006D6489" w:rsidRPr="00D66017" w:rsidRDefault="006D6489" w:rsidP="00D66017">
      <w:pPr>
        <w:pStyle w:val="ab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>Моральное</w:t>
      </w:r>
    </w:p>
    <w:p w:rsidR="006D6489" w:rsidRPr="00D66017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Стимулирование, регулирующее поведение работника на основе выражения общественного признания – </w:t>
      </w:r>
      <w:r w:rsidRPr="00D66017">
        <w:rPr>
          <w:rFonts w:ascii="Times New Roman" w:hAnsi="Times New Roman"/>
          <w:sz w:val="28"/>
          <w:szCs w:val="28"/>
        </w:rPr>
        <w:t>почетные звания и награды, публичные поощрения;</w:t>
      </w:r>
    </w:p>
    <w:p w:rsidR="006D6489" w:rsidRDefault="006D6489" w:rsidP="00D66017">
      <w:pPr>
        <w:pStyle w:val="ab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017">
        <w:rPr>
          <w:rFonts w:ascii="Times New Roman" w:hAnsi="Times New Roman"/>
          <w:color w:val="000000"/>
          <w:sz w:val="28"/>
          <w:szCs w:val="28"/>
        </w:rPr>
        <w:t xml:space="preserve">Трудовое или организационное стимулирование – </w:t>
      </w:r>
      <w:r w:rsidRPr="00D66017">
        <w:rPr>
          <w:rFonts w:ascii="Times New Roman" w:hAnsi="Times New Roman"/>
          <w:sz w:val="28"/>
          <w:szCs w:val="28"/>
        </w:rPr>
        <w:t>регулирует поведение работника на ос</w:t>
      </w:r>
      <w:r w:rsidRPr="00D66017">
        <w:rPr>
          <w:rFonts w:ascii="Times New Roman" w:hAnsi="Times New Roman"/>
          <w:sz w:val="28"/>
          <w:szCs w:val="28"/>
        </w:rPr>
        <w:softHyphen/>
        <w:t>нове изменения чувства его удовлетво</w:t>
      </w:r>
      <w:r w:rsidRPr="00D66017">
        <w:rPr>
          <w:rFonts w:ascii="Times New Roman" w:hAnsi="Times New Roman"/>
          <w:sz w:val="28"/>
          <w:szCs w:val="28"/>
        </w:rPr>
        <w:softHyphen/>
        <w:t>ренности работой и предполагает: нали</w:t>
      </w:r>
      <w:r w:rsidRPr="00D66017">
        <w:rPr>
          <w:rFonts w:ascii="Times New Roman" w:hAnsi="Times New Roman"/>
          <w:sz w:val="28"/>
          <w:szCs w:val="28"/>
        </w:rPr>
        <w:softHyphen/>
        <w:t>чие творческих элементов в процессе организации и в самом характере его труда; возможность участия в управле</w:t>
      </w:r>
      <w:r w:rsidRPr="00D66017">
        <w:rPr>
          <w:rFonts w:ascii="Times New Roman" w:hAnsi="Times New Roman"/>
          <w:sz w:val="28"/>
          <w:szCs w:val="28"/>
        </w:rPr>
        <w:softHyphen/>
        <w:t>нии; продвижения по службе в пределах одной и той же должности.</w:t>
      </w:r>
    </w:p>
    <w:p w:rsidR="006D6489" w:rsidRPr="00521919" w:rsidRDefault="006D6489" w:rsidP="00521919">
      <w:pPr>
        <w:pStyle w:val="1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1919">
        <w:rPr>
          <w:rFonts w:ascii="Times New Roman" w:hAnsi="Times New Roman"/>
          <w:sz w:val="28"/>
          <w:szCs w:val="28"/>
        </w:rPr>
        <w:t>Создание благоприятной социальной атмосферы, устранение статусных, административных барьеров между работниками аппарата управления, развитие доверия и взаимопонимания внутри коллектива.</w:t>
      </w:r>
      <w:r w:rsidRPr="00521919">
        <w:rPr>
          <w:rFonts w:ascii="Times New Roman" w:hAnsi="Times New Roman"/>
          <w:sz w:val="28"/>
          <w:szCs w:val="28"/>
        </w:rPr>
        <w:tab/>
      </w:r>
    </w:p>
    <w:p w:rsidR="006D6489" w:rsidRPr="00180848" w:rsidRDefault="006D6489" w:rsidP="00521919">
      <w:pPr>
        <w:pStyle w:val="ad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0848">
        <w:rPr>
          <w:rFonts w:ascii="Times New Roman" w:hAnsi="Times New Roman"/>
          <w:sz w:val="28"/>
          <w:szCs w:val="28"/>
        </w:rPr>
        <w:t>труктура личного дохода руководителей формируется в основном, так же как и у других работников, но имеет свои особенности. В регулировании дохода большую значение имеет политика стимулирования, которую проводит дирекция компании, и эта политика вносит свою корректирующую роль в формирование структуры оплаты труда, вознаграждений, льгот. Систем</w:t>
      </w:r>
      <w:r>
        <w:rPr>
          <w:rFonts w:ascii="Times New Roman" w:hAnsi="Times New Roman"/>
          <w:sz w:val="28"/>
          <w:szCs w:val="28"/>
        </w:rPr>
        <w:t>ы</w:t>
      </w:r>
      <w:r w:rsidRPr="00180848">
        <w:rPr>
          <w:rFonts w:ascii="Times New Roman" w:hAnsi="Times New Roman"/>
          <w:sz w:val="28"/>
          <w:szCs w:val="28"/>
        </w:rPr>
        <w:t xml:space="preserve"> стимулирования труда предполага</w:t>
      </w:r>
      <w:r>
        <w:rPr>
          <w:rFonts w:ascii="Times New Roman" w:hAnsi="Times New Roman"/>
          <w:sz w:val="28"/>
          <w:szCs w:val="28"/>
        </w:rPr>
        <w:t>ю</w:t>
      </w:r>
      <w:r w:rsidRPr="00180848">
        <w:rPr>
          <w:rFonts w:ascii="Times New Roman" w:hAnsi="Times New Roman"/>
          <w:sz w:val="28"/>
          <w:szCs w:val="28"/>
        </w:rPr>
        <w:t>т комплекс мер, направленных на повышение тру</w:t>
      </w:r>
      <w:r w:rsidRPr="00180848">
        <w:rPr>
          <w:rFonts w:ascii="Times New Roman" w:hAnsi="Times New Roman"/>
          <w:sz w:val="28"/>
          <w:szCs w:val="28"/>
        </w:rPr>
        <w:softHyphen/>
        <w:t xml:space="preserve">довой активности работающих и, как следствие, повышение эффективности труда, его качества. </w:t>
      </w:r>
    </w:p>
    <w:p w:rsidR="006D6489" w:rsidRPr="00A63C2B" w:rsidRDefault="006D6489" w:rsidP="00A63C2B">
      <w:pPr>
        <w:pStyle w:val="2"/>
        <w:spacing w:before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_Toc274582532"/>
      <w:r w:rsidRPr="00A63C2B">
        <w:rPr>
          <w:rFonts w:ascii="Times New Roman" w:hAnsi="Times New Roman"/>
          <w:b w:val="0"/>
          <w:color w:val="auto"/>
          <w:sz w:val="28"/>
          <w:szCs w:val="28"/>
        </w:rPr>
        <w:t xml:space="preserve">1.3 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Особенности </w:t>
      </w:r>
      <w:r>
        <w:rPr>
          <w:rFonts w:ascii="Times New Roman" w:hAnsi="Times New Roman"/>
          <w:b w:val="0"/>
          <w:color w:val="auto"/>
          <w:sz w:val="28"/>
          <w:szCs w:val="28"/>
        </w:rPr>
        <w:t>мотивации труда управленческого персонала в сельском хозяйстве</w:t>
      </w:r>
      <w:bookmarkEnd w:id="4"/>
    </w:p>
    <w:p w:rsidR="006D6489" w:rsidRPr="007B0DAA" w:rsidRDefault="006D6489" w:rsidP="004B0B82">
      <w:pPr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Отрасль сельского хозяйства в сравнении с другими отраслями народного хозяйства является менее привлекательной для осуществления </w:t>
      </w:r>
      <w:r w:rsidRPr="007B0DAA">
        <w:rPr>
          <w:rFonts w:ascii="Times New Roman" w:hAnsi="Times New Roman"/>
          <w:sz w:val="28"/>
          <w:szCs w:val="28"/>
        </w:rPr>
        <w:t>трудовой деятельности, в особенности для высококвалифицированных кадров управленческого персонала, что обусловлено низким уровнем заработной платы, тяжелым графиком работы, низкой престижностью сферы аграрно-промышленного комплекса. Данное обстоятельство требует более совершенных систем, форм и методов мотивации труда, применяемых в сельском хозяйстве для обеспечения потребности в высококвалифицированных работниках.</w:t>
      </w:r>
    </w:p>
    <w:p w:rsidR="006D6489" w:rsidRPr="007B0DAA" w:rsidRDefault="006D6489" w:rsidP="004B0B82">
      <w:pPr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DAA">
        <w:rPr>
          <w:rFonts w:ascii="Times New Roman" w:hAnsi="Times New Roman"/>
          <w:sz w:val="28"/>
          <w:szCs w:val="28"/>
        </w:rPr>
        <w:t>В целом системы стимулирования труда работников управленческого персонала в сельском хозяйстве, применяются такие же, как и в других отраслях, однако существует ряд особенностей: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DAA">
        <w:rPr>
          <w:rFonts w:ascii="Times New Roman" w:hAnsi="Times New Roman"/>
          <w:sz w:val="28"/>
          <w:szCs w:val="28"/>
        </w:rPr>
        <w:t>Низкий уровень тарифной составляющей заработной платы компенсируется различного рода надбавками</w:t>
      </w:r>
      <w:r>
        <w:rPr>
          <w:rFonts w:ascii="Times New Roman" w:hAnsi="Times New Roman"/>
          <w:sz w:val="28"/>
          <w:szCs w:val="28"/>
        </w:rPr>
        <w:t>:</w:t>
      </w:r>
      <w:r w:rsidRPr="007B0DAA">
        <w:rPr>
          <w:rFonts w:ascii="Times New Roman" w:hAnsi="Times New Roman"/>
          <w:sz w:val="28"/>
          <w:szCs w:val="28"/>
        </w:rPr>
        <w:t xml:space="preserve"> за заключение контракта;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DAA">
        <w:rPr>
          <w:rFonts w:ascii="Times New Roman" w:hAnsi="Times New Roman"/>
          <w:sz w:val="28"/>
          <w:szCs w:val="28"/>
        </w:rPr>
        <w:t>за сельскохозяйственное производство; за продолжительный непрерывный стаж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DAA">
        <w:rPr>
          <w:rFonts w:ascii="Times New Roman" w:hAnsi="Times New Roman"/>
          <w:sz w:val="28"/>
          <w:szCs w:val="28"/>
        </w:rPr>
        <w:t>за рост объема реализации важнейших видов сельскохозяйственной продукции в натуральном выражении за период с начала года</w:t>
      </w:r>
      <w:r>
        <w:rPr>
          <w:rFonts w:ascii="Times New Roman" w:hAnsi="Times New Roman"/>
          <w:sz w:val="28"/>
          <w:szCs w:val="28"/>
        </w:rPr>
        <w:t>;</w:t>
      </w:r>
      <w:r w:rsidRPr="007B0DAA">
        <w:rPr>
          <w:rFonts w:ascii="Times New Roman" w:hAnsi="Times New Roman"/>
          <w:sz w:val="28"/>
          <w:szCs w:val="28"/>
        </w:rPr>
        <w:t xml:space="preserve"> за увеличение производства валовой продукции в сопоставимых ценах в расчете на 100 га с/х угодий по сравнению с соответствующим периодом прошлого года; за увеличение объемов управленческого труда</w:t>
      </w:r>
      <w:r>
        <w:rPr>
          <w:rFonts w:ascii="Times New Roman" w:hAnsi="Times New Roman"/>
          <w:sz w:val="28"/>
          <w:szCs w:val="28"/>
        </w:rPr>
        <w:t xml:space="preserve">; за сложность и напряженность труда; за высокое качество продукции; за выполнение доведенных показателей по энергосбережению. </w:t>
      </w:r>
      <w:r w:rsidRPr="007B0DAA">
        <w:rPr>
          <w:rFonts w:ascii="Times New Roman" w:hAnsi="Times New Roman"/>
          <w:sz w:val="28"/>
          <w:szCs w:val="28"/>
        </w:rPr>
        <w:t xml:space="preserve">Для руководителей структурных подразделений применяются повышения тарифных окладов за производство продукции, за </w:t>
      </w:r>
      <w:r>
        <w:rPr>
          <w:rFonts w:ascii="Times New Roman" w:hAnsi="Times New Roman"/>
          <w:sz w:val="28"/>
          <w:szCs w:val="28"/>
        </w:rPr>
        <w:t xml:space="preserve">высокие </w:t>
      </w:r>
      <w:r w:rsidRPr="007B0DAA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>в получении урожайности сельскохозяйственных культур и продуктивности сельскохозяйственных животных.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распространена в сельскохозяйственных предприятиях натуральная оплата труда. Ее конкретные формы и размеры, сроки, порядок и критерии выплаты определяются коллективным договором. Коллективный договор также оговаривает основные условия осуществления работником трудовой деятельности, ряд социальных гарантий.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многих сельскохозяйственных предприятиях создаются благоприятные условия для ведения личных подсобных хозяйств, ведение которых способствует получению дополнительного дохода, что является дополнительным стимулом работы на фоне низкого уровня заработной платы.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привлечения работников на работу в предприятия аграрно-промышленного комплекса Правительством Республики Беларусь осуществляется программа развития села, главной составляющей частью которой является строительство жилья для работников сельскохозяйственных предприятий. Наряду со строительством жилья, обеспеченного всеми удобствами, создается необходимая инфраструктура и условия для труда и отдыха работников села, не уступающие условиям жизнедеятельности городского населения.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 стимулирование на предприятиях АПК менее распространено по причине тяжелого финансового положения большинства из сельскохозяйственных предприятий. Оно используется в виде выплаты премий за достижение высоких производственно-экономических результатов по результатам работы за отчетный год и премий по условиям соревнования среди структурных подразделений по урожайности сельскохозяйственных культур и продуктивности сельскохозяйственных животных.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в получении высоких показателей производительности труда являются также одним из методов морального стимулирования руководителей подразделений, так как победители соревнования заносятся на доску почета.</w:t>
      </w:r>
    </w:p>
    <w:p w:rsidR="006D6489" w:rsidRDefault="006D6489" w:rsidP="004B0B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методов нематериального стимулирования наиболее распространены методы связанные с предоставлением условий режима труда и отдыха, условий труда на рабочем месте, организация повышения квалификации работника и оплата обучения. </w:t>
      </w:r>
    </w:p>
    <w:p w:rsidR="006D6489" w:rsidRDefault="006D6489" w:rsidP="00CF50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сельскохозяйственного производства требует от работников довольно тяжелого графика работы, поэтому одной из самых значимых форм стимулирования труда является предоставление работнику режима труда и отдыха, удобного для работника и не препятствующего осуществлению процесса производства.</w:t>
      </w:r>
    </w:p>
    <w:p w:rsidR="006D6489" w:rsidRDefault="006D6489" w:rsidP="00CF50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повышения квалификации работника и оплата обучения являются гарантом отработки специалиста на предприятии только в краткосрочной перспективе, для того чтобы задержать работника на долгосрочный период необходимо применение совокупности методов стимулирования производственной деятельности.</w:t>
      </w:r>
    </w:p>
    <w:p w:rsidR="006D6489" w:rsidRDefault="006D6489" w:rsidP="00CF50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среди более стабильных в финансовом положении хозяйств, получает распространение частичная или полная оплата медицинских страховых полисов.</w:t>
      </w:r>
    </w:p>
    <w:p w:rsidR="006D6489" w:rsidRDefault="006D6489" w:rsidP="00CF50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применяемые методы стимулирования труда направлены на создание достойных условий трудовой деятельности работника, обеспечения условий жизнедеятельности и быта. Главной задачей стимулирования труда в сельскохозяйственных предприятиях является создание коллектива работников, состоящего из высококвалифицированных кадров, способных заниматься управлением предприятия и обеспечивать эффективность работы предприятия.  </w:t>
      </w:r>
    </w:p>
    <w:p w:rsidR="006D6489" w:rsidRPr="00A63C2B" w:rsidRDefault="006D6489" w:rsidP="00310F9D">
      <w:pPr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6D6489" w:rsidRPr="00A63C2B" w:rsidSect="00667558"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:rsidR="006D6489" w:rsidRPr="00E24A0C" w:rsidRDefault="006D6489" w:rsidP="00A63C2B">
      <w:pPr>
        <w:pStyle w:val="1"/>
        <w:numPr>
          <w:ilvl w:val="0"/>
          <w:numId w:val="3"/>
        </w:numPr>
        <w:spacing w:before="0" w:line="360" w:lineRule="auto"/>
        <w:ind w:left="0" w:firstLine="851"/>
        <w:jc w:val="both"/>
        <w:rPr>
          <w:rFonts w:ascii="Times New Roman" w:hAnsi="Times New Roman"/>
          <w:b w:val="0"/>
          <w:color w:val="auto"/>
        </w:rPr>
      </w:pPr>
      <w:bookmarkStart w:id="5" w:name="_Toc274582533"/>
      <w:r>
        <w:rPr>
          <w:rFonts w:ascii="Times New Roman" w:hAnsi="Times New Roman"/>
          <w:b w:val="0"/>
          <w:caps/>
          <w:color w:val="auto"/>
        </w:rPr>
        <w:t>Х</w:t>
      </w:r>
      <w:r w:rsidRPr="005D7DB2">
        <w:rPr>
          <w:rFonts w:ascii="Times New Roman" w:hAnsi="Times New Roman"/>
          <w:b w:val="0"/>
          <w:caps/>
          <w:color w:val="auto"/>
        </w:rPr>
        <w:t xml:space="preserve">арактеристика </w:t>
      </w:r>
      <w:r w:rsidRPr="00E24A0C">
        <w:rPr>
          <w:rFonts w:ascii="Times New Roman" w:hAnsi="Times New Roman"/>
          <w:b w:val="0"/>
          <w:color w:val="auto"/>
        </w:rPr>
        <w:t>КСУП «ЭЛИТ-АГРО БОЛЬТИНИКИ»</w:t>
      </w:r>
      <w:bookmarkEnd w:id="5"/>
    </w:p>
    <w:p w:rsidR="006D6489" w:rsidRPr="000357B7" w:rsidRDefault="006D6489" w:rsidP="00AF7CEE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274582534"/>
      <w:r>
        <w:rPr>
          <w:rFonts w:ascii="Times New Roman" w:hAnsi="Times New Roman"/>
          <w:b w:val="0"/>
          <w:color w:val="auto"/>
          <w:sz w:val="28"/>
          <w:szCs w:val="28"/>
        </w:rPr>
        <w:t>2.1</w:t>
      </w:r>
      <w:r w:rsidRPr="000357B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Организационно-экономическая характеристика предприятия</w:t>
      </w:r>
      <w:bookmarkEnd w:id="6"/>
    </w:p>
    <w:p w:rsidR="006D6489" w:rsidRDefault="006D6489" w:rsidP="003B08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08C3">
        <w:rPr>
          <w:rFonts w:ascii="Times New Roman" w:hAnsi="Times New Roman"/>
          <w:sz w:val="28"/>
          <w:szCs w:val="28"/>
        </w:rPr>
        <w:t xml:space="preserve">Коммунальное </w:t>
      </w:r>
      <w:r>
        <w:rPr>
          <w:rFonts w:ascii="Times New Roman" w:hAnsi="Times New Roman"/>
          <w:sz w:val="28"/>
          <w:szCs w:val="28"/>
        </w:rPr>
        <w:t>сельскохозяйственное унитарное предприятие «Элит-Агро Больтиники» образовано 5 мая 2009 года путем присоединения к Районному сельскохозяйственному унитарному предприятию «совхоз «Беняконский» Сельскохозяйственного производственного кооператива «Элит-Агро». Предприятие является коммерческой организацией, находящейся в государственной коммунальной собственности районного уровня управления, осуществляет свою деятельность в соответствии с действующим законодательством Республики Беларусь и положениями Устава.</w:t>
      </w:r>
    </w:p>
    <w:p w:rsidR="006D6489" w:rsidRPr="00ED7FE0" w:rsidRDefault="006D6489" w:rsidP="00ED7F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Хозяйство расположено в северной части Вороновского района, примыкая к границе с Литовской Республикой. Центральная усадьба находится в деревне Больтиники в 15 километрах от районного центра – городского поселка Вороново. На территории хозяйства расположено 30 населенных пунктов. Ближайшая железнодорожная станция «Бенякони» находится в 3,5 км от центральной усадьбы, автодороги к пунктам реализации продукции асфальтированы, сообщение между подразделениями и производственными участками хорошее, что позволяет максимально </w:t>
      </w:r>
      <w:r w:rsidRPr="00ED7FE0">
        <w:rPr>
          <w:rFonts w:ascii="Times New Roman" w:hAnsi="Times New Roman"/>
          <w:sz w:val="28"/>
          <w:szCs w:val="28"/>
        </w:rPr>
        <w:t>быстро доставлять продукцию от места производства к предприятиям перерабатывающей промышленности.</w:t>
      </w:r>
    </w:p>
    <w:p w:rsidR="006D6489" w:rsidRPr="00ED7FE0" w:rsidRDefault="006D6489" w:rsidP="00ED7FE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D7FE0">
        <w:rPr>
          <w:rFonts w:ascii="Times New Roman" w:hAnsi="Times New Roman"/>
          <w:sz w:val="28"/>
          <w:szCs w:val="28"/>
        </w:rPr>
        <w:t>КСУП «Элит-Агро Больтиники» является многоотраслевым сельскохозяйственным предприятием с развитым мясомолочным направлением, выращиванием зерновых культур, картофеля, сахарной свеклы и маслосемян рапса.</w:t>
      </w:r>
    </w:p>
    <w:p w:rsidR="006D6489" w:rsidRDefault="006D6489" w:rsidP="00ED7FE0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ED7FE0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площадь хозяйства составляет 7450 га, из которых 6520 га сельскохозяйственных угодий, в том числе 4665 га пашни.</w:t>
      </w:r>
      <w:r w:rsidRPr="001E526B">
        <w:rPr>
          <w:rFonts w:ascii="Times New Roman" w:hAnsi="Times New Roman"/>
          <w:sz w:val="28"/>
          <w:szCs w:val="28"/>
        </w:rPr>
        <w:t xml:space="preserve"> Отрасль растениеводства представлена производственными </w:t>
      </w:r>
      <w:r>
        <w:rPr>
          <w:rFonts w:ascii="Times New Roman" w:hAnsi="Times New Roman"/>
          <w:sz w:val="28"/>
          <w:szCs w:val="28"/>
        </w:rPr>
        <w:t xml:space="preserve">4-мя производственными </w:t>
      </w:r>
      <w:r w:rsidRPr="001E526B">
        <w:rPr>
          <w:rFonts w:ascii="Times New Roman" w:hAnsi="Times New Roman"/>
          <w:sz w:val="28"/>
          <w:szCs w:val="28"/>
        </w:rPr>
        <w:t>участками</w:t>
      </w:r>
      <w:r>
        <w:rPr>
          <w:rFonts w:ascii="Times New Roman" w:hAnsi="Times New Roman"/>
          <w:sz w:val="28"/>
          <w:szCs w:val="28"/>
        </w:rPr>
        <w:t>:</w:t>
      </w:r>
      <w:r w:rsidRPr="001E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«Больтиники», «Иоткишки», «Подворишки», «Дайнова». В структуре посевных площадей (таблица 1 приложения) зерновые и зернобобовые культуры занимают 49,3%, технические культуры и картофель – 16,7%, а кормовые – 21,3%. В последние 5 лет прослеживается динамика увеличения посевных площадей рентабельных технических культур и картофеля, выручка от реализации которых в структуре товарной продукции составляет 19,7%. В то же время площадь кормовых культур за 5 лет снизилась на 120 га, что на фоне увеличения поголовья крупного рогатого скота требует </w:t>
      </w:r>
      <w:r w:rsidRPr="00FE74D3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шения</w:t>
      </w:r>
      <w:r w:rsidRPr="00FE74D3">
        <w:rPr>
          <w:rFonts w:ascii="Times New Roman" w:hAnsi="Times New Roman"/>
          <w:sz w:val="28"/>
          <w:szCs w:val="28"/>
        </w:rPr>
        <w:t xml:space="preserve"> урожайност</w:t>
      </w:r>
      <w:r>
        <w:rPr>
          <w:rFonts w:ascii="Times New Roman" w:hAnsi="Times New Roman"/>
          <w:sz w:val="28"/>
          <w:szCs w:val="28"/>
        </w:rPr>
        <w:t>и</w:t>
      </w:r>
      <w:r w:rsidRPr="00FE74D3">
        <w:rPr>
          <w:rFonts w:ascii="Times New Roman" w:hAnsi="Times New Roman"/>
          <w:sz w:val="28"/>
          <w:szCs w:val="28"/>
        </w:rPr>
        <w:t xml:space="preserve"> кормовых угодий для 100%-ного обеспечения животных кормами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6489" w:rsidRDefault="006D6489" w:rsidP="001E526B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хозяйстве имеется 5480 голов крупного рогатого скота, в том числе 1250 коров, а также 54 лошади. Поголовье КРС за 5 лет увеличилось на 23%, в том числе коров – на 8%</w:t>
      </w:r>
      <w:r w:rsidRPr="0041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(таблица 2 приложения). Все поголовье разделено по 10-ти фермам, из которых 8 молочно-товарных: «Бражельцы», «Дайнова», «Забейги», «Иоткишки», «Кемели», «Литвица», «Любарты» и «Подворишки», а также 2 фермы по откорму и доращиванию молодняка крупного рогатого скота: «Кужи» и «Ремезово».</w:t>
      </w:r>
    </w:p>
    <w:p w:rsidR="006D6489" w:rsidRDefault="006D6489" w:rsidP="003C72FF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Машинотракторный парк включает 33 грузовых автомобиля и 61 трактор, из которых 2 энергонасыщенных трактора МТЗ-3022, 2 трактора К-700, 2 трактора МТЗ-1523, 16 тракторов МТЗ-1221, 5 погрузчиков Амкодор, 1 трактор Т-150 и 33 трактора марок МТЗ-80, МТЗ-82 и МТЗ-952. </w:t>
      </w:r>
    </w:p>
    <w:p w:rsidR="006D6489" w:rsidRDefault="006D6489" w:rsidP="00341E6D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техника полностью обеспечена прицепным и навесным оборудованием для выполнения сезонных сельскохозяйственных работ в кратчайшие сроки. Для эффективной работы энергонасыщенной техники имеется 2 комбинированных посевных агрегата, широкозахватная дисковая борона, 2 широкозахватных комбинированных почвообрабатывающих агрегата, 2 восьмикорпусных оборотных плуга. Все фермы хозяйства полностью обеспечены техникой, на большинстве ферм полностью или частично раздача кормов производится механизировано.</w:t>
      </w:r>
      <w:r w:rsidRPr="00341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12 зерноуборочных комбайнов, 5 зерносушильных комплексов, а также 5 зерноочистительных машин, что позволяет проводить уборочную кампанию в максимально короткие сроки.</w:t>
      </w:r>
    </w:p>
    <w:p w:rsidR="006D6489" w:rsidRDefault="006D6489" w:rsidP="00F00A7B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Центральные ремонтно-механические мастерские расположены в д. Кемели, в 1 км от центральной усадьбы. Имеются ремонтно-механические мастерские и заправочная станция в д. Подворишки. Вспомогательное производство представлено центральным складом в д. Кемели, складами товрно-материальных ценностей в д. Больтиники, д. Подворишки и д. Дайнова, а также складом запчастей, складом ГСМ. Имеется 2 пилорамы, 2 высокопроизводительные мельницы-дробилки, 4 плющилки влажного зерна. </w:t>
      </w:r>
    </w:p>
    <w:p w:rsidR="006D6489" w:rsidRDefault="006D6489" w:rsidP="00D87C0B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работников КСУП «Элит-Агро Больтиники» составляет 418 человек, в том числе занятых в сельскохозяйственном производстве 393 человека. За последние 5 лет численность работников предприятия уменьшилась на 30 человек, в том числе</w:t>
      </w:r>
      <w:r w:rsidRPr="00F00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занятых в сельскохозяйственном производстве на 33 человека (таблица 4 приложения). Уменьшение численности работников вызвано в основном более низким уровнем заработной платы в сельском хозяйстве в сравнении с другими отраслями, высокой напряженностью труда, тяжелым графиком и сезонностью работ, а также постепенной механизацией ручного труда </w:t>
      </w:r>
      <w:r w:rsidRPr="00D87C0B">
        <w:rPr>
          <w:rFonts w:ascii="Times New Roman" w:hAnsi="Times New Roman"/>
          <w:sz w:val="28"/>
          <w:szCs w:val="28"/>
        </w:rPr>
        <w:t>и использованием высокопроизводительной техники.</w:t>
      </w:r>
    </w:p>
    <w:p w:rsidR="006D6489" w:rsidRDefault="006D6489" w:rsidP="00D87C0B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управления на предприятии (см. рис. 1 приложения) трехступенчатая. Во главе аппарата управления стоит директор. В его подчинении находятся главные специалисты по каждому из направлений деятельности: главный агроном, главный зоотехник, главный инженер, главный ветеринарный врач, главный экономист, главный бухгалтер и главный инженер-строитель. В подчинении у главных специалистов находятся специалисты среднего звена и руководители структурных подразделений.</w:t>
      </w:r>
    </w:p>
    <w:p w:rsidR="006D6489" w:rsidRDefault="006D6489" w:rsidP="00AF7CEE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D6489" w:rsidRPr="000357B7" w:rsidRDefault="006D6489" w:rsidP="00AF7CEE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274582535"/>
      <w:r>
        <w:rPr>
          <w:rFonts w:ascii="Times New Roman" w:hAnsi="Times New Roman"/>
          <w:b w:val="0"/>
          <w:color w:val="auto"/>
          <w:sz w:val="28"/>
          <w:szCs w:val="28"/>
        </w:rPr>
        <w:t>2.2</w:t>
      </w:r>
      <w:r w:rsidRPr="000357B7">
        <w:rPr>
          <w:rFonts w:ascii="Times New Roman" w:hAnsi="Times New Roman"/>
          <w:b w:val="0"/>
          <w:color w:val="auto"/>
          <w:sz w:val="28"/>
          <w:szCs w:val="28"/>
        </w:rPr>
        <w:t xml:space="preserve"> Штатный персонал, методы его подбора, организация проведения аттестации в КСУП «Элит-Агро Больтиники»</w:t>
      </w:r>
      <w:bookmarkEnd w:id="7"/>
    </w:p>
    <w:p w:rsidR="006D6489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Работа с управленческим персоналом осуществляется через кадровую политику, основу которой составляют принципы под</w:t>
      </w:r>
      <w:r w:rsidRPr="000357B7">
        <w:rPr>
          <w:rFonts w:ascii="Times New Roman" w:hAnsi="Times New Roman"/>
          <w:bCs/>
          <w:sz w:val="28"/>
          <w:szCs w:val="28"/>
        </w:rPr>
        <w:softHyphen/>
        <w:t>бора, расстановки и воспитания кадров.</w:t>
      </w:r>
      <w:r>
        <w:rPr>
          <w:rFonts w:ascii="Times New Roman" w:hAnsi="Times New Roman"/>
          <w:bCs/>
          <w:sz w:val="28"/>
          <w:szCs w:val="28"/>
        </w:rPr>
        <w:t xml:space="preserve"> В числе функций кадровой политики </w:t>
      </w:r>
      <w:r w:rsidRPr="000357B7">
        <w:rPr>
          <w:rFonts w:ascii="Times New Roman" w:hAnsi="Times New Roman"/>
          <w:bCs/>
          <w:sz w:val="28"/>
          <w:szCs w:val="28"/>
        </w:rPr>
        <w:t>планирование потребности в сотрудниках, набор</w:t>
      </w:r>
      <w:r>
        <w:rPr>
          <w:rFonts w:ascii="Times New Roman" w:hAnsi="Times New Roman"/>
          <w:bCs/>
          <w:sz w:val="28"/>
          <w:szCs w:val="28"/>
        </w:rPr>
        <w:t xml:space="preserve"> и способствование</w:t>
      </w:r>
      <w:r w:rsidRPr="000357B7">
        <w:rPr>
          <w:rFonts w:ascii="Times New Roman" w:hAnsi="Times New Roman"/>
          <w:bCs/>
          <w:sz w:val="28"/>
          <w:szCs w:val="28"/>
        </w:rPr>
        <w:t xml:space="preserve"> адаптаци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357B7">
        <w:rPr>
          <w:rFonts w:ascii="Times New Roman" w:hAnsi="Times New Roman"/>
          <w:bCs/>
          <w:sz w:val="28"/>
          <w:szCs w:val="28"/>
        </w:rPr>
        <w:t xml:space="preserve"> новых сотрудников в организации, продвижение перспективных сотрудников, увольнение в связи с профессиональной непригодностью или по возрасту и так далее.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Планирование численности штатного персонала производится на основании расчета штатного расписания. Расчет штатного расписания в свою очередь производится ежегодно на основании имеющихся производственных мощностей и финансово-экономических результатов. Так численность руководящих работников в животноводстве рассчитывается на основании условного поголовья (гл. зоотехник и гл. ветврач – по одному на хозяйство, имеющее свыше 800 условных голов скота; зоотехники всех специальностей – одна должность на каждые 1100 условных голов скота; ветврачи – одна должность на каждые 850 условных голов скота). Расчет штатного расписания руководящих работников КСУП «Элит-Агро Больтиники» приведен в приложении.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 xml:space="preserve">На основании сравнения плана по человеческим ресурсам с численностью персонала, уже работающего в организации, отдел кадров определяет вакантные рабочие места, которые необходимо заполнить. Если такие места существуют, начинается процесс приема на работу, состоящий из нескольких стадий: детализации требований к вакантному рабочему месту и к кандидату на его занятие, подбора кандидатов, отбора кандидатов и приема на работу. 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 xml:space="preserve">Прием на работу начинается с детального определения того, какой </w:t>
      </w:r>
      <w:r>
        <w:rPr>
          <w:rFonts w:ascii="Times New Roman" w:hAnsi="Times New Roman"/>
          <w:bCs/>
          <w:sz w:val="28"/>
          <w:szCs w:val="28"/>
        </w:rPr>
        <w:t>руководитель</w:t>
      </w:r>
      <w:r w:rsidRPr="000357B7">
        <w:rPr>
          <w:rFonts w:ascii="Times New Roman" w:hAnsi="Times New Roman"/>
          <w:bCs/>
          <w:sz w:val="28"/>
          <w:szCs w:val="28"/>
        </w:rPr>
        <w:t xml:space="preserve"> или специалист нужен организации для выполнения определенных функций. В основе этого процесса лежит подготовка должностной инструкции, то есть документа, описывающего основные функции сотрудника, занимающего данное рабочее место. Должностная инструкция подготавливается службой управления персонала совместно с начальником подразделения, в котором существует вакантная должность: начальник службы управления персоналом вносит свое знание процесса создания должностной инструкции, а начальник подразделения – требования к конкретному рабочему месту.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Определив требования к кандидату, сотрудники отдела кадров приступают к привлечению кандидатов, используя несколько методов:</w:t>
      </w:r>
    </w:p>
    <w:p w:rsidR="006D6489" w:rsidRPr="000357B7" w:rsidRDefault="006D6489" w:rsidP="00AF7CEE">
      <w:pPr>
        <w:pStyle w:val="af3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Поиск внутри организации. Прежде чем выйти на рынок труда, сначала пробуют искать среди своих сотрудников, размещая объявления о вакантном месте, обращаясь к начальникам подразделений с просьбой выдвинуть кандидатов и анализ личных дел с целью подбора сотрудников с требуемыми характеристиками.</w:t>
      </w:r>
    </w:p>
    <w:p w:rsidR="006D6489" w:rsidRPr="000357B7" w:rsidRDefault="006D6489" w:rsidP="00AF7CEE">
      <w:pPr>
        <w:pStyle w:val="af3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Объявления в средствах массовой информации. Для привлечения кандидатов объявления размеща</w:t>
      </w:r>
      <w:r>
        <w:rPr>
          <w:rFonts w:ascii="Times New Roman" w:hAnsi="Times New Roman"/>
          <w:bCs/>
          <w:sz w:val="28"/>
          <w:szCs w:val="28"/>
        </w:rPr>
        <w:t>ются</w:t>
      </w:r>
      <w:r w:rsidRPr="000357B7">
        <w:rPr>
          <w:rFonts w:ascii="Times New Roman" w:hAnsi="Times New Roman"/>
          <w:bCs/>
          <w:sz w:val="28"/>
          <w:szCs w:val="28"/>
        </w:rPr>
        <w:t xml:space="preserve"> в специализированных газетах: «</w:t>
      </w:r>
      <w:r>
        <w:rPr>
          <w:rFonts w:ascii="Times New Roman" w:hAnsi="Times New Roman"/>
          <w:bCs/>
          <w:sz w:val="28"/>
          <w:szCs w:val="28"/>
        </w:rPr>
        <w:t>Белорусская нива</w:t>
      </w:r>
      <w:r w:rsidRPr="000357B7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Советская Белоруссия</w:t>
      </w:r>
      <w:r w:rsidRPr="000357B7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Вороновская газета</w:t>
      </w:r>
      <w:r w:rsidRPr="000357B7">
        <w:rPr>
          <w:rFonts w:ascii="Times New Roman" w:hAnsi="Times New Roman"/>
          <w:bCs/>
          <w:sz w:val="28"/>
          <w:szCs w:val="28"/>
        </w:rPr>
        <w:t>». Преимуществом данного метода является широкий охват населения при относительно низких первоначальных издержках. А недостатком является обратная сторона преимущества: огромный наплыв кандидатов, большинство из которых не обладает требуемыми характеристиками.</w:t>
      </w:r>
    </w:p>
    <w:p w:rsidR="006D6489" w:rsidRPr="000357B7" w:rsidRDefault="006D6489" w:rsidP="00AF7CEE">
      <w:pPr>
        <w:pStyle w:val="af3"/>
        <w:numPr>
          <w:ilvl w:val="0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 xml:space="preserve">Выезд в институты и другие учебные заведения. Сотрудники отдела кадров </w:t>
      </w:r>
      <w:r>
        <w:rPr>
          <w:rFonts w:ascii="Times New Roman" w:hAnsi="Times New Roman"/>
          <w:bCs/>
          <w:sz w:val="28"/>
          <w:szCs w:val="28"/>
        </w:rPr>
        <w:t xml:space="preserve">и главные специалисты по отраслям </w:t>
      </w:r>
      <w:r w:rsidRPr="000357B7">
        <w:rPr>
          <w:rFonts w:ascii="Times New Roman" w:hAnsi="Times New Roman"/>
          <w:bCs/>
          <w:sz w:val="28"/>
          <w:szCs w:val="28"/>
        </w:rPr>
        <w:t xml:space="preserve">периодически используют этот метод для привлечения молодых специалистов. 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 xml:space="preserve">Подбор кандидатов является основой для следующего этапа – отбора будущих сотрудников организации, который начинается с анализа списка кандидатов с точки зрения их соответствия требованиям организации к будущим сотрудникам. 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Задача первичного отбора состоит в определении ограниченного числа кандидатов, с которыми организация могла бы работать индивидуально. На этом этапе сотрудники отдела кадров проводят индивидуальные собеседования с отобранными кандидатами. Цель этих собеседований заключается в оценке степени соответствия кандидата портрету «идеального» сотрудника, его способности выполнять требования должностной инструкции, способности адаптироваться в организации и т</w:t>
      </w:r>
      <w:r>
        <w:rPr>
          <w:rFonts w:ascii="Times New Roman" w:hAnsi="Times New Roman"/>
          <w:bCs/>
          <w:sz w:val="28"/>
          <w:szCs w:val="28"/>
        </w:rPr>
        <w:t xml:space="preserve">ак далее. </w:t>
      </w:r>
      <w:r w:rsidRPr="000357B7">
        <w:rPr>
          <w:rFonts w:ascii="Times New Roman" w:hAnsi="Times New Roman"/>
          <w:bCs/>
          <w:sz w:val="28"/>
          <w:szCs w:val="28"/>
        </w:rPr>
        <w:t xml:space="preserve">На основе собеседований выбирают кандидата, который наиболее подходит для этой должности. </w:t>
      </w:r>
    </w:p>
    <w:p w:rsidR="006D6489" w:rsidRPr="000357B7" w:rsidRDefault="006D6489" w:rsidP="00AF7CEE">
      <w:pPr>
        <w:pStyle w:val="af3"/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После этого выбранного сотрудника принимают на работу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соответствующим приказом директора с испытательным сроком </w:t>
      </w:r>
      <w:r w:rsidRPr="000357B7">
        <w:rPr>
          <w:rFonts w:ascii="Times New Roman" w:hAnsi="Times New Roman"/>
          <w:bCs/>
          <w:sz w:val="28"/>
          <w:szCs w:val="28"/>
        </w:rPr>
        <w:t>от 1</w:t>
      </w:r>
      <w:r>
        <w:rPr>
          <w:rFonts w:ascii="Times New Roman" w:hAnsi="Times New Roman"/>
          <w:bCs/>
          <w:sz w:val="28"/>
          <w:szCs w:val="28"/>
        </w:rPr>
        <w:t>-го</w:t>
      </w:r>
      <w:r w:rsidRPr="000357B7">
        <w:rPr>
          <w:rFonts w:ascii="Times New Roman" w:hAnsi="Times New Roman"/>
          <w:bCs/>
          <w:sz w:val="28"/>
          <w:szCs w:val="28"/>
        </w:rPr>
        <w:t xml:space="preserve"> до 3-х месяцев, давая возможность руководству оценить кандидата непосредственно  на рабочем месте без принятия на себя обязательств по его постоянному трудоустройству. Если по истечении испытательного срока у руководства нет претензий к новому сотруднику, он принимается на постоянную работу.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357B7">
        <w:rPr>
          <w:rFonts w:ascii="Times New Roman" w:hAnsi="Times New Roman"/>
          <w:bCs/>
          <w:sz w:val="28"/>
          <w:szCs w:val="28"/>
        </w:rPr>
        <w:t>бъективно оцен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0357B7">
        <w:rPr>
          <w:rFonts w:ascii="Times New Roman" w:hAnsi="Times New Roman"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0357B7">
        <w:rPr>
          <w:rFonts w:ascii="Times New Roman" w:hAnsi="Times New Roman"/>
          <w:bCs/>
          <w:sz w:val="28"/>
          <w:szCs w:val="28"/>
        </w:rPr>
        <w:t xml:space="preserve"> деятельности работников и установление соответствия их занимаемым должностям</w:t>
      </w:r>
      <w:r>
        <w:rPr>
          <w:rFonts w:ascii="Times New Roman" w:hAnsi="Times New Roman"/>
          <w:bCs/>
          <w:sz w:val="28"/>
          <w:szCs w:val="28"/>
        </w:rPr>
        <w:t>,</w:t>
      </w:r>
      <w:r w:rsidRPr="000357B7">
        <w:rPr>
          <w:rFonts w:ascii="Times New Roman" w:hAnsi="Times New Roman"/>
          <w:bCs/>
          <w:sz w:val="28"/>
          <w:szCs w:val="28"/>
        </w:rPr>
        <w:t xml:space="preserve"> выяви</w:t>
      </w:r>
      <w:r>
        <w:rPr>
          <w:rFonts w:ascii="Times New Roman" w:hAnsi="Times New Roman"/>
          <w:bCs/>
          <w:sz w:val="28"/>
          <w:szCs w:val="28"/>
        </w:rPr>
        <w:t xml:space="preserve">ть </w:t>
      </w:r>
      <w:r w:rsidRPr="000357B7">
        <w:rPr>
          <w:rFonts w:ascii="Times New Roman" w:hAnsi="Times New Roman"/>
          <w:bCs/>
          <w:sz w:val="28"/>
          <w:szCs w:val="28"/>
        </w:rPr>
        <w:t>кандидатур</w:t>
      </w:r>
      <w:r>
        <w:rPr>
          <w:rFonts w:ascii="Times New Roman" w:hAnsi="Times New Roman"/>
          <w:bCs/>
          <w:sz w:val="28"/>
          <w:szCs w:val="28"/>
        </w:rPr>
        <w:t>ы</w:t>
      </w:r>
      <w:r w:rsidRPr="000357B7">
        <w:rPr>
          <w:rFonts w:ascii="Times New Roman" w:hAnsi="Times New Roman"/>
          <w:bCs/>
          <w:sz w:val="28"/>
          <w:szCs w:val="28"/>
        </w:rPr>
        <w:t xml:space="preserve"> в резерв на выдвижение</w:t>
      </w:r>
      <w:r>
        <w:rPr>
          <w:rFonts w:ascii="Times New Roman" w:hAnsi="Times New Roman"/>
          <w:bCs/>
          <w:sz w:val="28"/>
          <w:szCs w:val="28"/>
        </w:rPr>
        <w:t>,</w:t>
      </w:r>
      <w:r w:rsidRPr="000357B7">
        <w:rPr>
          <w:rFonts w:ascii="Times New Roman" w:hAnsi="Times New Roman"/>
          <w:bCs/>
          <w:sz w:val="28"/>
          <w:szCs w:val="28"/>
        </w:rPr>
        <w:t xml:space="preserve"> определи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0357B7">
        <w:rPr>
          <w:rFonts w:ascii="Times New Roman" w:hAnsi="Times New Roman"/>
          <w:bCs/>
          <w:sz w:val="28"/>
          <w:szCs w:val="28"/>
        </w:rPr>
        <w:t xml:space="preserve"> необходимост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0357B7">
        <w:rPr>
          <w:rFonts w:ascii="Times New Roman" w:hAnsi="Times New Roman"/>
          <w:bCs/>
          <w:sz w:val="28"/>
          <w:szCs w:val="28"/>
        </w:rPr>
        <w:t xml:space="preserve"> повышения квалификации, профессиональной подготовки или переподготовки работников </w:t>
      </w:r>
      <w:r>
        <w:rPr>
          <w:rFonts w:ascii="Times New Roman" w:hAnsi="Times New Roman"/>
          <w:bCs/>
          <w:sz w:val="28"/>
          <w:szCs w:val="28"/>
        </w:rPr>
        <w:t>призвана а</w:t>
      </w:r>
      <w:r w:rsidRPr="000357B7">
        <w:rPr>
          <w:rFonts w:ascii="Times New Roman" w:hAnsi="Times New Roman"/>
          <w:bCs/>
          <w:sz w:val="28"/>
          <w:szCs w:val="28"/>
        </w:rPr>
        <w:t>ттестация руководителей и специалистов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 xml:space="preserve">Аттестация </w:t>
      </w:r>
      <w:r>
        <w:rPr>
          <w:rFonts w:ascii="Times New Roman" w:hAnsi="Times New Roman"/>
          <w:bCs/>
          <w:sz w:val="28"/>
          <w:szCs w:val="28"/>
        </w:rPr>
        <w:t>специалистов</w:t>
      </w:r>
      <w:r w:rsidRPr="000357B7">
        <w:rPr>
          <w:rFonts w:ascii="Times New Roman" w:hAnsi="Times New Roman"/>
          <w:bCs/>
          <w:sz w:val="28"/>
          <w:szCs w:val="28"/>
        </w:rPr>
        <w:t xml:space="preserve">, назначение или утверждение которых производится </w:t>
      </w:r>
      <w:r>
        <w:rPr>
          <w:rFonts w:ascii="Times New Roman" w:hAnsi="Times New Roman"/>
          <w:bCs/>
          <w:sz w:val="28"/>
          <w:szCs w:val="28"/>
        </w:rPr>
        <w:t>директором или начальником Управления СХП Вороновского РИК</w:t>
      </w:r>
      <w:r w:rsidRPr="000357B7">
        <w:rPr>
          <w:rFonts w:ascii="Times New Roman" w:hAnsi="Times New Roman"/>
          <w:bCs/>
          <w:sz w:val="28"/>
          <w:szCs w:val="28"/>
        </w:rPr>
        <w:t>, осуществляется аттестацион</w:t>
      </w:r>
      <w:r w:rsidRPr="000357B7">
        <w:rPr>
          <w:rFonts w:ascii="Times New Roman" w:hAnsi="Times New Roman"/>
          <w:bCs/>
          <w:sz w:val="28"/>
          <w:szCs w:val="28"/>
        </w:rPr>
        <w:softHyphen/>
        <w:t>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357B7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>ей, составленной из компетентных специалистов хозяйства и Управления СХП.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0357B7">
        <w:rPr>
          <w:rFonts w:ascii="Times New Roman" w:hAnsi="Times New Roman"/>
          <w:bCs/>
          <w:sz w:val="28"/>
          <w:szCs w:val="28"/>
        </w:rPr>
        <w:t xml:space="preserve">ля </w:t>
      </w:r>
      <w:r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0357B7">
        <w:rPr>
          <w:rFonts w:ascii="Times New Roman" w:hAnsi="Times New Roman"/>
          <w:bCs/>
          <w:sz w:val="28"/>
          <w:szCs w:val="28"/>
        </w:rPr>
        <w:t xml:space="preserve">аттестации </w:t>
      </w:r>
      <w:r>
        <w:rPr>
          <w:rFonts w:ascii="Times New Roman" w:hAnsi="Times New Roman"/>
          <w:bCs/>
          <w:sz w:val="28"/>
          <w:szCs w:val="28"/>
        </w:rPr>
        <w:t>необходимы</w:t>
      </w:r>
      <w:r w:rsidRPr="000357B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57B7">
        <w:rPr>
          <w:rFonts w:ascii="Times New Roman" w:hAnsi="Times New Roman"/>
          <w:bCs/>
          <w:sz w:val="28"/>
          <w:szCs w:val="28"/>
        </w:rPr>
        <w:t>личные</w:t>
      </w:r>
      <w:r>
        <w:rPr>
          <w:rFonts w:ascii="Times New Roman" w:hAnsi="Times New Roman"/>
          <w:bCs/>
          <w:sz w:val="28"/>
          <w:szCs w:val="28"/>
        </w:rPr>
        <w:t xml:space="preserve"> дела сотрудников, результаты оценки персонала, анкета "Аттестация", </w:t>
      </w:r>
      <w:r w:rsidRPr="000357B7">
        <w:rPr>
          <w:rFonts w:ascii="Times New Roman" w:hAnsi="Times New Roman"/>
          <w:bCs/>
          <w:sz w:val="28"/>
          <w:szCs w:val="28"/>
        </w:rPr>
        <w:t>правила в</w:t>
      </w:r>
      <w:r>
        <w:rPr>
          <w:rFonts w:ascii="Times New Roman" w:hAnsi="Times New Roman"/>
          <w:bCs/>
          <w:sz w:val="28"/>
          <w:szCs w:val="28"/>
        </w:rPr>
        <w:t xml:space="preserve">нутреннего трудового распорядка, контракты сотрудников, </w:t>
      </w:r>
      <w:r w:rsidRPr="000357B7">
        <w:rPr>
          <w:rFonts w:ascii="Times New Roman" w:hAnsi="Times New Roman"/>
          <w:bCs/>
          <w:sz w:val="28"/>
          <w:szCs w:val="28"/>
        </w:rPr>
        <w:t>штатно</w:t>
      </w:r>
      <w:r>
        <w:rPr>
          <w:rFonts w:ascii="Times New Roman" w:hAnsi="Times New Roman"/>
          <w:bCs/>
          <w:sz w:val="28"/>
          <w:szCs w:val="28"/>
        </w:rPr>
        <w:t xml:space="preserve">е расписание, положение об оплате труда, должностные инструкции, </w:t>
      </w:r>
      <w:r w:rsidRPr="000357B7">
        <w:rPr>
          <w:rFonts w:ascii="Times New Roman" w:hAnsi="Times New Roman"/>
          <w:bCs/>
          <w:sz w:val="28"/>
          <w:szCs w:val="28"/>
        </w:rPr>
        <w:t xml:space="preserve">результаты работы предприятия </w:t>
      </w:r>
      <w:r>
        <w:rPr>
          <w:rFonts w:ascii="Times New Roman" w:hAnsi="Times New Roman"/>
          <w:bCs/>
          <w:sz w:val="28"/>
          <w:szCs w:val="28"/>
        </w:rPr>
        <w:t>или подразделения.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Процесс аттестации кадров управления можно разделить на четыре основных эта</w:t>
      </w:r>
      <w:r>
        <w:rPr>
          <w:rFonts w:ascii="Times New Roman" w:hAnsi="Times New Roman"/>
          <w:bCs/>
          <w:sz w:val="28"/>
          <w:szCs w:val="28"/>
        </w:rPr>
        <w:t>па: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noProof/>
          <w:sz w:val="28"/>
          <w:szCs w:val="28"/>
        </w:rPr>
        <w:t>1.</w:t>
      </w:r>
      <w:r w:rsidRPr="000357B7">
        <w:rPr>
          <w:rFonts w:ascii="Times New Roman" w:hAnsi="Times New Roman"/>
          <w:bCs/>
          <w:sz w:val="28"/>
          <w:szCs w:val="28"/>
        </w:rPr>
        <w:t xml:space="preserve"> Подготовительный этап: подготовка приказа о проведении аттестации, утверж</w:t>
      </w:r>
      <w:r w:rsidRPr="000357B7">
        <w:rPr>
          <w:rFonts w:ascii="Times New Roman" w:hAnsi="Times New Roman"/>
          <w:bCs/>
          <w:sz w:val="28"/>
          <w:szCs w:val="28"/>
        </w:rPr>
        <w:softHyphen/>
        <w:t>дение аттестационной комиссии, подготовка и размножение документации, инфор</w:t>
      </w:r>
      <w:r w:rsidRPr="000357B7">
        <w:rPr>
          <w:rFonts w:ascii="Times New Roman" w:hAnsi="Times New Roman"/>
          <w:bCs/>
          <w:sz w:val="28"/>
          <w:szCs w:val="28"/>
        </w:rPr>
        <w:softHyphen/>
        <w:t>мирование трудового коллектива о сроках и особенностях аттестации.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noProof/>
          <w:sz w:val="28"/>
          <w:szCs w:val="28"/>
        </w:rPr>
        <w:t>2.</w:t>
      </w:r>
      <w:r w:rsidRPr="000357B7">
        <w:rPr>
          <w:rFonts w:ascii="Times New Roman" w:hAnsi="Times New Roman"/>
          <w:bCs/>
          <w:sz w:val="28"/>
          <w:szCs w:val="28"/>
        </w:rPr>
        <w:t xml:space="preserve"> Формирование</w:t>
      </w:r>
      <w:r>
        <w:rPr>
          <w:rFonts w:ascii="Times New Roman" w:hAnsi="Times New Roman"/>
          <w:bCs/>
          <w:sz w:val="28"/>
          <w:szCs w:val="28"/>
        </w:rPr>
        <w:t xml:space="preserve"> и утверждение</w:t>
      </w:r>
      <w:r w:rsidRPr="000357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состава аттестационной комиссии, в которую входят</w:t>
      </w:r>
      <w:r w:rsidRPr="000357B7">
        <w:rPr>
          <w:rFonts w:ascii="Times New Roman" w:hAnsi="Times New Roman"/>
          <w:bCs/>
          <w:sz w:val="28"/>
          <w:szCs w:val="28"/>
        </w:rPr>
        <w:t xml:space="preserve"> директор</w:t>
      </w:r>
      <w:r>
        <w:rPr>
          <w:rFonts w:ascii="Times New Roman" w:hAnsi="Times New Roman"/>
          <w:bCs/>
          <w:sz w:val="28"/>
          <w:szCs w:val="28"/>
        </w:rPr>
        <w:t>, уполномоченный специалист Управления СХП, инспектор</w:t>
      </w:r>
      <w:r w:rsidRPr="000357B7">
        <w:rPr>
          <w:rFonts w:ascii="Times New Roman" w:hAnsi="Times New Roman"/>
          <w:bCs/>
          <w:sz w:val="28"/>
          <w:szCs w:val="28"/>
        </w:rPr>
        <w:t xml:space="preserve"> отдела кадров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57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экономист по труду, </w:t>
      </w:r>
      <w:r w:rsidRPr="000357B7">
        <w:rPr>
          <w:rFonts w:ascii="Times New Roman" w:hAnsi="Times New Roman"/>
          <w:bCs/>
          <w:sz w:val="28"/>
          <w:szCs w:val="28"/>
        </w:rPr>
        <w:t>руководитель подраз</w:t>
      </w:r>
      <w:r w:rsidRPr="000357B7">
        <w:rPr>
          <w:rFonts w:ascii="Times New Roman" w:hAnsi="Times New Roman"/>
          <w:bCs/>
          <w:sz w:val="28"/>
          <w:szCs w:val="28"/>
        </w:rPr>
        <w:softHyphen/>
        <w:t>д</w:t>
      </w:r>
      <w:r>
        <w:rPr>
          <w:rFonts w:ascii="Times New Roman" w:hAnsi="Times New Roman"/>
          <w:bCs/>
          <w:sz w:val="28"/>
          <w:szCs w:val="28"/>
        </w:rPr>
        <w:t>еления, в котором проходит аттестация,</w:t>
      </w:r>
      <w:r w:rsidRPr="000357B7">
        <w:rPr>
          <w:rFonts w:ascii="Times New Roman" w:hAnsi="Times New Roman"/>
          <w:bCs/>
          <w:sz w:val="28"/>
          <w:szCs w:val="28"/>
        </w:rPr>
        <w:t xml:space="preserve"> юрисконсульт.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noProof/>
          <w:sz w:val="28"/>
          <w:szCs w:val="28"/>
        </w:rPr>
        <w:t>3.</w:t>
      </w:r>
      <w:r w:rsidRPr="000357B7">
        <w:rPr>
          <w:rFonts w:ascii="Times New Roman" w:hAnsi="Times New Roman"/>
          <w:bCs/>
          <w:sz w:val="28"/>
          <w:szCs w:val="28"/>
        </w:rPr>
        <w:t xml:space="preserve"> Основной этап: организация работы аттестационной комиссии по подразделе</w:t>
      </w:r>
      <w:r w:rsidRPr="000357B7">
        <w:rPr>
          <w:rFonts w:ascii="Times New Roman" w:hAnsi="Times New Roman"/>
          <w:bCs/>
          <w:sz w:val="28"/>
          <w:szCs w:val="28"/>
        </w:rPr>
        <w:softHyphen/>
        <w:t>ниям предприятия, оценка индивидуальных вкладов работников, заполнение анкет "Аттес</w:t>
      </w:r>
      <w:r w:rsidRPr="000357B7">
        <w:rPr>
          <w:rFonts w:ascii="Times New Roman" w:hAnsi="Times New Roman"/>
          <w:bCs/>
          <w:sz w:val="28"/>
          <w:szCs w:val="28"/>
        </w:rPr>
        <w:softHyphen/>
        <w:t>тация", обработка результатов.</w:t>
      </w:r>
    </w:p>
    <w:p w:rsidR="006D6489" w:rsidRPr="000357B7" w:rsidRDefault="006D6489" w:rsidP="00AF7C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noProof/>
          <w:sz w:val="28"/>
          <w:szCs w:val="28"/>
        </w:rPr>
        <w:t>4.</w:t>
      </w:r>
      <w:r w:rsidRPr="000357B7">
        <w:rPr>
          <w:rFonts w:ascii="Times New Roman" w:hAnsi="Times New Roman"/>
          <w:bCs/>
          <w:sz w:val="28"/>
          <w:szCs w:val="28"/>
        </w:rPr>
        <w:t xml:space="preserve"> Заключительный этап: подведение итогов аттестации, принятие персональных решений о продвижении работников, направлении на учебу, перемещении или увольнении сотрудников, не прошедших аттестацию.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На каждого работника, подлежащего аттестации, составляется служебная аттестационная характеристика. Она подписывается непос</w:t>
      </w:r>
      <w:r w:rsidRPr="000357B7">
        <w:rPr>
          <w:rFonts w:ascii="Times New Roman" w:hAnsi="Times New Roman"/>
          <w:bCs/>
          <w:sz w:val="28"/>
          <w:szCs w:val="28"/>
        </w:rPr>
        <w:softHyphen/>
        <w:t>редственным руководителем аттестуемого работника и вместе с должно</w:t>
      </w:r>
      <w:r w:rsidRPr="000357B7">
        <w:rPr>
          <w:rFonts w:ascii="Times New Roman" w:hAnsi="Times New Roman"/>
          <w:bCs/>
          <w:sz w:val="28"/>
          <w:szCs w:val="28"/>
        </w:rPr>
        <w:softHyphen/>
        <w:t>стной инструкцией представляется в комиссию не позднее</w:t>
      </w:r>
      <w:r>
        <w:rPr>
          <w:rFonts w:ascii="Times New Roman" w:hAnsi="Times New Roman"/>
          <w:bCs/>
          <w:sz w:val="28"/>
          <w:szCs w:val="28"/>
        </w:rPr>
        <w:t>,</w:t>
      </w:r>
      <w:r w:rsidRPr="000357B7">
        <w:rPr>
          <w:rFonts w:ascii="Times New Roman" w:hAnsi="Times New Roman"/>
          <w:bCs/>
          <w:sz w:val="28"/>
          <w:szCs w:val="28"/>
        </w:rPr>
        <w:t xml:space="preserve"> чем за две недели до начала аттестации.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Материалы аттестации в недельный срок после ее завершения передаются нанимателю, а аттестационный лист и характеристика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0357B7">
        <w:rPr>
          <w:rFonts w:ascii="Times New Roman" w:hAnsi="Times New Roman"/>
          <w:bCs/>
          <w:sz w:val="28"/>
          <w:szCs w:val="28"/>
        </w:rPr>
        <w:t>в кадровую службу для хранения в личном деле аттестуемого.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57B7">
        <w:rPr>
          <w:rFonts w:ascii="Times New Roman" w:hAnsi="Times New Roman"/>
          <w:bCs/>
          <w:sz w:val="28"/>
          <w:szCs w:val="28"/>
        </w:rPr>
        <w:t>Решения аттестационной комиссии имеют рекомендательный характер.</w:t>
      </w:r>
    </w:p>
    <w:p w:rsidR="006D6489" w:rsidRPr="000357B7" w:rsidRDefault="006D6489" w:rsidP="00AF7C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Результаты аттестации в месячный срок после ее окончания офор</w:t>
      </w:r>
      <w:r w:rsidRPr="000357B7">
        <w:rPr>
          <w:rFonts w:ascii="Times New Roman" w:hAnsi="Times New Roman"/>
          <w:bCs/>
          <w:sz w:val="28"/>
          <w:szCs w:val="28"/>
        </w:rPr>
        <w:softHyphen/>
        <w:t>мляются приказом, в котором указываются работники, которые повыше</w:t>
      </w:r>
      <w:r w:rsidRPr="000357B7">
        <w:rPr>
          <w:rFonts w:ascii="Times New Roman" w:hAnsi="Times New Roman"/>
          <w:bCs/>
          <w:sz w:val="28"/>
          <w:szCs w:val="28"/>
        </w:rPr>
        <w:softHyphen/>
        <w:t>ны в должности, поощрены, а также работники, которым аттестационная комиссия вынесла оценку «не соот</w:t>
      </w:r>
      <w:r>
        <w:rPr>
          <w:rFonts w:ascii="Times New Roman" w:hAnsi="Times New Roman"/>
          <w:bCs/>
          <w:sz w:val="28"/>
          <w:szCs w:val="28"/>
        </w:rPr>
        <w:t>ветствует занимаемой должности» или</w:t>
      </w:r>
      <w:r w:rsidRPr="000357B7">
        <w:rPr>
          <w:rFonts w:ascii="Times New Roman" w:hAnsi="Times New Roman"/>
          <w:bCs/>
          <w:sz w:val="28"/>
          <w:szCs w:val="28"/>
        </w:rPr>
        <w:t xml:space="preserve"> «соответствует занимаемой должности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0357B7">
        <w:rPr>
          <w:rFonts w:ascii="Times New Roman" w:hAnsi="Times New Roman"/>
          <w:bCs/>
          <w:sz w:val="28"/>
          <w:szCs w:val="28"/>
        </w:rPr>
        <w:t xml:space="preserve"> при условии улучшения работы и выполнения рекомендаций комиссии, с повторной аттестацией через год».</w:t>
      </w:r>
    </w:p>
    <w:p w:rsidR="006D6489" w:rsidRPr="000357B7" w:rsidRDefault="006D6489" w:rsidP="00AF7CE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57B7">
        <w:rPr>
          <w:rFonts w:ascii="Times New Roman" w:hAnsi="Times New Roman"/>
          <w:bCs/>
          <w:sz w:val="28"/>
          <w:szCs w:val="28"/>
        </w:rPr>
        <w:t>На основании оценки комиссии о несоответствии занимаемой должно</w:t>
      </w:r>
      <w:r w:rsidRPr="000357B7">
        <w:rPr>
          <w:rFonts w:ascii="Times New Roman" w:hAnsi="Times New Roman"/>
          <w:bCs/>
          <w:sz w:val="28"/>
          <w:szCs w:val="28"/>
        </w:rPr>
        <w:softHyphen/>
        <w:t>сти наниматель вправе оставить работника в прежней должности, пере</w:t>
      </w:r>
      <w:r w:rsidRPr="000357B7">
        <w:rPr>
          <w:rFonts w:ascii="Times New Roman" w:hAnsi="Times New Roman"/>
          <w:bCs/>
          <w:sz w:val="28"/>
          <w:szCs w:val="28"/>
        </w:rPr>
        <w:softHyphen/>
        <w:t>вести с его согласия на другую работу, а при невозможности перевода допускается увольнение.</w:t>
      </w:r>
    </w:p>
    <w:p w:rsidR="006D6489" w:rsidRPr="00D87C0B" w:rsidRDefault="006D6489" w:rsidP="00D87C0B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6D6489" w:rsidRPr="00E24A0C" w:rsidRDefault="006D6489" w:rsidP="00A63C2B">
      <w:pPr>
        <w:pStyle w:val="1"/>
        <w:numPr>
          <w:ilvl w:val="0"/>
          <w:numId w:val="3"/>
        </w:numPr>
        <w:spacing w:before="0" w:line="360" w:lineRule="auto"/>
        <w:ind w:left="0" w:firstLine="851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br w:type="page"/>
      </w:r>
      <w:bookmarkStart w:id="8" w:name="_Toc274582536"/>
      <w:r>
        <w:rPr>
          <w:rFonts w:ascii="Times New Roman" w:hAnsi="Times New Roman"/>
          <w:b w:val="0"/>
          <w:color w:val="auto"/>
        </w:rPr>
        <w:t>НАПРАВЛЕНИЯ СОВЕРШЕНСТВОВАНИЯ МОТИВАЦИИ ТРУДА В ЖИВОТНОВОДСТВЕ</w:t>
      </w:r>
      <w:bookmarkEnd w:id="8"/>
    </w:p>
    <w:p w:rsidR="006D6489" w:rsidRDefault="006D6489" w:rsidP="00ED750C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274582537"/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3.1 </w:t>
      </w:r>
      <w:r>
        <w:rPr>
          <w:rFonts w:ascii="Times New Roman" w:hAnsi="Times New Roman"/>
          <w:b w:val="0"/>
          <w:color w:val="auto"/>
          <w:sz w:val="28"/>
          <w:szCs w:val="28"/>
        </w:rPr>
        <w:t>Формы и методы мотивации труда работников управленческого персонала отрасли животноводства в КСУП «Элит-Агро Больтиники»</w:t>
      </w:r>
      <w:bookmarkEnd w:id="9"/>
    </w:p>
    <w:p w:rsidR="006D6489" w:rsidRDefault="006D6489" w:rsidP="001E32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методом мотивации труда работников, в том числе управленческого персонала отрасли животноводства является материальное стимулирование, основная форма которого – оплата труда.</w:t>
      </w:r>
    </w:p>
    <w:p w:rsidR="006D6489" w:rsidRPr="001E32AD" w:rsidRDefault="006D6489" w:rsidP="001E32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специалистам и специалистам среднего звена установлена оплата труда в соответствии со ш</w:t>
      </w:r>
      <w:r w:rsidRPr="00A25646">
        <w:rPr>
          <w:rFonts w:ascii="Times New Roman" w:hAnsi="Times New Roman"/>
          <w:sz w:val="28"/>
          <w:szCs w:val="28"/>
        </w:rPr>
        <w:t xml:space="preserve">татным расписанием. Тарифный оклад специалистов определяется исходя из тарифного разряда работника в соответствии с его квалификацией. </w:t>
      </w:r>
      <w:r>
        <w:rPr>
          <w:rFonts w:ascii="Times New Roman" w:hAnsi="Times New Roman"/>
          <w:sz w:val="28"/>
          <w:szCs w:val="28"/>
        </w:rPr>
        <w:t xml:space="preserve">Тарифный оклад практически во всех сельскохозяйственных организациях очень невысокий. </w:t>
      </w:r>
      <w:r w:rsidRPr="00A2564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обеспечения работникам административно-управленческого персонала </w:t>
      </w:r>
      <w:r w:rsidRPr="00A25646">
        <w:rPr>
          <w:rFonts w:ascii="Times New Roman" w:hAnsi="Times New Roman"/>
          <w:sz w:val="28"/>
          <w:szCs w:val="28"/>
        </w:rPr>
        <w:t>используется повышение тарифного окла</w:t>
      </w:r>
      <w:r>
        <w:rPr>
          <w:rFonts w:ascii="Times New Roman" w:hAnsi="Times New Roman"/>
          <w:sz w:val="28"/>
          <w:szCs w:val="28"/>
        </w:rPr>
        <w:t>да</w:t>
      </w:r>
      <w:r w:rsidRPr="00A25646">
        <w:rPr>
          <w:rFonts w:ascii="Times New Roman" w:hAnsi="Times New Roman"/>
          <w:sz w:val="28"/>
          <w:szCs w:val="28"/>
        </w:rPr>
        <w:t xml:space="preserve"> до 50% за заключение контракта</w:t>
      </w:r>
      <w:r>
        <w:rPr>
          <w:rFonts w:ascii="Times New Roman" w:hAnsi="Times New Roman"/>
          <w:sz w:val="28"/>
          <w:szCs w:val="28"/>
        </w:rPr>
        <w:t>,</w:t>
      </w:r>
      <w:r w:rsidRPr="00A25646">
        <w:rPr>
          <w:rFonts w:ascii="Times New Roman" w:hAnsi="Times New Roman"/>
          <w:sz w:val="28"/>
          <w:szCs w:val="28"/>
        </w:rPr>
        <w:t xml:space="preserve"> на 10% за сельскохозяйственное производство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5646">
        <w:rPr>
          <w:rFonts w:ascii="Times New Roman" w:hAnsi="Times New Roman"/>
          <w:sz w:val="28"/>
          <w:szCs w:val="28"/>
        </w:rPr>
        <w:t>на 7% с учетом корректирующего</w:t>
      </w:r>
      <w:r>
        <w:rPr>
          <w:rFonts w:ascii="Times New Roman" w:hAnsi="Times New Roman"/>
          <w:sz w:val="28"/>
          <w:szCs w:val="28"/>
        </w:rPr>
        <w:t xml:space="preserve"> коэффициента,</w:t>
      </w:r>
      <w:r w:rsidRPr="00A25646">
        <w:rPr>
          <w:rFonts w:ascii="Times New Roman" w:hAnsi="Times New Roman"/>
          <w:sz w:val="28"/>
          <w:szCs w:val="28"/>
        </w:rPr>
        <w:t xml:space="preserve"> за продолжительный непрерывный стаж работы в хозяйстве</w:t>
      </w:r>
      <w:r>
        <w:rPr>
          <w:rFonts w:ascii="Times New Roman" w:hAnsi="Times New Roman"/>
          <w:sz w:val="28"/>
          <w:szCs w:val="28"/>
        </w:rPr>
        <w:t>,</w:t>
      </w:r>
      <w:r w:rsidRPr="00A25646">
        <w:rPr>
          <w:rFonts w:ascii="Times New Roman" w:hAnsi="Times New Roman"/>
          <w:sz w:val="28"/>
          <w:szCs w:val="28"/>
        </w:rPr>
        <w:t xml:space="preserve"> до </w:t>
      </w:r>
      <w:r w:rsidRPr="001E32AD">
        <w:rPr>
          <w:rFonts w:ascii="Times New Roman" w:hAnsi="Times New Roman"/>
          <w:sz w:val="28"/>
          <w:szCs w:val="28"/>
        </w:rPr>
        <w:t>60% за сложность и напряженность.</w:t>
      </w:r>
    </w:p>
    <w:p w:rsidR="006D6489" w:rsidRPr="001E32AD" w:rsidRDefault="006D6489" w:rsidP="001E32A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32AD">
        <w:rPr>
          <w:rFonts w:ascii="Times New Roman" w:hAnsi="Times New Roman"/>
          <w:sz w:val="28"/>
          <w:szCs w:val="28"/>
        </w:rPr>
        <w:t>Заведующим фермами</w:t>
      </w:r>
      <w:r>
        <w:rPr>
          <w:rFonts w:ascii="Times New Roman" w:hAnsi="Times New Roman"/>
          <w:sz w:val="28"/>
          <w:szCs w:val="28"/>
        </w:rPr>
        <w:t xml:space="preserve"> и их помощникам</w:t>
      </w:r>
      <w:r w:rsidRPr="001E32AD">
        <w:rPr>
          <w:rFonts w:ascii="Times New Roman" w:hAnsi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/>
          <w:sz w:val="28"/>
          <w:szCs w:val="28"/>
        </w:rPr>
        <w:t xml:space="preserve">оплата труда за произведенную продукцию на основании </w:t>
      </w:r>
      <w:r w:rsidRPr="001E32AD">
        <w:rPr>
          <w:rFonts w:ascii="Times New Roman" w:hAnsi="Times New Roman"/>
          <w:sz w:val="28"/>
          <w:szCs w:val="28"/>
        </w:rPr>
        <w:t>тарифн</w:t>
      </w:r>
      <w:r>
        <w:rPr>
          <w:rFonts w:ascii="Times New Roman" w:hAnsi="Times New Roman"/>
          <w:sz w:val="28"/>
          <w:szCs w:val="28"/>
        </w:rPr>
        <w:t>ого</w:t>
      </w:r>
      <w:r w:rsidRPr="001E32AD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а</w:t>
      </w:r>
      <w:r w:rsidRPr="001E32AD">
        <w:rPr>
          <w:rFonts w:ascii="Times New Roman" w:hAnsi="Times New Roman"/>
          <w:sz w:val="28"/>
          <w:szCs w:val="28"/>
        </w:rPr>
        <w:t>, исходя из группы по оплате труда, которая определяется на основании уровня производства за последние 3 года. Учитывая напряженность и интенсивность в работе, применяется повышен</w:t>
      </w:r>
      <w:r>
        <w:rPr>
          <w:rFonts w:ascii="Times New Roman" w:hAnsi="Times New Roman"/>
          <w:sz w:val="28"/>
          <w:szCs w:val="28"/>
        </w:rPr>
        <w:t>ие</w:t>
      </w:r>
      <w:r w:rsidRPr="001E3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тарифного оклада: до 100% за полученную продукцию и до 60% за сложность и напряженность. Данная система оплаты труда направлена на повышение материальной заинтересованности руководителей подразделений в высоком уровне производства продукции.</w:t>
      </w:r>
    </w:p>
    <w:p w:rsidR="006D6489" w:rsidRDefault="006D6489" w:rsidP="001E32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вышеперечисленных надбавок и повышений к окладам в отрасли животноводства применяется система премирования за высокое качество реализованного государству молока. При реализации молока высшим сортом и сортом «экстра» при среднем содержании жира и белка выше или на уровне базового, главные специалисты, специалисты среднего звена, заведующие фермами и простые рабочие получают в виде премии определенный процент от разницы в выручке между высшим, «экстра» и первым сортом, в зависимости от удельного веса.</w:t>
      </w:r>
    </w:p>
    <w:p w:rsidR="006D6489" w:rsidRPr="00BD1D43" w:rsidRDefault="006D6489" w:rsidP="00BD1D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хозяйстве ежегодно проводятся соревнования между коллективами ферм и отдельными работниками по получению высокой продуктивности животных, победители которых на подведении итогов работы за отчетный год </w:t>
      </w:r>
      <w:r w:rsidRPr="00BD1D43">
        <w:rPr>
          <w:rFonts w:ascii="Times New Roman" w:hAnsi="Times New Roman"/>
          <w:sz w:val="28"/>
          <w:szCs w:val="28"/>
        </w:rPr>
        <w:t>поощряются денежными премиями и заносятся на доску почета.</w:t>
      </w:r>
    </w:p>
    <w:p w:rsidR="006D6489" w:rsidRDefault="006D6489" w:rsidP="00BD1D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1D43">
        <w:rPr>
          <w:rFonts w:ascii="Times New Roman" w:hAnsi="Times New Roman"/>
          <w:sz w:val="28"/>
          <w:szCs w:val="28"/>
        </w:rPr>
        <w:t>В конце года производится натуральная оплата труда в размере</w:t>
      </w:r>
      <w:r>
        <w:rPr>
          <w:rFonts w:ascii="Times New Roman" w:hAnsi="Times New Roman"/>
          <w:sz w:val="28"/>
          <w:szCs w:val="28"/>
        </w:rPr>
        <w:t>:</w:t>
      </w:r>
      <w:r w:rsidRPr="00BD1D43">
        <w:rPr>
          <w:rFonts w:ascii="Times New Roman" w:hAnsi="Times New Roman"/>
          <w:sz w:val="28"/>
          <w:szCs w:val="28"/>
        </w:rPr>
        <w:t xml:space="preserve"> главным специалистам – 500 кг</w:t>
      </w:r>
      <w:r>
        <w:rPr>
          <w:rFonts w:ascii="Times New Roman" w:hAnsi="Times New Roman"/>
          <w:sz w:val="28"/>
          <w:szCs w:val="28"/>
        </w:rPr>
        <w:t xml:space="preserve"> фуражного зерна в год,</w:t>
      </w:r>
      <w:r w:rsidRPr="00BD1D43">
        <w:rPr>
          <w:rFonts w:ascii="Times New Roman" w:hAnsi="Times New Roman"/>
          <w:sz w:val="28"/>
          <w:szCs w:val="28"/>
        </w:rPr>
        <w:t xml:space="preserve"> специалистам среднего звена, зав</w:t>
      </w:r>
      <w:r>
        <w:rPr>
          <w:rFonts w:ascii="Times New Roman" w:hAnsi="Times New Roman"/>
          <w:sz w:val="28"/>
          <w:szCs w:val="28"/>
        </w:rPr>
        <w:t>едующим</w:t>
      </w:r>
      <w:r w:rsidRPr="00BD1D43">
        <w:rPr>
          <w:rFonts w:ascii="Times New Roman" w:hAnsi="Times New Roman"/>
          <w:sz w:val="28"/>
          <w:szCs w:val="28"/>
        </w:rPr>
        <w:t xml:space="preserve"> животноводчески</w:t>
      </w:r>
      <w:r>
        <w:rPr>
          <w:rFonts w:ascii="Times New Roman" w:hAnsi="Times New Roman"/>
          <w:sz w:val="28"/>
          <w:szCs w:val="28"/>
        </w:rPr>
        <w:t>ми</w:t>
      </w:r>
      <w:r w:rsidRPr="00BD1D43">
        <w:rPr>
          <w:rFonts w:ascii="Times New Roman" w:hAnsi="Times New Roman"/>
          <w:sz w:val="28"/>
          <w:szCs w:val="28"/>
        </w:rPr>
        <w:t xml:space="preserve"> ферм</w:t>
      </w:r>
      <w:r>
        <w:rPr>
          <w:rFonts w:ascii="Times New Roman" w:hAnsi="Times New Roman"/>
          <w:sz w:val="28"/>
          <w:szCs w:val="28"/>
        </w:rPr>
        <w:t>ами</w:t>
      </w:r>
      <w:r w:rsidRPr="00BD1D43">
        <w:rPr>
          <w:rFonts w:ascii="Times New Roman" w:hAnsi="Times New Roman"/>
          <w:sz w:val="28"/>
          <w:szCs w:val="28"/>
        </w:rPr>
        <w:t xml:space="preserve"> – 300 кг </w:t>
      </w:r>
      <w:r>
        <w:rPr>
          <w:rFonts w:ascii="Times New Roman" w:hAnsi="Times New Roman"/>
          <w:sz w:val="28"/>
          <w:szCs w:val="28"/>
        </w:rPr>
        <w:t>фуражного зерна</w:t>
      </w:r>
      <w:r w:rsidRPr="00BD1D43">
        <w:rPr>
          <w:rFonts w:ascii="Times New Roman" w:hAnsi="Times New Roman"/>
          <w:sz w:val="28"/>
          <w:szCs w:val="28"/>
        </w:rPr>
        <w:t xml:space="preserve"> в год.</w:t>
      </w:r>
    </w:p>
    <w:p w:rsidR="006D6489" w:rsidRDefault="006D6489" w:rsidP="00BD1D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применяемыми системами и формами оплаты труда на предприятии применяется система наказаний за нарушения правил внутреннего трудового распорядка, техники безопасности и охраны труда, технологии производства и других упущений в работе. Данная система направлена на поддержание дисциплины в коллективе и поддержание бесперебойной работы по производству продукции, за счет зависимости всех видов поощрений от соблюдения действующих норм и правил.</w:t>
      </w:r>
    </w:p>
    <w:p w:rsidR="006D6489" w:rsidRDefault="006D6489" w:rsidP="00BD1D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работникам управленческого труда отрасли животноводства в КСУП «Элит-Агро Больтиники» установлен ненормированный рабочий день, за счет чего увеличивается продолжительность трудового отпуска. Для предоставления работникам менее напряженного графика составляются графики дежурств специалистов по хозяйству. Отпуска предоставляются в соответствии с графиком, согласованным с Профсоюзным комитетом и самим работником. В КСУП «Элит-Агро Больтиники» установлена шестидневная рабочая неделя и, соответственно, семичасовой рабочий день. </w:t>
      </w:r>
    </w:p>
    <w:p w:rsidR="006D6489" w:rsidRDefault="006D6489" w:rsidP="004531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работников отрасли животноводства кадрами административно-управленческого персонала в хозяйстве даются целевые направления на учебу в высшие и средне-специальные учебные заведения, а также производится оплата обучения. На данный момент за счет хозяйства в КСУП «Элит-Агро Больтиники» работает 1 зоотехник-селекционер и 1 ветеринарный врач, получившие образование, а также 1 ветеринарный врач получает образование в настоящее время. Молодым специалистам, пришедшим на работу по направлению выплачиваются подъемные в виде разовой выплаты, а также надбавка к окладу в размере тарифной ставки первого разряда бюджетной организации ежемесячно на протяжении 5 первых лет работы.</w:t>
      </w:r>
    </w:p>
    <w:p w:rsidR="006D6489" w:rsidRDefault="006D6489" w:rsidP="004531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проводимые Облсельхозпродом учебные занятия и курсы повышения квалификации работников животноводства не обходятся без участия представителей управленческого персонала отрасли животноводства КСУП «Элит-Агро Больтиники».</w:t>
      </w:r>
    </w:p>
    <w:p w:rsidR="006D6489" w:rsidRPr="00BD1D43" w:rsidRDefault="006D6489" w:rsidP="00450C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договор, действующий на предприятии, предусматривает ряд социальных гарантий и льгот своим работникам и пенсионерам, работавшим в хозяйстве. В их числе выплата материальной помощи на оздоровление к отпуску, создание благоприятных условий для ведения личного подсобного хозяйства, льготы в виде бесплатного питания в периоды напряженных сельскохозяйственных работ, бесплатного предоставления сельскохозяйственных услуг или по сниженной на 50% стоимости, а также выплата материальной помощи и предоставление транспорта для организации свадеб и похорон.</w:t>
      </w:r>
      <w:r w:rsidRPr="00450C2D">
        <w:rPr>
          <w:rFonts w:ascii="Times New Roman" w:hAnsi="Times New Roman"/>
          <w:sz w:val="28"/>
          <w:szCs w:val="28"/>
        </w:rPr>
        <w:t xml:space="preserve"> </w:t>
      </w:r>
    </w:p>
    <w:p w:rsidR="006D6489" w:rsidRDefault="006D6489" w:rsidP="004531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необходимости работникам предоставляется жилье со всеми удобствами, а для проезда к месту работы по хозяйству курсирует автобус. Все специалисты обеспеченны транспортом для осуществления своих функциональных обязанностей.</w:t>
      </w:r>
    </w:p>
    <w:p w:rsidR="006D6489" w:rsidRDefault="006D6489" w:rsidP="00450C2D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5646">
        <w:rPr>
          <w:rFonts w:ascii="Times New Roman" w:hAnsi="Times New Roman"/>
          <w:sz w:val="28"/>
          <w:szCs w:val="28"/>
        </w:rPr>
        <w:t xml:space="preserve">В КСУП «Элит-Агро Больтиники» </w:t>
      </w:r>
      <w:r>
        <w:rPr>
          <w:rFonts w:ascii="Times New Roman" w:hAnsi="Times New Roman"/>
          <w:sz w:val="28"/>
          <w:szCs w:val="28"/>
        </w:rPr>
        <w:t>ведется модернизация и реконструкция молочно-товарных ферм и ферм по откорму и доращиванию молодняка КРС, призванная одновременно снизить трудоемкость производства продукции, улучшить условия труда работников и снизить напряженность управленческого труда за счет замены ручного труда механизированным.</w:t>
      </w:r>
    </w:p>
    <w:p w:rsidR="006D6489" w:rsidRPr="00450C2D" w:rsidRDefault="006D6489" w:rsidP="00450C2D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489" w:rsidRDefault="006D6489" w:rsidP="00A2120F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_Toc274582538"/>
      <w:r w:rsidRPr="00E24A0C">
        <w:rPr>
          <w:rFonts w:ascii="Times New Roman" w:hAnsi="Times New Roman"/>
          <w:b w:val="0"/>
          <w:color w:val="auto"/>
          <w:sz w:val="28"/>
          <w:szCs w:val="28"/>
        </w:rPr>
        <w:t>3.2 Мероприятия, направленные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совершенствование мотивации труда в 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>КСУП «Элит-Агро Больтиники»</w:t>
      </w:r>
      <w:bookmarkEnd w:id="10"/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того, что результаты работы хозяйства во многом зависят от его работников, требует от руководства КСУП «Элит-Агро Больтиники» постоянного развития и совершенствования форм и методов мотивирования и стимулирования их труда. Комплекс мероприятий по совершенствованию мотивации труда разрабатывается с непосредственным участием профсоюзного комитета и самих работников предприятия. Это обстоятельство позволяет более точно определить потребности работников, которые предприятию по силам удовлетворить.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правило, самой главной потребностью является высокая заработная плата. Для решения данной задачи разработан комплекс мероприятий по росту заработной платы. Данный комплекс мероприятий в первую очередь предполагает рост уровня производства продукции и повышение ее качества для создания основы под возможность повышения заработной платы. Также немаловажным способом увеличения уровня заработной платы является модернизация производства с последующим сокращением численности работников либо увеличением норм выработки, управляемости и закрепления животных. 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производства также предполагает снижение трудозатрат на уход и содержание животных, производство продукции, что призвано создать для работников менее напряженный и более удобный график работы, а также улучшить их условия труда.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хозяйстве и в настоящее время не прекращается строительство жилья для молодых специалистов. Вместе с этим производится их газификация и телефонизация, создание социально-бытовой инфраструктуры. Как показывает практика, сложившаяся в хозяйстве, предоставление жилья молодым специалистам это далеко не самый главный стимул трудовой деятельности. Даже посильная помощь в организации подсобного хозяйства не влияет на мотивирование труда работника. Наиболее важно для молодого специалиста получение высокого уровня заработной платы.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Составной частью комплекса мероприятий по совершенствованию форм и методов мотивирования труда являются мероприятия по улучшению условий труда работников, направленные на создание приемлемых условий труда работников и повышение престижа работы на предприятии АПК.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разрабатываются условия соревнования, с постоянным увеличением размеров материального поощрения за высокие показатели в получении продуктивности сельскохозяйственных животных. Совершенствуются системы премирования за качество реализуемой продукции, выплат и размеров натуральной оплаты труда. Рост уровня качества молока, урожайности сельскохозяйственных культур дают предпосылки к повышению данных видов материального стимулирования результатов труда.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Осуществляемый комплекс мероприятий, основанный на мотивировании труда работников, направлен на рост производительности труда, уровня производства и качества продукции, выручки от реализации продукции. Достижения намеченной цели призвано создать благоприятные условия для формирования возможности повышения заработной платы и других форм материального стимулирования, являющегося предпочтительным.</w:t>
      </w:r>
    </w:p>
    <w:p w:rsidR="006D6489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89" w:rsidRDefault="006D6489" w:rsidP="0001545D">
      <w:pPr>
        <w:pStyle w:val="2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_Toc274582539"/>
      <w:r w:rsidRPr="00E24A0C">
        <w:rPr>
          <w:rFonts w:ascii="Times New Roman" w:hAnsi="Times New Roman"/>
          <w:b w:val="0"/>
          <w:color w:val="auto"/>
          <w:sz w:val="28"/>
          <w:szCs w:val="28"/>
        </w:rPr>
        <w:t>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Предложения по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совершенствованию мотивации труда в </w:t>
      </w:r>
      <w:r w:rsidRPr="00E24A0C">
        <w:rPr>
          <w:rFonts w:ascii="Times New Roman" w:hAnsi="Times New Roman"/>
          <w:b w:val="0"/>
          <w:color w:val="auto"/>
          <w:sz w:val="28"/>
          <w:szCs w:val="28"/>
        </w:rPr>
        <w:t>КСУП «Элит-Агро Больтиники»</w:t>
      </w:r>
      <w:bookmarkEnd w:id="11"/>
    </w:p>
    <w:p w:rsidR="006D6489" w:rsidRDefault="006D6489" w:rsidP="000154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КСУП «Элит-Агро Больтиники» высококвалифицированными руководящими работниками и специалистами, на мой взгляд, применяемого комплекса мероприятий недостаточно. Я считаю, что для привлечения работников на работу в хозяйство, а также для задержки уже работающих молодых специалистов в хозяйстве на длительный срок,</w:t>
      </w:r>
      <w:r w:rsidRPr="00002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мероприятия необходимо несколько усовершенствовать на основании следующих приоритетных направлений:</w:t>
      </w:r>
    </w:p>
    <w:p w:rsidR="006D6489" w:rsidRDefault="006D6489" w:rsidP="00002977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заработной платы. Существующий размер надбавок и повышений тарифного фонда заработной платы находится на очень низком уровне и не привязан напрямую к результатам производственно-экономической деятельности, что отрицательно сказывается на заинтересованности работников в повышении эффективности работы. Система оплаты труда должна быть пересмотрена в сторону увеличения, а также усовершенствована с учетом условий производства и зависимости результатов труда от трудовой инициативы работника. Рост уровня производства и его эффективности должен прямо пропорционально отражаться на росте заработной платы. Система поощрения и премирования за производственные результаты должна быть более гибкой и дифференцированной для учета различных факторов и результатов труда.</w:t>
      </w:r>
    </w:p>
    <w:p w:rsidR="006D6489" w:rsidRDefault="006D6489" w:rsidP="00002977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труда на рабочем месте. Применение новых технологий производства позволит снизить списочную численность рабочих и создать им качественные условия труда, что в свою очередь снизит напряженность управленческого труда.</w:t>
      </w:r>
    </w:p>
    <w:p w:rsidR="006D6489" w:rsidRDefault="006D6489" w:rsidP="00002977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компьютерных и информационных технологий должно отражаться на более широком их применении в сельском хозяйстве. Они призваны упростить и сделать намного точнее и обоснованней с научной стороны учет и планирование, тем самым до минимума снизить время выполнения данных операций.</w:t>
      </w:r>
    </w:p>
    <w:p w:rsidR="006D6489" w:rsidRDefault="006D6489" w:rsidP="00002977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перечня льгот, предоставляемых своим работникам. Предоставляемый перечень льгот должен быть довольно широким и значимым, чтобы чувствовалась разница в спектре и стоимости продукции и  услуг, реализуемых своим работникам и посторонним гражданам.</w:t>
      </w:r>
    </w:p>
    <w:p w:rsidR="006D6489" w:rsidRDefault="006D6489" w:rsidP="005B13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 можно достичь за счет предоставления ветеринарных, транспортных и очень распространенных в настоящее время строительных услуг, а также услуг тракторного парка бесплатно или по себестоимости.</w:t>
      </w:r>
    </w:p>
    <w:p w:rsidR="006D6489" w:rsidRDefault="006D6489" w:rsidP="005B13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льгот могут присутствовать следующие: предоставление семян и посадочного материала высоких репродукций работникам, обеспечение работников картофелем и зерном в неурожайный год, предоставление кормов для подсобного хозяйства бесплатно или по себестоимости.</w:t>
      </w:r>
    </w:p>
    <w:p w:rsidR="006D6489" w:rsidRDefault="006D6489" w:rsidP="00972658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значимости профсоюзного комитета и улучшение качества его работы. Профсоюзный комитет в последнее время превратился на многих сельскохозяйственных предприятиях в чисто формальное объединение, работающее не на интересы работника, а скорее на нанимателя. Стимулирование работы профсоюзного комитета должно способствовать информированию работников о состоянии условий труда, оплаты труда, их правах в соответствии с трудовым кодексом и должностными инструкциями. Это в свою очередь создаст предпосылки к борьбе за хорошие условия труда и высокий уровень заработка, а также поможет противостоять допускаемым нарушениям трудового законодательства, касающихся работников.</w:t>
      </w:r>
    </w:p>
    <w:p w:rsidR="006D6489" w:rsidRPr="00972658" w:rsidRDefault="006D6489" w:rsidP="00A37F6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многих предприятий пользуются популярностью экскурсионные поездки, предоставление путевок в детские оздоровительные лагеря детям своих работников и в санатории самим работникам за счет профкома. Всё это проводится и в КСУП «Элит-Агро Больтиники», однако резервов в данном направлении еще много. </w:t>
      </w:r>
    </w:p>
    <w:p w:rsidR="006D6489" w:rsidRDefault="006D6489" w:rsidP="00972658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D6489" w:rsidRDefault="006D6489" w:rsidP="000154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89" w:rsidRPr="00E24A0C" w:rsidRDefault="006D6489" w:rsidP="00A212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6D6489" w:rsidRPr="00E24A0C" w:rsidSect="00667558"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:rsidR="006D6489" w:rsidRDefault="006D6489" w:rsidP="00E24A0C">
      <w:pPr>
        <w:pStyle w:val="1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</w:rPr>
      </w:pPr>
      <w:bookmarkStart w:id="12" w:name="_Toc274582540"/>
      <w:r>
        <w:rPr>
          <w:rFonts w:ascii="Times New Roman" w:hAnsi="Times New Roman"/>
          <w:b w:val="0"/>
          <w:color w:val="auto"/>
        </w:rPr>
        <w:t>ВЫВОДЫ И ПРЕДЛОЖЕНИЯ</w:t>
      </w:r>
      <w:bookmarkEnd w:id="12"/>
    </w:p>
    <w:p w:rsidR="006D6489" w:rsidRDefault="006D6489" w:rsidP="002404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труда – один из важнейших инструментов менеджмента, главной задачей которого является стимулирование производительности труда работников, направленное на рост производственно-экономических результатов работы предприятия.</w:t>
      </w:r>
    </w:p>
    <w:p w:rsidR="006D6489" w:rsidRDefault="006D6489" w:rsidP="002404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произведенный анализ применяемых на практике в КСУП «Элит-Агро Больтиники» форм и методов мотивации и стимулирования труда управленческого персонала, они в полной мере не позволяют добиться обеспеченности кадрами отрасли животноводства. Существует необходимость совершенствования существующих и разработка дополнительных мер мотивирования труда работника, основой которых должна стать материальная составляющая.</w:t>
      </w:r>
    </w:p>
    <w:p w:rsidR="006D6489" w:rsidRDefault="006D6489" w:rsidP="002404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то же время исключительно материальная составляющая мотивирования труда не в состоянии решить вопрос нехватки кадров, следовательно, только совокупность материальных и нематериальных форм стимулирования труда в состоянии положительно повлиять на рост производительности труда, уровня производства и качества продукции.</w:t>
      </w:r>
    </w:p>
    <w:p w:rsidR="006D6489" w:rsidRDefault="006D6489" w:rsidP="00A37F6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сельскохозяйственному предприятию необходимо идти по пути осуществления мероприятий, направленных на достижение следующих целей: рост заработной платы и улучшение условий труда работников, упрощение процесса труда и снижение напряженности управленческого труда за счет применения новейших технологий, расширение перечня льгот и гарантий работникам, стимулирование работы профсоюзного комитета, обеспечение работников жильем и условиями жизнедеятельности.</w:t>
      </w:r>
    </w:p>
    <w:p w:rsidR="006D6489" w:rsidRDefault="006D6489" w:rsidP="002404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применяемой системы стимулирования труда заключается в обеспечении заинтересованности работников в осуществлении своей трудовой деятельности в хозяйстве в долгосрочной перспективе, а также в увеличении производственно-экономических показателей производства и реализации продукции.</w:t>
      </w:r>
    </w:p>
    <w:p w:rsidR="006D6489" w:rsidRPr="00E24A0C" w:rsidRDefault="006D6489" w:rsidP="00A37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D6489" w:rsidRPr="00E24A0C" w:rsidSect="00667558"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:rsidR="006D6489" w:rsidRDefault="006D6489" w:rsidP="00E24A0C">
      <w:pPr>
        <w:pStyle w:val="1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</w:rPr>
      </w:pPr>
      <w:bookmarkStart w:id="13" w:name="_Toc274582541"/>
      <w:r w:rsidRPr="00E24A0C">
        <w:rPr>
          <w:rFonts w:ascii="Times New Roman" w:hAnsi="Times New Roman"/>
          <w:b w:val="0"/>
          <w:color w:val="auto"/>
        </w:rPr>
        <w:t>СПИСОК ИСПОЛЬЗОВАННОЙ ЛИТЕРАТУРЫ</w:t>
      </w:r>
      <w:bookmarkEnd w:id="13"/>
    </w:p>
    <w:p w:rsidR="006D6489" w:rsidRDefault="006D6489" w:rsidP="00C53CD0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CD0">
        <w:rPr>
          <w:rFonts w:ascii="Times New Roman" w:hAnsi="Times New Roman"/>
          <w:sz w:val="28"/>
          <w:szCs w:val="28"/>
        </w:rPr>
        <w:t>Беля</w:t>
      </w:r>
      <w:r>
        <w:rPr>
          <w:rFonts w:ascii="Times New Roman" w:hAnsi="Times New Roman"/>
          <w:sz w:val="28"/>
          <w:szCs w:val="28"/>
        </w:rPr>
        <w:t>цкий Н.П. Управление персоналом.</w:t>
      </w:r>
      <w:r w:rsidRPr="00C53CD0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>ное</w:t>
      </w:r>
      <w:r w:rsidRPr="00C53CD0">
        <w:rPr>
          <w:rFonts w:ascii="Times New Roman" w:hAnsi="Times New Roman"/>
          <w:sz w:val="28"/>
          <w:szCs w:val="28"/>
        </w:rPr>
        <w:t xml:space="preserve"> пособие Мн.: </w:t>
      </w:r>
      <w:r>
        <w:rPr>
          <w:rFonts w:ascii="Times New Roman" w:hAnsi="Times New Roman"/>
          <w:sz w:val="28"/>
          <w:szCs w:val="28"/>
        </w:rPr>
        <w:t>И</w:t>
      </w:r>
      <w:r w:rsidRPr="00C53CD0">
        <w:rPr>
          <w:rFonts w:ascii="Times New Roman" w:hAnsi="Times New Roman"/>
          <w:sz w:val="28"/>
          <w:szCs w:val="28"/>
        </w:rPr>
        <w:t>нтерпрессервис, Экоперспектива, 2002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6489" w:rsidRPr="00F71E1B" w:rsidRDefault="006D6489" w:rsidP="00F71E1B">
      <w:pPr>
        <w:pStyle w:val="ab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1E1B">
        <w:rPr>
          <w:rFonts w:ascii="Times New Roman" w:hAnsi="Times New Roman"/>
          <w:sz w:val="28"/>
          <w:szCs w:val="28"/>
        </w:rPr>
        <w:t>Волков О.И. Экономика предприятия. Учебник. М.: Инфра-М, 2000 г.</w:t>
      </w:r>
    </w:p>
    <w:p w:rsidR="006D6489" w:rsidRDefault="006D6489" w:rsidP="00C53CD0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CD0">
        <w:rPr>
          <w:rFonts w:ascii="Times New Roman" w:hAnsi="Times New Roman"/>
          <w:sz w:val="28"/>
          <w:szCs w:val="28"/>
        </w:rPr>
        <w:t>Воробьев Л.А. Основы управления производством. МН.: Финансы, учет, аудит, 1997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6489" w:rsidRDefault="006D6489" w:rsidP="00166549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C4098B">
        <w:rPr>
          <w:rFonts w:ascii="Times New Roman" w:hAnsi="Times New Roman"/>
          <w:sz w:val="28"/>
        </w:rPr>
        <w:t>Кабушкин Н. И. Основы менеджмента</w:t>
      </w:r>
      <w:r>
        <w:rPr>
          <w:rFonts w:ascii="Times New Roman" w:hAnsi="Times New Roman"/>
          <w:sz w:val="28"/>
        </w:rPr>
        <w:t xml:space="preserve"> Мн., 2002 г.</w:t>
      </w:r>
    </w:p>
    <w:p w:rsidR="006D6489" w:rsidRDefault="006D6489" w:rsidP="00C53CD0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CD0">
        <w:rPr>
          <w:rFonts w:ascii="Times New Roman" w:hAnsi="Times New Roman"/>
          <w:sz w:val="28"/>
          <w:szCs w:val="28"/>
        </w:rPr>
        <w:t>Попов Н.А. Экономика сельского хозяйства</w:t>
      </w:r>
      <w:r>
        <w:rPr>
          <w:rFonts w:ascii="Times New Roman" w:hAnsi="Times New Roman"/>
          <w:sz w:val="28"/>
          <w:szCs w:val="28"/>
        </w:rPr>
        <w:t>.</w:t>
      </w:r>
      <w:r w:rsidRPr="00C53CD0">
        <w:rPr>
          <w:rFonts w:ascii="Times New Roman" w:hAnsi="Times New Roman"/>
          <w:sz w:val="28"/>
          <w:szCs w:val="28"/>
        </w:rPr>
        <w:t xml:space="preserve"> Учебник. М.: Дело и Сервис, 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6489" w:rsidRDefault="006D6489" w:rsidP="00166549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CD0"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предприятий АПК. Мн.: Экоперспектива, 1999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6489" w:rsidRPr="00C53CD0" w:rsidRDefault="006D6489" w:rsidP="00166549">
      <w:pPr>
        <w:pStyle w:val="11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CD0">
        <w:rPr>
          <w:rFonts w:ascii="Times New Roman" w:hAnsi="Times New Roman"/>
          <w:sz w:val="28"/>
          <w:szCs w:val="28"/>
        </w:rPr>
        <w:t>Тюрина И. Кадровый менеджмент: процесс отбора персонала // СОЦИС. – 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6489" w:rsidRPr="00341E6D" w:rsidRDefault="006D6489" w:rsidP="00E5481D">
      <w:pPr>
        <w:pStyle w:val="1"/>
        <w:spacing w:before="0" w:line="360" w:lineRule="auto"/>
        <w:ind w:firstLine="851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</w:rPr>
        <w:br w:type="page"/>
      </w:r>
      <w:bookmarkStart w:id="14" w:name="_Toc274045799"/>
      <w:bookmarkStart w:id="15" w:name="_Toc274582542"/>
      <w:r w:rsidRPr="00341E6D">
        <w:rPr>
          <w:rFonts w:ascii="Times New Roman" w:hAnsi="Times New Roman"/>
          <w:b w:val="0"/>
          <w:color w:val="auto"/>
        </w:rPr>
        <w:t>ПРИЛОЖЕНИЯ</w:t>
      </w:r>
      <w:bookmarkEnd w:id="14"/>
      <w:bookmarkEnd w:id="15"/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 w:rsidRPr="00341E6D">
        <w:rPr>
          <w:rFonts w:ascii="Times New Roman" w:hAnsi="Times New Roman"/>
          <w:sz w:val="28"/>
          <w:szCs w:val="28"/>
        </w:rPr>
        <w:t>Таблица 1. Динамика структуры посевных площадей</w:t>
      </w:r>
    </w:p>
    <w:tbl>
      <w:tblPr>
        <w:tblW w:w="9969" w:type="dxa"/>
        <w:tblInd w:w="-106" w:type="dxa"/>
        <w:tblLook w:val="00A0" w:firstRow="1" w:lastRow="0" w:firstColumn="1" w:lastColumn="0" w:noHBand="0" w:noVBand="0"/>
      </w:tblPr>
      <w:tblGrid>
        <w:gridCol w:w="276"/>
        <w:gridCol w:w="276"/>
        <w:gridCol w:w="276"/>
        <w:gridCol w:w="1881"/>
        <w:gridCol w:w="696"/>
        <w:gridCol w:w="756"/>
        <w:gridCol w:w="696"/>
        <w:gridCol w:w="756"/>
        <w:gridCol w:w="696"/>
        <w:gridCol w:w="756"/>
        <w:gridCol w:w="696"/>
        <w:gridCol w:w="756"/>
        <w:gridCol w:w="696"/>
        <w:gridCol w:w="756"/>
      </w:tblGrid>
      <w:tr w:rsidR="006D6489" w:rsidRPr="003F6625" w:rsidTr="009B2F32">
        <w:trPr>
          <w:trHeight w:val="315"/>
        </w:trPr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1410"/>
        </w:trPr>
        <w:tc>
          <w:tcPr>
            <w:tcW w:w="2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</w:tr>
      <w:tr w:rsidR="006D6489" w:rsidRPr="003F6625" w:rsidTr="009B2F32">
        <w:trPr>
          <w:trHeight w:val="315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угодия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Пашня в обработке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зерновые и зернобобовые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лен-долгунец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однолетние травы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многолетние травы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 w:rsidRPr="00341E6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341E6D">
        <w:rPr>
          <w:rFonts w:ascii="Times New Roman" w:hAnsi="Times New Roman"/>
          <w:sz w:val="28"/>
          <w:szCs w:val="28"/>
        </w:rPr>
        <w:t xml:space="preserve">. Динамика </w:t>
      </w:r>
      <w:r>
        <w:rPr>
          <w:rFonts w:ascii="Times New Roman" w:hAnsi="Times New Roman"/>
          <w:sz w:val="28"/>
          <w:szCs w:val="28"/>
        </w:rPr>
        <w:t>изменения поголовья, гол</w:t>
      </w:r>
    </w:p>
    <w:tbl>
      <w:tblPr>
        <w:tblW w:w="9924" w:type="dxa"/>
        <w:tblInd w:w="-106" w:type="dxa"/>
        <w:tblLook w:val="00A0" w:firstRow="1" w:lastRow="0" w:firstColumn="1" w:lastColumn="0" w:noHBand="0" w:noVBand="0"/>
      </w:tblPr>
      <w:tblGrid>
        <w:gridCol w:w="810"/>
        <w:gridCol w:w="1884"/>
        <w:gridCol w:w="1418"/>
        <w:gridCol w:w="1559"/>
        <w:gridCol w:w="1418"/>
        <w:gridCol w:w="1417"/>
        <w:gridCol w:w="1418"/>
      </w:tblGrid>
      <w:tr w:rsidR="006D6489" w:rsidRPr="003F6625" w:rsidTr="009B2F32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5480</w:t>
            </w:r>
          </w:p>
        </w:tc>
      </w:tr>
      <w:tr w:rsidR="006D6489" w:rsidRPr="003F6625" w:rsidTr="009B2F3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6D6489" w:rsidRPr="003F6625" w:rsidTr="009B2F32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 Структура машинотракторного парка, единиц</w:t>
      </w:r>
    </w:p>
    <w:tbl>
      <w:tblPr>
        <w:tblW w:w="9924" w:type="dxa"/>
        <w:tblInd w:w="-106" w:type="dxa"/>
        <w:tblLook w:val="00A0" w:firstRow="1" w:lastRow="0" w:firstColumn="1" w:lastColumn="0" w:noHBand="0" w:noVBand="0"/>
      </w:tblPr>
      <w:tblGrid>
        <w:gridCol w:w="315"/>
        <w:gridCol w:w="3230"/>
        <w:gridCol w:w="1276"/>
        <w:gridCol w:w="1276"/>
        <w:gridCol w:w="1275"/>
        <w:gridCol w:w="1276"/>
        <w:gridCol w:w="1276"/>
      </w:tblGrid>
      <w:tr w:rsidR="006D6489" w:rsidRPr="003F6625" w:rsidTr="009B2F32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Тракторы физические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МТЗ-3022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6489" w:rsidRPr="003F6625" w:rsidTr="009B2F32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Амкодор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6489" w:rsidRPr="003F6625" w:rsidTr="009B2F32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Зерноуборочные комбайны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D6489" w:rsidRPr="003F6625" w:rsidTr="009B2F32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Свеклоуборочные комбаны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6489" w:rsidRPr="003F6625" w:rsidTr="009B2F32">
        <w:trPr>
          <w:trHeight w:val="6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Самоходные косилки и кормоуборочные комбайны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D6489" w:rsidRPr="003F6625" w:rsidTr="009B2F32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Автомобили грузовые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Динамика среднесписочной численности работников, чел</w:t>
      </w:r>
    </w:p>
    <w:tbl>
      <w:tblPr>
        <w:tblW w:w="9999" w:type="dxa"/>
        <w:tblInd w:w="-106" w:type="dxa"/>
        <w:tblLook w:val="00A0" w:firstRow="1" w:lastRow="0" w:firstColumn="1" w:lastColumn="0" w:noHBand="0" w:noVBand="0"/>
      </w:tblPr>
      <w:tblGrid>
        <w:gridCol w:w="276"/>
        <w:gridCol w:w="276"/>
        <w:gridCol w:w="456"/>
        <w:gridCol w:w="3811"/>
        <w:gridCol w:w="1036"/>
        <w:gridCol w:w="1036"/>
        <w:gridCol w:w="1036"/>
        <w:gridCol w:w="1036"/>
        <w:gridCol w:w="1036"/>
      </w:tblGrid>
      <w:tr w:rsidR="006D6489" w:rsidRPr="003F6625" w:rsidTr="009B2F32">
        <w:trPr>
          <w:trHeight w:val="31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315"/>
        </w:trPr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tr w:rsidR="006D6489" w:rsidRPr="003F6625" w:rsidTr="009B2F32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Работники, занятые в сельскохозяйственном производстве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6D6489" w:rsidRPr="003F6625" w:rsidTr="009B2F32">
        <w:trPr>
          <w:trHeight w:val="315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животноводы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трактористы-машинисты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 конно-ручного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ремонтных мастерских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D6489" w:rsidRPr="003F6625" w:rsidTr="009B2F32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Работники, занятые в неосновной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 Динамика урожайности сельскохозяйственных культур, ц/га</w:t>
      </w:r>
    </w:p>
    <w:tbl>
      <w:tblPr>
        <w:tblW w:w="9938" w:type="dxa"/>
        <w:tblInd w:w="-106" w:type="dxa"/>
        <w:tblLook w:val="00A0" w:firstRow="1" w:lastRow="0" w:firstColumn="1" w:lastColumn="0" w:noHBand="0" w:noVBand="0"/>
      </w:tblPr>
      <w:tblGrid>
        <w:gridCol w:w="276"/>
        <w:gridCol w:w="276"/>
        <w:gridCol w:w="276"/>
        <w:gridCol w:w="2731"/>
        <w:gridCol w:w="1276"/>
        <w:gridCol w:w="1276"/>
        <w:gridCol w:w="1275"/>
        <w:gridCol w:w="1276"/>
        <w:gridCol w:w="1276"/>
      </w:tblGrid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Зерновые и зернобобовые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силос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Однолетние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Многолетние травы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D6489" w:rsidRPr="003F6625" w:rsidTr="009B2F32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 Динамика продуктивности животных</w:t>
      </w:r>
    </w:p>
    <w:tbl>
      <w:tblPr>
        <w:tblW w:w="9938" w:type="dxa"/>
        <w:tblInd w:w="-106" w:type="dxa"/>
        <w:tblLook w:val="00A0" w:firstRow="1" w:lastRow="0" w:firstColumn="1" w:lastColumn="0" w:noHBand="0" w:noVBand="0"/>
      </w:tblPr>
      <w:tblGrid>
        <w:gridCol w:w="3559"/>
        <w:gridCol w:w="1276"/>
        <w:gridCol w:w="1276"/>
        <w:gridCol w:w="1275"/>
        <w:gridCol w:w="1276"/>
        <w:gridCol w:w="1276"/>
      </w:tblGrid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Деловой выход приплода на 100 маток, голов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6D6489" w:rsidRPr="003F6625" w:rsidTr="009B2F32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Среднесуточный прирост живой массы крупного рогатого скота, 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Удой молока на одну корову в год,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5944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Жирность молока,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</w:tr>
    </w:tbl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E5481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 Динамика производства сельскохозяйственной продукции, тонн</w:t>
      </w:r>
    </w:p>
    <w:tbl>
      <w:tblPr>
        <w:tblW w:w="9938" w:type="dxa"/>
        <w:tblInd w:w="-106" w:type="dxa"/>
        <w:tblLook w:val="00A0" w:firstRow="1" w:lastRow="0" w:firstColumn="1" w:lastColumn="0" w:noHBand="0" w:noVBand="0"/>
      </w:tblPr>
      <w:tblGrid>
        <w:gridCol w:w="3559"/>
        <w:gridCol w:w="1276"/>
        <w:gridCol w:w="1276"/>
        <w:gridCol w:w="1275"/>
        <w:gridCol w:w="1276"/>
        <w:gridCol w:w="1276"/>
      </w:tblGrid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10313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10720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7430</w:t>
            </w:r>
          </w:p>
        </w:tc>
      </w:tr>
      <w:tr w:rsidR="006D6489" w:rsidRPr="003F6625" w:rsidTr="009B2F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9B2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9B2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</w:tr>
    </w:tbl>
    <w:p w:rsidR="006D6489" w:rsidRDefault="006D6489" w:rsidP="004F12AF">
      <w:pPr>
        <w:ind w:firstLine="851"/>
        <w:rPr>
          <w:rFonts w:ascii="Times New Roman" w:hAnsi="Times New Roman"/>
          <w:sz w:val="28"/>
          <w:szCs w:val="28"/>
        </w:rPr>
      </w:pPr>
    </w:p>
    <w:p w:rsidR="006D6489" w:rsidRDefault="006D6489" w:rsidP="004F12A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 Эффективность производства сельскохозяйственной продукции в 2009 году</w:t>
      </w:r>
    </w:p>
    <w:tbl>
      <w:tblPr>
        <w:tblW w:w="9938" w:type="dxa"/>
        <w:tblInd w:w="-106" w:type="dxa"/>
        <w:tblLook w:val="00A0" w:firstRow="1" w:lastRow="0" w:firstColumn="1" w:lastColumn="0" w:noHBand="0" w:noVBand="0"/>
      </w:tblPr>
      <w:tblGrid>
        <w:gridCol w:w="3559"/>
        <w:gridCol w:w="1276"/>
        <w:gridCol w:w="1276"/>
        <w:gridCol w:w="1275"/>
        <w:gridCol w:w="1276"/>
        <w:gridCol w:w="1276"/>
      </w:tblGrid>
      <w:tr w:rsidR="006D6489" w:rsidRPr="003F6625" w:rsidTr="000606A2">
        <w:trPr>
          <w:cantSplit/>
          <w:trHeight w:val="20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06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Товарная продукция,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06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Себестоимость реализованной продукции,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06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06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(убыток),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D6489" w:rsidRPr="00341E6D" w:rsidRDefault="006D6489" w:rsidP="0006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рентабельности, %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2C6C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растениеводству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E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-6,1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-13,6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2C6C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животноводству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Default="006D6489" w:rsidP="002C6C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Default="006D6489" w:rsidP="006D1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</w:tr>
      <w:tr w:rsidR="006D6489" w:rsidRPr="003F6625" w:rsidTr="00A37F6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489" w:rsidRPr="00341E6D" w:rsidRDefault="006D6489" w:rsidP="00A37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9" w:rsidRPr="00341E6D" w:rsidRDefault="006D6489" w:rsidP="00A37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</w:tbl>
    <w:p w:rsidR="006D6489" w:rsidRDefault="006D6489" w:rsidP="004F12A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6D6489" w:rsidSect="00341E6D">
          <w:pgSz w:w="11906" w:h="16838"/>
          <w:pgMar w:top="1134" w:right="851" w:bottom="1134" w:left="1276" w:header="425" w:footer="709" w:gutter="0"/>
          <w:cols w:space="708"/>
          <w:docGrid w:linePitch="360"/>
        </w:sectPr>
      </w:pPr>
    </w:p>
    <w:p w:rsidR="006D6489" w:rsidRDefault="003410C7" w:rsidP="00823C2B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580.05pt;margin-top:15.7pt;width:166.5pt;height:41.25pt;z-index:251603456">
            <v:textbox style="mso-next-textbox:#_x0000_s1026">
              <w:txbxContent>
                <w:p w:rsidR="006D6489" w:rsidRPr="00474588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588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xbxContent>
            </v:textbox>
          </v:rect>
        </w:pict>
      </w:r>
      <w:r w:rsidR="006D6489">
        <w:rPr>
          <w:rFonts w:ascii="Times New Roman" w:hAnsi="Times New Roman"/>
          <w:sz w:val="28"/>
          <w:szCs w:val="28"/>
        </w:rPr>
        <w:t>Рис.1 Организационная структура КСУП «Элит-Агро Больтиники»</w:t>
      </w:r>
    </w:p>
    <w:p w:rsidR="006D6489" w:rsidRDefault="003410C7" w:rsidP="004F12A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.55pt;margin-top:26.8pt;width:0;height:365.25pt;z-index:251660800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32.55pt;margin-top:86.05pt;width:21pt;height:0;z-index:251651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2.55pt;margin-top:125.05pt;width:21pt;height:0;z-index:251652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2.55pt;margin-top:166.3pt;width:21pt;height:0;z-index:251653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2.55pt;margin-top:206.8pt;width:21pt;height:0;z-index:251654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32.55pt;margin-top:243.55pt;width:21pt;height:0;z-index:251655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32.55pt;margin-top:281.8pt;width:21pt;height:0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32.55pt;margin-top:319.3pt;width:21pt;height:0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32.55pt;margin-top:356.8pt;width:21pt;height:0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2.55pt;margin-top:392.05pt;width:21pt;height:0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32.55pt;margin-top:48.55pt;width:21pt;height:0;z-index:2516505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left:0;text-align:left;margin-left:53.55pt;margin-top:380.8pt;width:137.25pt;height:26.25pt;z-index:251649536">
            <v:textbox style="mso-next-textbox:#_x0000_s1038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ф. Ремезово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53.55pt;margin-top:344.8pt;width:137.25pt;height:26.25pt;z-index:251641344">
            <v:textbox style="mso-next-textbox:#_x0000_s1039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ф. Кужи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53.55pt;margin-top:305.8pt;width:137.25pt;height:26.25pt;z-index:251647488">
            <v:textbox style="mso-next-textbox:#_x0000_s1040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Подворишки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53.55pt;margin-top:269.05pt;width:137.25pt;height:26.25pt;z-index:251646464">
            <v:textbox style="mso-next-textbox:#_x0000_s1041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Любарты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53.55pt;margin-top:231.55pt;width:137.25pt;height:26.25pt;z-index:251648512">
            <v:textbox style="mso-next-textbox:#_x0000_s1042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Литвица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53.55pt;margin-top:192.55pt;width:137.25pt;height:26.25pt;z-index:251645440">
            <v:textbox style="mso-next-textbox:#_x0000_s1043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Кемели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53.55pt;margin-top:152.05pt;width:137.25pt;height:26.25pt;z-index:251644416">
            <v:textbox style="mso-next-textbox:#_x0000_s1044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Иоткишки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53.55pt;margin-top:112.3pt;width:137.25pt;height:26.25pt;z-index:251643392">
            <v:textbox style="mso-next-textbox:#_x0000_s1045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Забейги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53.55pt;margin-top:74.05pt;width:137.25pt;height:26.25pt;z-index:251642368">
            <v:textbox style="mso-next-textbox:#_x0000_s1046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Дайнова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53.55pt;margin-top:38.05pt;width:137.25pt;height:26.25pt;z-index:251640320">
            <v:textbox style="mso-next-textbox:#_x0000_s1047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МТФ Бражельцы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8" type="#_x0000_t32" style="position:absolute;left:0;text-align:left;margin-left:431.55pt;margin-top:12.55pt;width:148.5pt;height:.75pt;z-index:251599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9" style="position:absolute;left:0;text-align:left;margin-left:398.55pt;margin-top:38.05pt;width:137.25pt;height:44.25pt;z-index:251600384">
            <v:textbox style="mso-next-textbox:#_x0000_s1049">
              <w:txbxContent>
                <w:p w:rsidR="006D6489" w:rsidRDefault="006D6489" w:rsidP="004745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Вспомогательное</w:t>
                  </w:r>
                </w:p>
                <w:p w:rsidR="006D6489" w:rsidRPr="004F12AF" w:rsidRDefault="006D6489" w:rsidP="004745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производство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0" type="#_x0000_t32" style="position:absolute;left:0;text-align:left;margin-left:138.3pt;margin-top:12.55pt;width:156pt;height:.75pt;flip:x;z-index:2515962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left:0;text-align:left;margin-left:1.05pt;margin-top:.55pt;width:137.25pt;height:26.25pt;z-index:251602432">
            <v:textbox style="mso-next-textbox:#_x0000_s1051">
              <w:txbxContent>
                <w:p w:rsidR="006D6489" w:rsidRPr="004F12AF" w:rsidRDefault="006D6489" w:rsidP="004F12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Животноводство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2" type="#_x0000_t32" style="position:absolute;left:0;text-align:left;margin-left:228.3pt;margin-top:64.3pt;width:.75pt;height:147.75pt;z-index:251639296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229.05pt;margin-top:212.05pt;width:21pt;height:0;z-index:251638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229.05pt;margin-top:178.3pt;width:21pt;height:0;z-index:251637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229.05pt;margin-top:141.55pt;width:21pt;height:0;z-index:251636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229.05pt;margin-top:107.05pt;width:21pt;height:0;z-index:2516352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7" style="position:absolute;left:0;text-align:left;margin-left:250.05pt;margin-top:202.3pt;width:137.25pt;height:26.25pt;z-index:251631104">
            <v:textbox style="mso-next-textbox:#_x0000_s1057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уч. Дайнова</w:t>
                  </w:r>
                </w:p>
                <w:p w:rsidR="006D6489" w:rsidRPr="006E6462" w:rsidRDefault="006D6489" w:rsidP="006E6462"/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250.05pt;margin-top:166.3pt;width:137.25pt;height:26.25pt;z-index:251632128">
            <v:textbox style="mso-next-textbox:#_x0000_s1058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уч. Подворишки</w:t>
                  </w:r>
                </w:p>
                <w:p w:rsidR="006D6489" w:rsidRPr="006E6462" w:rsidRDefault="006D6489" w:rsidP="006E6462"/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250.05pt;margin-top:130.3pt;width:137.25pt;height:26.25pt;z-index:251633152">
            <v:textbox style="mso-next-textbox:#_x0000_s1059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уч. Иоткишки</w:t>
                  </w:r>
                </w:p>
                <w:p w:rsidR="006D6489" w:rsidRPr="006E6462" w:rsidRDefault="006D6489" w:rsidP="006E6462"/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250.05pt;margin-top:92.05pt;width:137.25pt;height:26.25pt;z-index:251634176">
            <v:textbox style="mso-next-textbox:#_x0000_s1060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уч. Больтиники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1" type="#_x0000_t32" style="position:absolute;left:0;text-align:left;margin-left:421.8pt;margin-top:82.3pt;width:.75pt;height:330pt;z-index:251620864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422.55pt;margin-top:107.05pt;width:21pt;height:0;z-index:251629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422.55pt;margin-top:141.55pt;width:21pt;height:0;z-index:251630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422.55pt;margin-top:185.05pt;width:21pt;height:0;z-index:251621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421.8pt;margin-top:224.05pt;width:21pt;height:0;z-index:251622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422.55pt;margin-top:257.8pt;width:21pt;height:0;z-index:2516239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7" style="position:absolute;left:0;text-align:left;margin-left:443.55pt;margin-top:94.3pt;width:137.25pt;height:26.25pt;z-index:251612672">
            <v:textbox style="mso-next-textbox:#_x0000_s1067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Автотранспорт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443.55pt;margin-top:130.3pt;width:137.25pt;height:26.25pt;z-index:251611648">
            <v:textbox style="mso-next-textbox:#_x0000_s1068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Тракторный парк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443.55pt;margin-top:166.3pt;width:137.25pt;height:36pt;z-index:251614720">
            <v:textbox style="mso-next-textbox:#_x0000_s1069">
              <w:txbxContent>
                <w:p w:rsidR="006D6489" w:rsidRPr="004F12AF" w:rsidRDefault="006D6489" w:rsidP="004745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Живая тягловая сила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442.8pt;margin-top:212.05pt;width:137.25pt;height:26.25pt;z-index:251615744">
            <v:textbox style="mso-next-textbox:#_x0000_s1070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442.8pt;margin-top:247.3pt;width:137.25pt;height:26.25pt;z-index:251616768">
            <v:textbox style="mso-next-textbox:#_x0000_s1071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АЗС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left:0;text-align:left;margin-left:442.8pt;margin-top:281.8pt;width:137.25pt;height:24pt;z-index:251618816">
            <v:textbox style="mso-next-textbox:#_x0000_s1072">
              <w:txbxContent>
                <w:p w:rsidR="006D6489" w:rsidRPr="004F12AF" w:rsidRDefault="006D6489" w:rsidP="006E64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КЗС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3" type="#_x0000_t32" style="position:absolute;left:0;text-align:left;margin-left:422.55pt;margin-top:291.55pt;width:21pt;height:0;z-index:2516249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4" style="position:absolute;left:0;text-align:left;margin-left:443.55pt;margin-top:314.8pt;width:166.5pt;height:26.25pt;z-index:251617792">
            <v:textbox style="mso-next-textbox:#_x0000_s1074">
              <w:txbxContent>
                <w:p w:rsidR="006D6489" w:rsidRPr="004F12AF" w:rsidRDefault="006D6489" w:rsidP="006E64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Строительная бригада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5" type="#_x0000_t32" style="position:absolute;left:0;text-align:left;margin-left:421.8pt;margin-top:326.8pt;width:21pt;height:0;z-index:251625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left:0;text-align:left;margin-left:421.8pt;margin-top:371.05pt;width:21pt;height:0;z-index:251627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left:0;text-align:left;margin-left:421.8pt;margin-top:412.3pt;width:21pt;height:0;z-index:2516280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8" style="position:absolute;left:0;text-align:left;margin-left:443.55pt;margin-top:401.8pt;width:166.5pt;height:24pt;z-index:251619840">
            <v:textbox style="mso-next-textbox:#_x0000_s1078">
              <w:txbxContent>
                <w:p w:rsidR="006D6489" w:rsidRPr="004F12AF" w:rsidRDefault="006D6489" w:rsidP="006E64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Складское хозяйство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left:0;text-align:left;margin-left:443.55pt;margin-top:351.55pt;width:166.5pt;height:40.5pt;z-index:251613696">
            <v:textbox style="mso-next-textbox:#_x0000_s1079">
              <w:txbxContent>
                <w:p w:rsidR="006D6489" w:rsidRPr="004F12AF" w:rsidRDefault="006D6489" w:rsidP="004745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Бригада по трудоемким процессам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0" type="#_x0000_t32" style="position:absolute;left:0;text-align:left;margin-left:598.05pt;margin-top:32.8pt;width:.75pt;height:102.75pt;z-index:251604480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598.8pt;margin-top:135.55pt;width:21pt;height:0;z-index:251608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598.8pt;margin-top:100.3pt;width:21pt;height:0;z-index:251610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598.8pt;margin-top:59.05pt;width:21pt;height:0;z-index:2516096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4" style="position:absolute;left:0;text-align:left;margin-left:619.8pt;margin-top:120.55pt;width:137.25pt;height:26.25pt;z-index:251605504">
            <v:textbox style="mso-next-textbox:#_x0000_s1084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КНС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left:0;text-align:left;margin-left:619.8pt;margin-top:86.05pt;width:137.25pt;height:26.25pt;z-index:251606528">
            <v:textbox style="mso-next-textbox:#_x0000_s1085">
              <w:txbxContent>
                <w:p w:rsidR="006D6489" w:rsidRPr="004F12AF" w:rsidRDefault="006D6489" w:rsidP="004745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left:0;text-align:left;margin-left:619.8pt;margin-top:41.8pt;width:137.25pt;height:36.75pt;z-index:251607552">
            <v:textbox style="mso-next-textbox:#_x0000_s1086">
              <w:txbxContent>
                <w:p w:rsidR="006D6489" w:rsidRPr="004F12AF" w:rsidRDefault="006D6489" w:rsidP="004745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Жилищный комплекс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left:0;text-align:left;margin-left:210.3pt;margin-top:38.05pt;width:137.25pt;height:26.25pt;z-index:251601408">
            <v:textbox style="mso-next-textbox:#_x0000_s1087">
              <w:txbxContent>
                <w:p w:rsidR="006D6489" w:rsidRPr="004F12AF" w:rsidRDefault="006D6489" w:rsidP="004F12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Растениеводство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8" type="#_x0000_t32" style="position:absolute;left:0;text-align:left;margin-left:407.55pt;margin-top:26.8pt;width:24pt;height:11.25pt;z-index:251598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left:0;text-align:left;margin-left:294.3pt;margin-top:26.8pt;width:22.5pt;height:11.25pt;flip:x;z-index:2515973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0" style="position:absolute;left:0;text-align:left;margin-left:294.3pt;margin-top:.55pt;width:137.25pt;height:26.25pt;z-index:251595264">
            <v:textbox style="mso-next-textbox:#_x0000_s1090">
              <w:txbxContent>
                <w:p w:rsidR="006D6489" w:rsidRPr="004F12AF" w:rsidRDefault="006D6489" w:rsidP="004F12A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12AF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</w:txbxContent>
            </v:textbox>
          </v:rect>
        </w:pict>
      </w:r>
    </w:p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Pr="00823C2B" w:rsidRDefault="006D6489" w:rsidP="00823C2B"/>
    <w:p w:rsidR="006D6489" w:rsidRDefault="006D6489" w:rsidP="00823C2B"/>
    <w:p w:rsidR="006D6489" w:rsidRDefault="006D6489" w:rsidP="00823C2B">
      <w:pPr>
        <w:tabs>
          <w:tab w:val="left" w:pos="1020"/>
        </w:tabs>
      </w:pPr>
      <w:r>
        <w:tab/>
      </w:r>
    </w:p>
    <w:p w:rsidR="006D6489" w:rsidRDefault="006D6489" w:rsidP="00823C2B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Структура управления КСУП «Элит-Агро Больтиники»</w:t>
      </w:r>
    </w:p>
    <w:p w:rsidR="006D6489" w:rsidRDefault="003410C7" w:rsidP="00823C2B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1" type="#_x0000_t32" style="position:absolute;left:0;text-align:left;margin-left:431.55pt;margin-top:12.55pt;width:90pt;height:18pt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2" type="#_x0000_t32" style="position:absolute;left:0;text-align:left;margin-left:210.3pt;margin-top:12.55pt;width:84pt;height:18pt;flip:x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407.55pt;margin-top:26.8pt;width:24pt;height:11.25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294.3pt;margin-top:26.8pt;width:22.5pt;height:11.25pt;flip:x;z-index:2516638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5" style="position:absolute;left:0;text-align:left;margin-left:294.3pt;margin-top:.55pt;width:137.25pt;height:26.25pt;z-index:251661824">
            <v:textbox style="mso-next-textbox:#_x0000_s1095">
              <w:txbxContent>
                <w:p w:rsidR="006D6489" w:rsidRPr="004F12AF" w:rsidRDefault="006D6489" w:rsidP="00823C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6D6489" w:rsidRPr="00823C2B" w:rsidRDefault="003410C7" w:rsidP="00823C2B">
      <w:r>
        <w:rPr>
          <w:noProof/>
          <w:lang w:eastAsia="ru-RU"/>
        </w:rPr>
        <w:pict>
          <v:rect id="_x0000_s1096" style="position:absolute;margin-left:436.05pt;margin-top:248pt;width:111.75pt;height:57.75pt;z-index:251717120">
            <v:textbox style="mso-next-textbox:#_x0000_s1096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центральным складом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shape id="_x0000_s1097" type="#_x0000_t32" style="position:absolute;margin-left:421.8pt;margin-top:277.15pt;width:13.5pt;height:.05pt;z-index:2517201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98" style="position:absolute;margin-left:435.3pt;margin-top:200.75pt;width:111.75pt;height:39pt;z-index:251716096">
            <v:textbox style="mso-next-textbox:#_x0000_s1098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Агроном-агрохимик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margin-left:436.05pt;margin-top:152.65pt;width:111.75pt;height:39pt;z-index:251715072">
            <v:textbox style="mso-next-textbox:#_x0000_s1099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Агроном-семновод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shape id="_x0000_s1100" type="#_x0000_t32" style="position:absolute;margin-left:421.8pt;margin-top:222.3pt;width:13.5pt;height:.05pt;z-index:251719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margin-left:421.8pt;margin-top:175pt;width:13.5pt;height:.05pt;z-index:25171814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2" style="position:absolute;margin-left:436.05pt;margin-top:119.65pt;width:133.5pt;height:22.5pt;z-index:251712000">
            <v:textbox style="mso-next-textbox:#_x0000_s1102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участками (4)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shape id="_x0000_s1103" type="#_x0000_t32" style="position:absolute;margin-left:422.55pt;margin-top:130.85pt;width:13.5pt;height:.05pt;z-index:251714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421.8pt;margin-top:106.9pt;width:.75pt;height:170.25pt;z-index:251713024" o:connectortype="straight"/>
        </w:pict>
      </w:r>
      <w:r>
        <w:rPr>
          <w:noProof/>
          <w:lang w:eastAsia="ru-RU"/>
        </w:rPr>
        <w:pict>
          <v:rect id="_x0000_s1105" style="position:absolute;margin-left:214.8pt;margin-top:235.15pt;width:129.05pt;height:42pt;z-index:251698688">
            <v:textbox style="mso-next-textbox:#_x0000_s1105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Техники-осеменаторы (2)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margin-left:214.8pt;margin-top:184.9pt;width:129.05pt;height:42pt;z-index:251697664">
            <v:textbox style="mso-next-textbox:#_x0000_s1106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Зоотехники-селекционеры (2)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margin-left:273.3pt;margin-top:119.65pt;width:134.25pt;height:22.5pt;z-index:251695616">
            <v:textbox style="mso-next-textbox:#_x0000_s1107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Ветврачи ферм (7)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214.8pt;margin-top:152.65pt;width:129.05pt;height:22.5pt;z-index:251696640">
            <v:textbox style="mso-next-textbox:#_x0000_s1108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фермами (10)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shape id="_x0000_s1109" type="#_x0000_t32" style="position:absolute;margin-left:443.55pt;margin-top:54.4pt;width:.75pt;height:26.25pt;z-index:251687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587.55pt;margin-top:106.95pt;width:.75pt;height:198.75pt;z-index:25170585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588.3pt;margin-top:305.7pt;width:13.5pt;height:.05pt;z-index:2517109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588.3pt;margin-top:200.75pt;width:13.5pt;height:.05pt;z-index:2517079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588.3pt;margin-top:235.1pt;width:13.5pt;height:.05pt;z-index:251708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4" type="#_x0000_t32" style="position:absolute;margin-left:588.3pt;margin-top:266pt;width:13.5pt;height:.05pt;z-index:2517099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5" type="#_x0000_t32" style="position:absolute;margin-left:588.3pt;margin-top:164pt;width:13.5pt;height:.05pt;z-index:2517068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6" style="position:absolute;margin-left:601.8pt;margin-top:156.4pt;width:111.75pt;height:22.5pt;z-index:251702784">
            <v:textbox style="mso-next-textbox:#_x0000_s1116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РММ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601.8pt;margin-top:190.15pt;width:111.75pt;height:22.5pt;z-index:251701760">
            <v:textbox style="mso-next-textbox:#_x0000_s1117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гаражом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601.8pt;margin-top:222.4pt;width:111.75pt;height:22.5pt;z-index:251700736">
            <v:textbox style="mso-next-textbox:#_x0000_s1118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Инженер по ТБ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margin-left:601.8pt;margin-top:254.65pt;width:111.75pt;height:22.5pt;z-index:251703808">
            <v:textbox style="mso-next-textbox:#_x0000_s1119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Инженер по ТП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601.8pt;margin-top:286.9pt;width:111.75pt;height:39pt;z-index:251704832">
            <v:textbox style="mso-next-textbox:#_x0000_s1120">
              <w:txbxContent>
                <w:p w:rsidR="006D6489" w:rsidRPr="004F12AF" w:rsidRDefault="006D6489" w:rsidP="00A65D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Инженер-электрик</w:t>
                  </w:r>
                </w:p>
                <w:p w:rsidR="006D6489" w:rsidRPr="006E6462" w:rsidRDefault="006D6489" w:rsidP="00A65D04"/>
              </w:txbxContent>
            </v:textbox>
          </v:rect>
        </w:pict>
      </w:r>
      <w:r>
        <w:rPr>
          <w:noProof/>
          <w:lang w:eastAsia="ru-RU"/>
        </w:rPr>
        <w:pict>
          <v:shape id="_x0000_s1121" type="#_x0000_t32" style="position:absolute;margin-left:122.55pt;margin-top:106.9pt;width:0;height:12.75pt;z-index:2516925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2" type="#_x0000_t32" style="position:absolute;margin-left:28.05pt;margin-top:73.15pt;width:0;height:46.5pt;z-index:2516935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3" style="position:absolute;margin-left:81.3pt;margin-top:119.65pt;width:108pt;height:22.5pt;z-index:251690496">
            <v:textbox style="mso-next-textbox:#_x0000_s1123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Бухгалтера (9)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margin-left:-34.95pt;margin-top:119.65pt;width:108pt;height:40.5pt;z-index:251694592">
            <v:textbox style="mso-next-textbox:#_x0000_s1124">
              <w:txbxContent>
                <w:p w:rsidR="006D6489" w:rsidRPr="004F12AF" w:rsidRDefault="006D6489" w:rsidP="004C771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Экономист по труду (1)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shape id="_x0000_s1125" type="#_x0000_t32" style="position:absolute;margin-left:343.85pt;margin-top:106.9pt;width:0;height:12.75pt;z-index:2516997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6" type="#_x0000_t32" style="position:absolute;margin-left:200.55pt;margin-top:106.9pt;width:.75pt;height:150.7pt;z-index:251670016" o:connectortype="straight"/>
        </w:pict>
      </w:r>
      <w:r>
        <w:rPr>
          <w:noProof/>
          <w:lang w:eastAsia="ru-RU"/>
        </w:rPr>
        <w:pict>
          <v:shape id="_x0000_s1127" type="#_x0000_t32" style="position:absolute;margin-left:201.3pt;margin-top:257.6pt;width:13.5pt;height:.05pt;z-index:25167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8" type="#_x0000_t32" style="position:absolute;margin-left:201.3pt;margin-top:207.35pt;width:13.5pt;height:.05pt;z-index:251672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9" type="#_x0000_t32" style="position:absolute;margin-left:201.3pt;margin-top:163.9pt;width:13.5pt;height:.05pt;z-index:251671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0" type="#_x0000_t32" style="position:absolute;margin-left:698.55pt;margin-top:97.9pt;width:0;height:12.75pt;z-index:2516915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1" style="position:absolute;margin-left:641.55pt;margin-top:110.65pt;width:123.75pt;height:24pt;z-index:251689472">
            <v:textbox style="mso-next-textbox:#_x0000_s1131">
              <w:txbxContent>
                <w:p w:rsidR="006D6489" w:rsidRPr="004F12AF" w:rsidRDefault="006D6489" w:rsidP="004C77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Мастер-строитель</w:t>
                  </w:r>
                </w:p>
                <w:p w:rsidR="006D6489" w:rsidRPr="006E6462" w:rsidRDefault="006D6489" w:rsidP="004C771E"/>
              </w:txbxContent>
            </v:textbox>
          </v:rect>
        </w:pict>
      </w:r>
      <w:r>
        <w:rPr>
          <w:noProof/>
          <w:lang w:eastAsia="ru-RU"/>
        </w:rPr>
        <w:pict>
          <v:shape id="_x0000_s1132" type="#_x0000_t32" style="position:absolute;margin-left:507.3pt;margin-top:46.9pt;width:134.25pt;height:18pt;z-index:2516884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3" style="position:absolute;margin-left:641.55pt;margin-top:54.4pt;width:123.75pt;height:43.5pt;z-index:251682304">
            <v:textbox style="mso-next-textbox:#_x0000_s1133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инженер-строитель</w:t>
                  </w:r>
                </w:p>
                <w:p w:rsidR="006D6489" w:rsidRPr="006E6462" w:rsidRDefault="006D6489" w:rsidP="00156061"/>
              </w:txbxContent>
            </v:textbox>
          </v:rect>
        </w:pict>
      </w:r>
      <w:r>
        <w:rPr>
          <w:noProof/>
          <w:lang w:eastAsia="ru-RU"/>
        </w:rPr>
        <w:pict>
          <v:shape id="_x0000_s1134" type="#_x0000_t32" style="position:absolute;margin-left:475.05pt;margin-top:54.4pt;width:78.75pt;height:26.25pt;z-index:251681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5" type="#_x0000_t32" style="position:absolute;margin-left:343.85pt;margin-top:54.4pt;width:77.95pt;height:26.25pt;flip:x;z-index:251680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6" type="#_x0000_t32" style="position:absolute;margin-left:262.05pt;margin-top:54.4pt;width:140.25pt;height:26.25pt;flip:x;z-index:251679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7" type="#_x0000_t32" style="position:absolute;margin-left:136.8pt;margin-top:54.4pt;width:250.5pt;height:26.25pt;flip:x;z-index:2516782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112.8pt;margin-top:46.9pt;width:257.25pt;height:12pt;flip:x;z-index:2516771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9" style="position:absolute;margin-left:525.3pt;margin-top:80.65pt;width:108pt;height:26.25pt;z-index:251683328">
            <v:textbox style="mso-next-textbox:#_x0000_s1139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инженер</w:t>
                  </w:r>
                </w:p>
                <w:p w:rsidR="006D6489" w:rsidRPr="006E6462" w:rsidRDefault="006D6489" w:rsidP="00156061"/>
              </w:txbxContent>
            </v:textbox>
          </v:rect>
        </w:pict>
      </w:r>
      <w:r>
        <w:rPr>
          <w:noProof/>
          <w:lang w:eastAsia="ru-RU"/>
        </w:rPr>
        <w:pict>
          <v:rect id="_x0000_s1140" style="position:absolute;margin-left:407.55pt;margin-top:80.65pt;width:108pt;height:26.25pt;z-index:251684352">
            <v:textbox style="mso-next-textbox:#_x0000_s1140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агроном</w:t>
                  </w:r>
                </w:p>
                <w:p w:rsidR="006D6489" w:rsidRPr="006E6462" w:rsidRDefault="006D6489" w:rsidP="00156061"/>
              </w:txbxContent>
            </v:textbox>
          </v:rect>
        </w:pict>
      </w:r>
      <w:r>
        <w:rPr>
          <w:noProof/>
          <w:lang w:eastAsia="ru-RU"/>
        </w:rPr>
        <w:pict>
          <v:rect id="_x0000_s1141" style="position:absolute;margin-left:289.8pt;margin-top:80.65pt;width:108pt;height:26.25pt;z-index:251685376">
            <v:textbox style="mso-next-textbox:#_x0000_s1141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ветврач</w:t>
                  </w:r>
                </w:p>
                <w:p w:rsidR="006D6489" w:rsidRPr="006E6462" w:rsidRDefault="006D6489" w:rsidP="00156061"/>
              </w:txbxContent>
            </v:textbox>
          </v:rect>
        </w:pict>
      </w:r>
      <w:r>
        <w:rPr>
          <w:noProof/>
          <w:lang w:eastAsia="ru-RU"/>
        </w:rPr>
        <w:pict>
          <v:rect id="_x0000_s1142" style="position:absolute;margin-left:172.05pt;margin-top:80.65pt;width:108pt;height:26.25pt;z-index:251686400">
            <v:textbox style="mso-next-textbox:#_x0000_s1142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зоотехник</w:t>
                  </w:r>
                </w:p>
                <w:p w:rsidR="006D6489" w:rsidRPr="006E6462" w:rsidRDefault="006D6489" w:rsidP="00156061"/>
              </w:txbxContent>
            </v:textbox>
          </v:rect>
        </w:pict>
      </w:r>
      <w:r>
        <w:rPr>
          <w:noProof/>
          <w:lang w:eastAsia="ru-RU"/>
        </w:rPr>
        <w:pict>
          <v:rect id="_x0000_s1143" style="position:absolute;margin-left:53.55pt;margin-top:80.65pt;width:108pt;height:26.25pt;z-index:251674112">
            <v:textbox style="mso-next-textbox:#_x0000_s1143">
              <w:txbxContent>
                <w:p w:rsidR="006D6489" w:rsidRPr="004F12AF" w:rsidRDefault="006D6489" w:rsidP="00823C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бухгалтер</w:t>
                  </w:r>
                </w:p>
                <w:p w:rsidR="006D6489" w:rsidRPr="006E6462" w:rsidRDefault="006D6489" w:rsidP="00823C2B"/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-.45pt;margin-top:46.9pt;width:113.25pt;height:26.25pt;z-index:251675136">
            <v:textbox style="mso-next-textbox:#_x0000_s1144">
              <w:txbxContent>
                <w:p w:rsidR="006D6489" w:rsidRPr="004F12AF" w:rsidRDefault="006D6489" w:rsidP="00823C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Гл. экономист</w:t>
                  </w:r>
                </w:p>
                <w:p w:rsidR="006D6489" w:rsidRPr="006E6462" w:rsidRDefault="006D6489" w:rsidP="00823C2B"/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521.55pt;margin-top:6.4pt;width:137.25pt;height:40.5pt;z-index:251667968">
            <v:textbox style="mso-next-textbox:#_x0000_s1145">
              <w:txbxContent>
                <w:p w:rsidR="006D6489" w:rsidRPr="004F12AF" w:rsidRDefault="006D6489" w:rsidP="0082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Ревизионная комиссия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6" style="position:absolute;margin-left:221.55pt;margin-top:14.65pt;width:137.25pt;height:26.25pt;z-index:251676160">
            <v:textbox style="mso-next-textbox:#_x0000_s1146">
              <w:txbxContent>
                <w:p w:rsidR="006D6489" w:rsidRPr="004F12AF" w:rsidRDefault="006D6489" w:rsidP="001560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Диспетчер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7" style="position:absolute;margin-left:73.05pt;margin-top:6.4pt;width:137.25pt;height:26.25pt;z-index:251668992">
            <v:textbox style="mso-next-textbox:#_x0000_s1147">
              <w:txbxContent>
                <w:p w:rsidR="006D6489" w:rsidRPr="004F12AF" w:rsidRDefault="006D6489" w:rsidP="00823C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8" style="position:absolute;margin-left:370.05pt;margin-top:13.9pt;width:137.25pt;height:40.5pt;z-index:251666944">
            <v:textbox style="mso-next-textbox:#_x0000_s1148">
              <w:txbxContent>
                <w:p w:rsidR="006D6489" w:rsidRPr="00156061" w:rsidRDefault="006D6489" w:rsidP="001560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6061">
                    <w:rPr>
                      <w:rFonts w:ascii="Times New Roman" w:hAnsi="Times New Roman"/>
                      <w:sz w:val="28"/>
                      <w:szCs w:val="28"/>
                    </w:rPr>
                    <w:t>Главные специалисты</w:t>
                  </w:r>
                </w:p>
              </w:txbxContent>
            </v:textbox>
          </v:rect>
        </w:pict>
      </w:r>
      <w:bookmarkStart w:id="16" w:name="_GoBack"/>
      <w:bookmarkEnd w:id="16"/>
    </w:p>
    <w:sectPr w:rsidR="006D6489" w:rsidRPr="00823C2B" w:rsidSect="004F12AF">
      <w:pgSz w:w="16838" w:h="11906" w:orient="landscape"/>
      <w:pgMar w:top="1276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89" w:rsidRDefault="006D6489" w:rsidP="00E24A0C">
      <w:pPr>
        <w:spacing w:after="0" w:line="240" w:lineRule="auto"/>
      </w:pPr>
      <w:r>
        <w:separator/>
      </w:r>
    </w:p>
  </w:endnote>
  <w:endnote w:type="continuationSeparator" w:id="0">
    <w:p w:rsidR="006D6489" w:rsidRDefault="006D6489" w:rsidP="00E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89" w:rsidRDefault="006D6489" w:rsidP="00E24A0C">
      <w:pPr>
        <w:spacing w:after="0" w:line="240" w:lineRule="auto"/>
      </w:pPr>
      <w:r>
        <w:separator/>
      </w:r>
    </w:p>
  </w:footnote>
  <w:footnote w:type="continuationSeparator" w:id="0">
    <w:p w:rsidR="006D6489" w:rsidRDefault="006D6489" w:rsidP="00E2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89" w:rsidRPr="00793CBA" w:rsidRDefault="006D6489">
    <w:pPr>
      <w:pStyle w:val="a3"/>
      <w:jc w:val="right"/>
      <w:rPr>
        <w:rFonts w:ascii="Times New Roman" w:hAnsi="Times New Roman"/>
        <w:sz w:val="28"/>
        <w:szCs w:val="28"/>
      </w:rPr>
    </w:pPr>
    <w:r w:rsidRPr="00793CBA">
      <w:rPr>
        <w:rFonts w:ascii="Times New Roman" w:hAnsi="Times New Roman"/>
        <w:sz w:val="28"/>
        <w:szCs w:val="28"/>
      </w:rPr>
      <w:fldChar w:fldCharType="begin"/>
    </w:r>
    <w:r w:rsidRPr="00793CBA">
      <w:rPr>
        <w:rFonts w:ascii="Times New Roman" w:hAnsi="Times New Roman"/>
        <w:sz w:val="28"/>
        <w:szCs w:val="28"/>
      </w:rPr>
      <w:instrText xml:space="preserve"> PAGE   \* MERGEFORMAT </w:instrText>
    </w:r>
    <w:r w:rsidRPr="00793CBA">
      <w:rPr>
        <w:rFonts w:ascii="Times New Roman" w:hAnsi="Times New Roman"/>
        <w:sz w:val="28"/>
        <w:szCs w:val="28"/>
      </w:rPr>
      <w:fldChar w:fldCharType="separate"/>
    </w:r>
    <w:r w:rsidR="003410C7">
      <w:rPr>
        <w:rFonts w:ascii="Times New Roman" w:hAnsi="Times New Roman"/>
        <w:noProof/>
        <w:sz w:val="28"/>
        <w:szCs w:val="28"/>
      </w:rPr>
      <w:t>2</w:t>
    </w:r>
    <w:r w:rsidRPr="00793CBA">
      <w:rPr>
        <w:rFonts w:ascii="Times New Roman" w:hAnsi="Times New Roman"/>
        <w:sz w:val="28"/>
        <w:szCs w:val="28"/>
      </w:rPr>
      <w:fldChar w:fldCharType="end"/>
    </w:r>
  </w:p>
  <w:p w:rsidR="006D6489" w:rsidRDefault="006D64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682"/>
    <w:multiLevelType w:val="hybridMultilevel"/>
    <w:tmpl w:val="F3164D98"/>
    <w:lvl w:ilvl="0" w:tplc="73E46E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55667"/>
    <w:multiLevelType w:val="singleLevel"/>
    <w:tmpl w:val="E69C72F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06CB5C63"/>
    <w:multiLevelType w:val="hybridMultilevel"/>
    <w:tmpl w:val="F9FAB86A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F855C9"/>
    <w:multiLevelType w:val="hybridMultilevel"/>
    <w:tmpl w:val="A510D8A6"/>
    <w:lvl w:ilvl="0" w:tplc="E69C7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A0271"/>
    <w:multiLevelType w:val="singleLevel"/>
    <w:tmpl w:val="C7D25B20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5">
    <w:nsid w:val="0A4947F5"/>
    <w:multiLevelType w:val="multilevel"/>
    <w:tmpl w:val="115078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0E82334A"/>
    <w:multiLevelType w:val="hybridMultilevel"/>
    <w:tmpl w:val="91141240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0A714F6"/>
    <w:multiLevelType w:val="hybridMultilevel"/>
    <w:tmpl w:val="D9982A28"/>
    <w:lvl w:ilvl="0" w:tplc="075CD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A09B5"/>
    <w:multiLevelType w:val="hybridMultilevel"/>
    <w:tmpl w:val="12F6E732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6C5287"/>
    <w:multiLevelType w:val="multilevel"/>
    <w:tmpl w:val="D5CEF4B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cs="Times New Roman" w:hint="default"/>
      </w:rPr>
    </w:lvl>
  </w:abstractNum>
  <w:abstractNum w:abstractNumId="10">
    <w:nsid w:val="2AA249D3"/>
    <w:multiLevelType w:val="hybridMultilevel"/>
    <w:tmpl w:val="CD165014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BD3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EC734A6"/>
    <w:multiLevelType w:val="hybridMultilevel"/>
    <w:tmpl w:val="099ACA06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E77211"/>
    <w:multiLevelType w:val="hybridMultilevel"/>
    <w:tmpl w:val="955C8B00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2549C"/>
    <w:multiLevelType w:val="multilevel"/>
    <w:tmpl w:val="3DECE66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5">
    <w:nsid w:val="36BD3144"/>
    <w:multiLevelType w:val="hybridMultilevel"/>
    <w:tmpl w:val="0EA8A258"/>
    <w:lvl w:ilvl="0" w:tplc="754EADA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6DC5ECA"/>
    <w:multiLevelType w:val="singleLevel"/>
    <w:tmpl w:val="C7D25B20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7">
    <w:nsid w:val="38776777"/>
    <w:multiLevelType w:val="hybridMultilevel"/>
    <w:tmpl w:val="1DFA4C3C"/>
    <w:lvl w:ilvl="0" w:tplc="E69C7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1432A"/>
    <w:multiLevelType w:val="singleLevel"/>
    <w:tmpl w:val="73E46E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3668C1"/>
    <w:multiLevelType w:val="hybridMultilevel"/>
    <w:tmpl w:val="12FCC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190E4E"/>
    <w:multiLevelType w:val="hybridMultilevel"/>
    <w:tmpl w:val="E72E68E8"/>
    <w:lvl w:ilvl="0" w:tplc="C7D25B20"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4D7137D0"/>
    <w:multiLevelType w:val="hybridMultilevel"/>
    <w:tmpl w:val="F698B8D8"/>
    <w:lvl w:ilvl="0" w:tplc="57F6FC8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23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1DA5CF0"/>
    <w:multiLevelType w:val="hybridMultilevel"/>
    <w:tmpl w:val="3DF083B8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A355CFC"/>
    <w:multiLevelType w:val="hybridMultilevel"/>
    <w:tmpl w:val="ED1E2796"/>
    <w:lvl w:ilvl="0" w:tplc="E69C72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F145F49"/>
    <w:multiLevelType w:val="singleLevel"/>
    <w:tmpl w:val="C7D25B20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5">
    <w:nsid w:val="6473509F"/>
    <w:multiLevelType w:val="hybridMultilevel"/>
    <w:tmpl w:val="416092BA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74216F0"/>
    <w:multiLevelType w:val="multilevel"/>
    <w:tmpl w:val="298AF0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301" w:hanging="4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27">
    <w:nsid w:val="693A2045"/>
    <w:multiLevelType w:val="hybridMultilevel"/>
    <w:tmpl w:val="5FF47A24"/>
    <w:lvl w:ilvl="0" w:tplc="C7D25B20"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6943041A"/>
    <w:multiLevelType w:val="hybridMultilevel"/>
    <w:tmpl w:val="5DF634DA"/>
    <w:lvl w:ilvl="0" w:tplc="761EEF50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D774C39"/>
    <w:multiLevelType w:val="hybridMultilevel"/>
    <w:tmpl w:val="CAAE3202"/>
    <w:lvl w:ilvl="0" w:tplc="0423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3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FEC1023"/>
    <w:multiLevelType w:val="hybridMultilevel"/>
    <w:tmpl w:val="79120808"/>
    <w:lvl w:ilvl="0" w:tplc="C7D25B20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8B0751"/>
    <w:multiLevelType w:val="multilevel"/>
    <w:tmpl w:val="DEF28CA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568" w:hanging="2160"/>
      </w:pPr>
      <w:rPr>
        <w:rFonts w:cs="Times New Roman" w:hint="default"/>
      </w:rPr>
    </w:lvl>
  </w:abstractNum>
  <w:abstractNum w:abstractNumId="32">
    <w:nsid w:val="79980BE5"/>
    <w:multiLevelType w:val="hybridMultilevel"/>
    <w:tmpl w:val="1B284B1E"/>
    <w:lvl w:ilvl="0" w:tplc="E69C72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A3050BB"/>
    <w:multiLevelType w:val="hybridMultilevel"/>
    <w:tmpl w:val="D0782B3A"/>
    <w:lvl w:ilvl="0" w:tplc="C7D25B20"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4">
    <w:nsid w:val="7DB26CF5"/>
    <w:multiLevelType w:val="singleLevel"/>
    <w:tmpl w:val="59ACA478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5">
    <w:nsid w:val="7F9F4742"/>
    <w:multiLevelType w:val="singleLevel"/>
    <w:tmpl w:val="F6769614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6">
    <w:nsid w:val="7FE1217D"/>
    <w:multiLevelType w:val="hybridMultilevel"/>
    <w:tmpl w:val="0186C3CE"/>
    <w:lvl w:ilvl="0" w:tplc="E69C7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"/>
  </w:num>
  <w:num w:numId="5">
    <w:abstractNumId w:val="31"/>
  </w:num>
  <w:num w:numId="6">
    <w:abstractNumId w:val="14"/>
  </w:num>
  <w:num w:numId="7">
    <w:abstractNumId w:val="18"/>
  </w:num>
  <w:num w:numId="8">
    <w:abstractNumId w:val="0"/>
  </w:num>
  <w:num w:numId="9">
    <w:abstractNumId w:val="15"/>
  </w:num>
  <w:num w:numId="10">
    <w:abstractNumId w:val="17"/>
  </w:num>
  <w:num w:numId="11">
    <w:abstractNumId w:val="3"/>
  </w:num>
  <w:num w:numId="12">
    <w:abstractNumId w:val="36"/>
  </w:num>
  <w:num w:numId="13">
    <w:abstractNumId w:val="13"/>
  </w:num>
  <w:num w:numId="14">
    <w:abstractNumId w:val="2"/>
  </w:num>
  <w:num w:numId="15">
    <w:abstractNumId w:val="34"/>
  </w:num>
  <w:num w:numId="16">
    <w:abstractNumId w:val="35"/>
  </w:num>
  <w:num w:numId="17">
    <w:abstractNumId w:val="16"/>
  </w:num>
  <w:num w:numId="18">
    <w:abstractNumId w:val="4"/>
  </w:num>
  <w:num w:numId="19">
    <w:abstractNumId w:val="24"/>
  </w:num>
  <w:num w:numId="20">
    <w:abstractNumId w:val="12"/>
  </w:num>
  <w:num w:numId="21">
    <w:abstractNumId w:val="10"/>
  </w:num>
  <w:num w:numId="22">
    <w:abstractNumId w:val="22"/>
  </w:num>
  <w:num w:numId="23">
    <w:abstractNumId w:val="23"/>
  </w:num>
  <w:num w:numId="24">
    <w:abstractNumId w:val="8"/>
  </w:num>
  <w:num w:numId="25">
    <w:abstractNumId w:val="32"/>
  </w:num>
  <w:num w:numId="26">
    <w:abstractNumId w:val="6"/>
  </w:num>
  <w:num w:numId="27">
    <w:abstractNumId w:val="7"/>
  </w:num>
  <w:num w:numId="28">
    <w:abstractNumId w:val="19"/>
  </w:num>
  <w:num w:numId="29">
    <w:abstractNumId w:val="25"/>
  </w:num>
  <w:num w:numId="30">
    <w:abstractNumId w:val="29"/>
  </w:num>
  <w:num w:numId="31">
    <w:abstractNumId w:val="28"/>
  </w:num>
  <w:num w:numId="32">
    <w:abstractNumId w:val="21"/>
  </w:num>
  <w:num w:numId="33">
    <w:abstractNumId w:val="27"/>
  </w:num>
  <w:num w:numId="34">
    <w:abstractNumId w:val="33"/>
  </w:num>
  <w:num w:numId="35">
    <w:abstractNumId w:val="20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55B"/>
    <w:rsid w:val="00002097"/>
    <w:rsid w:val="00002977"/>
    <w:rsid w:val="0001545D"/>
    <w:rsid w:val="00016152"/>
    <w:rsid w:val="0002587D"/>
    <w:rsid w:val="00032880"/>
    <w:rsid w:val="000357B7"/>
    <w:rsid w:val="00040EA1"/>
    <w:rsid w:val="000412A6"/>
    <w:rsid w:val="00044BDB"/>
    <w:rsid w:val="000606A2"/>
    <w:rsid w:val="000745EB"/>
    <w:rsid w:val="00077E5F"/>
    <w:rsid w:val="000949EF"/>
    <w:rsid w:val="000959BF"/>
    <w:rsid w:val="000D0891"/>
    <w:rsid w:val="000E3119"/>
    <w:rsid w:val="000E3394"/>
    <w:rsid w:val="000F23AB"/>
    <w:rsid w:val="000F4D6E"/>
    <w:rsid w:val="000F65CC"/>
    <w:rsid w:val="001058CE"/>
    <w:rsid w:val="001342E9"/>
    <w:rsid w:val="00135375"/>
    <w:rsid w:val="00156061"/>
    <w:rsid w:val="00166549"/>
    <w:rsid w:val="00166DBD"/>
    <w:rsid w:val="00180848"/>
    <w:rsid w:val="001D2969"/>
    <w:rsid w:val="001E32AD"/>
    <w:rsid w:val="001E526B"/>
    <w:rsid w:val="001F6298"/>
    <w:rsid w:val="00226BEB"/>
    <w:rsid w:val="002404F6"/>
    <w:rsid w:val="002412EB"/>
    <w:rsid w:val="00273D2F"/>
    <w:rsid w:val="00277489"/>
    <w:rsid w:val="00290709"/>
    <w:rsid w:val="002A569A"/>
    <w:rsid w:val="002A736F"/>
    <w:rsid w:val="002B3039"/>
    <w:rsid w:val="002B6B32"/>
    <w:rsid w:val="002C6C11"/>
    <w:rsid w:val="002F5147"/>
    <w:rsid w:val="002F73EB"/>
    <w:rsid w:val="0030125E"/>
    <w:rsid w:val="00310623"/>
    <w:rsid w:val="00310F9D"/>
    <w:rsid w:val="003410C7"/>
    <w:rsid w:val="00341E6D"/>
    <w:rsid w:val="00343F37"/>
    <w:rsid w:val="0034495C"/>
    <w:rsid w:val="0035052C"/>
    <w:rsid w:val="0035155B"/>
    <w:rsid w:val="003570D0"/>
    <w:rsid w:val="0036205D"/>
    <w:rsid w:val="0037260F"/>
    <w:rsid w:val="00376F20"/>
    <w:rsid w:val="00377751"/>
    <w:rsid w:val="003B08C3"/>
    <w:rsid w:val="003B0D76"/>
    <w:rsid w:val="003C0CC0"/>
    <w:rsid w:val="003C72FF"/>
    <w:rsid w:val="003F24BF"/>
    <w:rsid w:val="003F6625"/>
    <w:rsid w:val="0041096F"/>
    <w:rsid w:val="00415BDC"/>
    <w:rsid w:val="004168B2"/>
    <w:rsid w:val="00434F82"/>
    <w:rsid w:val="00450C2D"/>
    <w:rsid w:val="0045315D"/>
    <w:rsid w:val="00462C04"/>
    <w:rsid w:val="00465866"/>
    <w:rsid w:val="00474588"/>
    <w:rsid w:val="004818DE"/>
    <w:rsid w:val="004B01A9"/>
    <w:rsid w:val="004B0B82"/>
    <w:rsid w:val="004B0C15"/>
    <w:rsid w:val="004B404A"/>
    <w:rsid w:val="004C5BF6"/>
    <w:rsid w:val="004C771E"/>
    <w:rsid w:val="004E6A07"/>
    <w:rsid w:val="004F12AF"/>
    <w:rsid w:val="00521919"/>
    <w:rsid w:val="0052278C"/>
    <w:rsid w:val="00544D96"/>
    <w:rsid w:val="00554A4C"/>
    <w:rsid w:val="0057595F"/>
    <w:rsid w:val="005769BB"/>
    <w:rsid w:val="00597F93"/>
    <w:rsid w:val="005A5CAF"/>
    <w:rsid w:val="005B0A30"/>
    <w:rsid w:val="005B13B8"/>
    <w:rsid w:val="005B29AB"/>
    <w:rsid w:val="005C0CAB"/>
    <w:rsid w:val="005D7DB2"/>
    <w:rsid w:val="005F4EA1"/>
    <w:rsid w:val="005F5893"/>
    <w:rsid w:val="005F6D24"/>
    <w:rsid w:val="005F6ED8"/>
    <w:rsid w:val="005F7F3E"/>
    <w:rsid w:val="006267F6"/>
    <w:rsid w:val="00635429"/>
    <w:rsid w:val="006359A5"/>
    <w:rsid w:val="00646A25"/>
    <w:rsid w:val="00651FCE"/>
    <w:rsid w:val="00667558"/>
    <w:rsid w:val="006A5F1F"/>
    <w:rsid w:val="006B6414"/>
    <w:rsid w:val="006D1F93"/>
    <w:rsid w:val="006D6489"/>
    <w:rsid w:val="006D67C7"/>
    <w:rsid w:val="006E6462"/>
    <w:rsid w:val="006F56C7"/>
    <w:rsid w:val="00720F4E"/>
    <w:rsid w:val="00730642"/>
    <w:rsid w:val="007410E0"/>
    <w:rsid w:val="007469DF"/>
    <w:rsid w:val="00747A82"/>
    <w:rsid w:val="00764571"/>
    <w:rsid w:val="0078122F"/>
    <w:rsid w:val="00793CBA"/>
    <w:rsid w:val="00796F9A"/>
    <w:rsid w:val="007A5BA6"/>
    <w:rsid w:val="007B0DAA"/>
    <w:rsid w:val="007E0B44"/>
    <w:rsid w:val="00823C2B"/>
    <w:rsid w:val="008269C9"/>
    <w:rsid w:val="0084760B"/>
    <w:rsid w:val="0086645B"/>
    <w:rsid w:val="008677C4"/>
    <w:rsid w:val="0089758D"/>
    <w:rsid w:val="008D5A8D"/>
    <w:rsid w:val="008E1D5E"/>
    <w:rsid w:val="008F055B"/>
    <w:rsid w:val="009245E5"/>
    <w:rsid w:val="00931E88"/>
    <w:rsid w:val="009446FA"/>
    <w:rsid w:val="00945AD6"/>
    <w:rsid w:val="00972658"/>
    <w:rsid w:val="00974130"/>
    <w:rsid w:val="009779B1"/>
    <w:rsid w:val="009A1DC4"/>
    <w:rsid w:val="009B2F32"/>
    <w:rsid w:val="009F2D84"/>
    <w:rsid w:val="00A008A7"/>
    <w:rsid w:val="00A07ADF"/>
    <w:rsid w:val="00A1351D"/>
    <w:rsid w:val="00A1421D"/>
    <w:rsid w:val="00A16FA8"/>
    <w:rsid w:val="00A2120F"/>
    <w:rsid w:val="00A25646"/>
    <w:rsid w:val="00A37F66"/>
    <w:rsid w:val="00A51A7F"/>
    <w:rsid w:val="00A63C2B"/>
    <w:rsid w:val="00A65D04"/>
    <w:rsid w:val="00A70CA2"/>
    <w:rsid w:val="00A74DDA"/>
    <w:rsid w:val="00AA6860"/>
    <w:rsid w:val="00AC30F8"/>
    <w:rsid w:val="00AC6D6F"/>
    <w:rsid w:val="00AD2AEA"/>
    <w:rsid w:val="00AD39B3"/>
    <w:rsid w:val="00AF54D0"/>
    <w:rsid w:val="00AF7CEE"/>
    <w:rsid w:val="00B0660C"/>
    <w:rsid w:val="00B26580"/>
    <w:rsid w:val="00B26690"/>
    <w:rsid w:val="00B3366D"/>
    <w:rsid w:val="00B36058"/>
    <w:rsid w:val="00B443B0"/>
    <w:rsid w:val="00B47D57"/>
    <w:rsid w:val="00B74061"/>
    <w:rsid w:val="00B97D4C"/>
    <w:rsid w:val="00BD1D43"/>
    <w:rsid w:val="00BD5072"/>
    <w:rsid w:val="00BD637B"/>
    <w:rsid w:val="00BE7717"/>
    <w:rsid w:val="00BF0A75"/>
    <w:rsid w:val="00BF6DCD"/>
    <w:rsid w:val="00C0504A"/>
    <w:rsid w:val="00C146D9"/>
    <w:rsid w:val="00C205D1"/>
    <w:rsid w:val="00C4098B"/>
    <w:rsid w:val="00C43650"/>
    <w:rsid w:val="00C523AE"/>
    <w:rsid w:val="00C53CD0"/>
    <w:rsid w:val="00C555F7"/>
    <w:rsid w:val="00C60BF3"/>
    <w:rsid w:val="00C65789"/>
    <w:rsid w:val="00C859D0"/>
    <w:rsid w:val="00C85F8E"/>
    <w:rsid w:val="00CC6454"/>
    <w:rsid w:val="00CE4C28"/>
    <w:rsid w:val="00CF5083"/>
    <w:rsid w:val="00D24EAE"/>
    <w:rsid w:val="00D370B6"/>
    <w:rsid w:val="00D51909"/>
    <w:rsid w:val="00D53014"/>
    <w:rsid w:val="00D55686"/>
    <w:rsid w:val="00D66017"/>
    <w:rsid w:val="00D87C0B"/>
    <w:rsid w:val="00DA49D1"/>
    <w:rsid w:val="00DC4A13"/>
    <w:rsid w:val="00DC7630"/>
    <w:rsid w:val="00DD0114"/>
    <w:rsid w:val="00DF25AA"/>
    <w:rsid w:val="00E24A0C"/>
    <w:rsid w:val="00E315E9"/>
    <w:rsid w:val="00E5481D"/>
    <w:rsid w:val="00E60A60"/>
    <w:rsid w:val="00E64A1F"/>
    <w:rsid w:val="00E652A7"/>
    <w:rsid w:val="00E77010"/>
    <w:rsid w:val="00E9009B"/>
    <w:rsid w:val="00EA536D"/>
    <w:rsid w:val="00EB1A19"/>
    <w:rsid w:val="00EB75DB"/>
    <w:rsid w:val="00EC3A54"/>
    <w:rsid w:val="00ED750C"/>
    <w:rsid w:val="00ED7FE0"/>
    <w:rsid w:val="00EF1145"/>
    <w:rsid w:val="00EF3687"/>
    <w:rsid w:val="00EF7F1D"/>
    <w:rsid w:val="00F00A7B"/>
    <w:rsid w:val="00F1131D"/>
    <w:rsid w:val="00F1280A"/>
    <w:rsid w:val="00F34291"/>
    <w:rsid w:val="00F36D4F"/>
    <w:rsid w:val="00F36D53"/>
    <w:rsid w:val="00F41FEB"/>
    <w:rsid w:val="00F428A7"/>
    <w:rsid w:val="00F564F7"/>
    <w:rsid w:val="00F71E1B"/>
    <w:rsid w:val="00FB4769"/>
    <w:rsid w:val="00FD0393"/>
    <w:rsid w:val="00FD35FE"/>
    <w:rsid w:val="00FD68EC"/>
    <w:rsid w:val="00FE74D3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48"/>
        <o:r id="V:Rule13" type="connector" idref="#_x0000_s1050"/>
        <o:r id="V:Rule14" type="connector" idref="#_x0000_s1052"/>
        <o:r id="V:Rule15" type="connector" idref="#_x0000_s1053"/>
        <o:r id="V:Rule16" type="connector" idref="#_x0000_s1054"/>
        <o:r id="V:Rule17" type="connector" idref="#_x0000_s1055"/>
        <o:r id="V:Rule18" type="connector" idref="#_x0000_s1056"/>
        <o:r id="V:Rule19" type="connector" idref="#_x0000_s1061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73"/>
        <o:r id="V:Rule26" type="connector" idref="#_x0000_s1075"/>
        <o:r id="V:Rule27" type="connector" idref="#_x0000_s1076"/>
        <o:r id="V:Rule28" type="connector" idref="#_x0000_s1077"/>
        <o:r id="V:Rule29" type="connector" idref="#_x0000_s1080"/>
        <o:r id="V:Rule30" type="connector" idref="#_x0000_s1081"/>
        <o:r id="V:Rule31" type="connector" idref="#_x0000_s1082"/>
        <o:r id="V:Rule32" type="connector" idref="#_x0000_s1083"/>
        <o:r id="V:Rule33" type="connector" idref="#_x0000_s1088"/>
        <o:r id="V:Rule34" type="connector" idref="#_x0000_s1089"/>
        <o:r id="V:Rule35" type="connector" idref="#_x0000_s1091"/>
        <o:r id="V:Rule36" type="connector" idref="#_x0000_s1092"/>
        <o:r id="V:Rule37" type="connector" idref="#_x0000_s1093"/>
        <o:r id="V:Rule38" type="connector" idref="#_x0000_s1094"/>
        <o:r id="V:Rule39" type="connector" idref="#_x0000_s1097"/>
        <o:r id="V:Rule40" type="connector" idref="#_x0000_s1100"/>
        <o:r id="V:Rule41" type="connector" idref="#_x0000_s1101"/>
        <o:r id="V:Rule42" type="connector" idref="#_x0000_s1103"/>
        <o:r id="V:Rule43" type="connector" idref="#_x0000_s1104"/>
        <o:r id="V:Rule44" type="connector" idref="#_x0000_s1109"/>
        <o:r id="V:Rule45" type="connector" idref="#_x0000_s1110"/>
        <o:r id="V:Rule46" type="connector" idref="#_x0000_s1111"/>
        <o:r id="V:Rule47" type="connector" idref="#_x0000_s1112"/>
        <o:r id="V:Rule48" type="connector" idref="#_x0000_s1113"/>
        <o:r id="V:Rule49" type="connector" idref="#_x0000_s1114"/>
        <o:r id="V:Rule50" type="connector" idref="#_x0000_s1115"/>
        <o:r id="V:Rule51" type="connector" idref="#_x0000_s1121"/>
        <o:r id="V:Rule52" type="connector" idref="#_x0000_s1122"/>
        <o:r id="V:Rule53" type="connector" idref="#_x0000_s1125"/>
        <o:r id="V:Rule54" type="connector" idref="#_x0000_s1126"/>
        <o:r id="V:Rule55" type="connector" idref="#_x0000_s1127"/>
        <o:r id="V:Rule56" type="connector" idref="#_x0000_s1128"/>
        <o:r id="V:Rule57" type="connector" idref="#_x0000_s1129"/>
        <o:r id="V:Rule58" type="connector" idref="#_x0000_s1130"/>
        <o:r id="V:Rule59" type="connector" idref="#_x0000_s1132"/>
        <o:r id="V:Rule60" type="connector" idref="#_x0000_s1134"/>
        <o:r id="V:Rule61" type="connector" idref="#_x0000_s1135"/>
        <o:r id="V:Rule62" type="connector" idref="#_x0000_s1136"/>
        <o:r id="V:Rule63" type="connector" idref="#_x0000_s1137"/>
        <o:r id="V:Rule64" type="connector" idref="#_x0000_s1138"/>
      </o:rules>
    </o:shapelayout>
  </w:shapeDefaults>
  <w:decimalSymbol w:val=","/>
  <w:listSeparator w:val=";"/>
  <w15:chartTrackingRefBased/>
  <w15:docId w15:val="{271484E7-6AAE-464D-AF33-FC3BF48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24A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24A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4A0C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locked/>
    <w:rsid w:val="00E24A0C"/>
    <w:rPr>
      <w:rFonts w:ascii="Cambria" w:hAnsi="Cambria"/>
      <w:b/>
      <w:color w:val="4F81BD"/>
      <w:sz w:val="26"/>
    </w:rPr>
  </w:style>
  <w:style w:type="paragraph" w:customStyle="1" w:styleId="11">
    <w:name w:val="Абзац списку1"/>
    <w:basedOn w:val="a"/>
    <w:rsid w:val="008F055B"/>
    <w:pPr>
      <w:ind w:left="720"/>
    </w:pPr>
  </w:style>
  <w:style w:type="paragraph" w:styleId="a3">
    <w:name w:val="header"/>
    <w:basedOn w:val="a"/>
    <w:link w:val="a4"/>
    <w:rsid w:val="00E24A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e-BY" w:eastAsia="ru-RU"/>
    </w:rPr>
  </w:style>
  <w:style w:type="character" w:customStyle="1" w:styleId="a4">
    <w:name w:val="Верхній колонтитул Знак"/>
    <w:link w:val="a3"/>
    <w:locked/>
    <w:rsid w:val="00E24A0C"/>
    <w:rPr>
      <w:lang w:val="be-BY" w:eastAsia="x-none"/>
    </w:rPr>
  </w:style>
  <w:style w:type="paragraph" w:styleId="a5">
    <w:name w:val="footer"/>
    <w:basedOn w:val="a"/>
    <w:link w:val="a6"/>
    <w:semiHidden/>
    <w:rsid w:val="00E24A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ій колонтитул Знак"/>
    <w:link w:val="a5"/>
    <w:semiHidden/>
    <w:locked/>
    <w:rsid w:val="00E24A0C"/>
  </w:style>
  <w:style w:type="paragraph" w:customStyle="1" w:styleId="12">
    <w:name w:val="Заголовок змісту1"/>
    <w:basedOn w:val="1"/>
    <w:next w:val="a"/>
    <w:rsid w:val="00E24A0C"/>
    <w:pPr>
      <w:outlineLvl w:val="9"/>
    </w:pPr>
  </w:style>
  <w:style w:type="paragraph" w:styleId="13">
    <w:name w:val="toc 1"/>
    <w:basedOn w:val="a"/>
    <w:next w:val="a"/>
    <w:autoRedefine/>
    <w:rsid w:val="00E24A0C"/>
    <w:pPr>
      <w:spacing w:after="100"/>
    </w:pPr>
  </w:style>
  <w:style w:type="paragraph" w:styleId="21">
    <w:name w:val="toc 2"/>
    <w:basedOn w:val="a"/>
    <w:next w:val="a"/>
    <w:autoRedefine/>
    <w:rsid w:val="00E24A0C"/>
    <w:pPr>
      <w:spacing w:after="100"/>
      <w:ind w:left="220"/>
    </w:pPr>
  </w:style>
  <w:style w:type="character" w:styleId="a7">
    <w:name w:val="Hyperlink"/>
    <w:basedOn w:val="a0"/>
    <w:rsid w:val="00E24A0C"/>
    <w:rPr>
      <w:color w:val="0000FF"/>
      <w:u w:val="single"/>
    </w:rPr>
  </w:style>
  <w:style w:type="paragraph" w:styleId="a8">
    <w:name w:val="Balloon Text"/>
    <w:basedOn w:val="a"/>
    <w:link w:val="a9"/>
    <w:semiHidden/>
    <w:rsid w:val="00E24A0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у виносці Знак"/>
    <w:link w:val="a8"/>
    <w:semiHidden/>
    <w:locked/>
    <w:rsid w:val="00E24A0C"/>
    <w:rPr>
      <w:rFonts w:ascii="Tahoma" w:hAnsi="Tahoma"/>
      <w:sz w:val="16"/>
    </w:rPr>
  </w:style>
  <w:style w:type="paragraph" w:styleId="22">
    <w:name w:val="Body Text 2"/>
    <w:basedOn w:val="a"/>
    <w:link w:val="23"/>
    <w:rsid w:val="00E24A0C"/>
    <w:pPr>
      <w:widowControl w:val="0"/>
      <w:autoSpaceDE w:val="0"/>
      <w:autoSpaceDN w:val="0"/>
      <w:spacing w:after="120" w:line="260" w:lineRule="auto"/>
      <w:ind w:left="283"/>
      <w:jc w:val="both"/>
    </w:pPr>
    <w:rPr>
      <w:rFonts w:ascii="Times New Roman" w:hAnsi="Times New Roman"/>
      <w:sz w:val="18"/>
      <w:szCs w:val="18"/>
      <w:lang w:eastAsia="ru-RU"/>
    </w:rPr>
  </w:style>
  <w:style w:type="character" w:customStyle="1" w:styleId="23">
    <w:name w:val="Основний текст 2 Знак"/>
    <w:link w:val="22"/>
    <w:locked/>
    <w:rsid w:val="00E24A0C"/>
    <w:rPr>
      <w:rFonts w:ascii="Times New Roman" w:hAnsi="Times New Roman"/>
      <w:sz w:val="18"/>
      <w:lang w:val="x-none" w:eastAsia="ru-RU"/>
    </w:rPr>
  </w:style>
  <w:style w:type="table" w:styleId="aa">
    <w:name w:val="Table Grid"/>
    <w:basedOn w:val="a1"/>
    <w:rsid w:val="00796F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71E1B"/>
    <w:pPr>
      <w:spacing w:after="120"/>
    </w:pPr>
    <w:rPr>
      <w:sz w:val="20"/>
      <w:szCs w:val="20"/>
      <w:lang w:eastAsia="ru-RU"/>
    </w:rPr>
  </w:style>
  <w:style w:type="character" w:customStyle="1" w:styleId="ac">
    <w:name w:val="Основний текст Знак"/>
    <w:link w:val="ab"/>
    <w:locked/>
    <w:rsid w:val="00F71E1B"/>
  </w:style>
  <w:style w:type="paragraph" w:styleId="ad">
    <w:name w:val="Body Text Indent"/>
    <w:basedOn w:val="a"/>
    <w:link w:val="ae"/>
    <w:rsid w:val="00E9009B"/>
    <w:pPr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ий текст з відступом Знак"/>
    <w:link w:val="ad"/>
    <w:locked/>
    <w:rsid w:val="00E9009B"/>
  </w:style>
  <w:style w:type="paragraph" w:styleId="24">
    <w:name w:val="Body Text Indent 2"/>
    <w:basedOn w:val="a"/>
    <w:link w:val="25"/>
    <w:semiHidden/>
    <w:rsid w:val="00E9009B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ий текст з відступом 2 Знак"/>
    <w:link w:val="24"/>
    <w:semiHidden/>
    <w:locked/>
    <w:rsid w:val="00E9009B"/>
  </w:style>
  <w:style w:type="paragraph" w:styleId="3">
    <w:name w:val="Body Text 3"/>
    <w:basedOn w:val="a"/>
    <w:link w:val="30"/>
    <w:semiHidden/>
    <w:rsid w:val="00E9009B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ий текст 3 Знак"/>
    <w:link w:val="3"/>
    <w:semiHidden/>
    <w:locked/>
    <w:rsid w:val="00E9009B"/>
    <w:rPr>
      <w:sz w:val="16"/>
    </w:rPr>
  </w:style>
  <w:style w:type="paragraph" w:customStyle="1" w:styleId="210">
    <w:name w:val="Основной текст 21"/>
    <w:basedOn w:val="a"/>
    <w:rsid w:val="00E9009B"/>
    <w:pPr>
      <w:widowControl w:val="0"/>
      <w:spacing w:after="0" w:line="-580" w:lineRule="auto"/>
      <w:jc w:val="both"/>
    </w:pPr>
    <w:rPr>
      <w:rFonts w:ascii="Kudriashov" w:eastAsia="Calibri" w:hAnsi="Kudriashov"/>
      <w:sz w:val="28"/>
      <w:szCs w:val="20"/>
      <w:lang w:eastAsia="ru-RU"/>
    </w:rPr>
  </w:style>
  <w:style w:type="paragraph" w:styleId="af">
    <w:name w:val="annotation text"/>
    <w:basedOn w:val="a"/>
    <w:link w:val="af0"/>
    <w:semiHidden/>
    <w:rsid w:val="00E9009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примітки Знак"/>
    <w:link w:val="af"/>
    <w:semiHidden/>
    <w:locked/>
    <w:rsid w:val="00E9009B"/>
    <w:rPr>
      <w:rFonts w:ascii="Times New Roman" w:hAnsi="Times New Roman"/>
      <w:sz w:val="20"/>
      <w:lang w:val="x-none" w:eastAsia="ru-RU"/>
    </w:rPr>
  </w:style>
  <w:style w:type="paragraph" w:styleId="af1">
    <w:name w:val="footnote text"/>
    <w:basedOn w:val="a"/>
    <w:link w:val="af2"/>
    <w:semiHidden/>
    <w:rsid w:val="00E9009B"/>
    <w:pPr>
      <w:spacing w:after="0" w:line="240" w:lineRule="auto"/>
    </w:pPr>
    <w:rPr>
      <w:rFonts w:ascii="Garamond" w:hAnsi="Garamond"/>
      <w:sz w:val="20"/>
      <w:szCs w:val="20"/>
      <w:lang w:eastAsia="ru-RU"/>
    </w:rPr>
  </w:style>
  <w:style w:type="character" w:customStyle="1" w:styleId="af2">
    <w:name w:val="Текст виноски Знак"/>
    <w:link w:val="af1"/>
    <w:semiHidden/>
    <w:locked/>
    <w:rsid w:val="00E9009B"/>
    <w:rPr>
      <w:rFonts w:ascii="Garamond" w:hAnsi="Garamond"/>
      <w:sz w:val="20"/>
      <w:lang w:val="x-none" w:eastAsia="ru-RU"/>
    </w:rPr>
  </w:style>
  <w:style w:type="paragraph" w:customStyle="1" w:styleId="14">
    <w:name w:val="Обычный1"/>
    <w:rsid w:val="00E9009B"/>
    <w:pPr>
      <w:widowControl w:val="0"/>
      <w:spacing w:line="360" w:lineRule="auto"/>
    </w:pPr>
    <w:rPr>
      <w:rFonts w:ascii="Times New Roman" w:hAnsi="Times New Roman"/>
      <w:sz w:val="28"/>
    </w:rPr>
  </w:style>
  <w:style w:type="paragraph" w:customStyle="1" w:styleId="110">
    <w:name w:val="Заголовок 11"/>
    <w:basedOn w:val="14"/>
    <w:next w:val="14"/>
    <w:rsid w:val="00E9009B"/>
    <w:pPr>
      <w:keepNext/>
    </w:pPr>
  </w:style>
  <w:style w:type="paragraph" w:customStyle="1" w:styleId="211">
    <w:name w:val="Заголовок 21"/>
    <w:basedOn w:val="14"/>
    <w:next w:val="14"/>
    <w:rsid w:val="00E9009B"/>
    <w:pPr>
      <w:keepNext/>
      <w:jc w:val="center"/>
    </w:pPr>
    <w:rPr>
      <w:rFonts w:ascii="Kudriashov" w:hAnsi="Kudriashov"/>
      <w:b/>
    </w:rPr>
  </w:style>
  <w:style w:type="paragraph" w:customStyle="1" w:styleId="31">
    <w:name w:val="Основной текст с отступом 31"/>
    <w:basedOn w:val="14"/>
    <w:rsid w:val="00E9009B"/>
    <w:pPr>
      <w:spacing w:line="288" w:lineRule="auto"/>
      <w:ind w:firstLine="720"/>
      <w:jc w:val="center"/>
    </w:pPr>
    <w:rPr>
      <w:rFonts w:ascii="Kudriashov" w:hAnsi="Kudriashov"/>
      <w:b/>
    </w:rPr>
  </w:style>
  <w:style w:type="paragraph" w:customStyle="1" w:styleId="310">
    <w:name w:val="Основной текст 31"/>
    <w:basedOn w:val="14"/>
    <w:rsid w:val="00E9009B"/>
    <w:pPr>
      <w:jc w:val="center"/>
    </w:pPr>
    <w:rPr>
      <w:rFonts w:ascii="Kudriashov" w:hAnsi="Kudriashov"/>
      <w:b/>
    </w:rPr>
  </w:style>
  <w:style w:type="paragraph" w:customStyle="1" w:styleId="15">
    <w:name w:val="Нижний колонтитул1"/>
    <w:basedOn w:val="14"/>
    <w:rsid w:val="00E9009B"/>
    <w:pPr>
      <w:tabs>
        <w:tab w:val="center" w:pos="4153"/>
        <w:tab w:val="right" w:pos="8306"/>
      </w:tabs>
    </w:pPr>
  </w:style>
  <w:style w:type="paragraph" w:styleId="af3">
    <w:name w:val="Plain Text"/>
    <w:basedOn w:val="a"/>
    <w:link w:val="af4"/>
    <w:rsid w:val="00ED750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semiHidden/>
    <w:locked/>
    <w:rPr>
      <w:rFonts w:ascii="Courier New" w:hAnsi="Courier New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52020</CharactersWithSpaces>
  <SharedDoc>false</SharedDoc>
  <HLinks>
    <vt:vector size="90" baseType="variant"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_Toc274582542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_Toc274582541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_Toc274582540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_Toc274582539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_Toc274582538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_Toc274582537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_Toc274582536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_Toc274582535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_Toc274582534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_Toc274582533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_Toc274582532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_Toc274582531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_Toc274582530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_Toc274582529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_Toc274582528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dc:description/>
  <cp:lastModifiedBy>Irina</cp:lastModifiedBy>
  <cp:revision>2</cp:revision>
  <cp:lastPrinted>2010-10-17T14:35:00Z</cp:lastPrinted>
  <dcterms:created xsi:type="dcterms:W3CDTF">2014-08-16T12:56:00Z</dcterms:created>
  <dcterms:modified xsi:type="dcterms:W3CDTF">2014-08-16T12:56:00Z</dcterms:modified>
</cp:coreProperties>
</file>