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985" w:rsidRDefault="00485550">
      <w:pPr>
        <w:jc w:val="center"/>
        <w:rPr>
          <w:rStyle w:val="phrase"/>
          <w:sz w:val="40"/>
        </w:rPr>
      </w:pPr>
      <w:r>
        <w:rPr>
          <w:rStyle w:val="phrase"/>
          <w:sz w:val="40"/>
        </w:rPr>
        <w:t>Министерство общего и профессионального образования российской федерации</w:t>
      </w:r>
    </w:p>
    <w:p w:rsidR="00A92985" w:rsidRDefault="00485550">
      <w:pPr>
        <w:pStyle w:val="5"/>
        <w:rPr>
          <w:rStyle w:val="13"/>
          <w:color w:val="auto"/>
        </w:rPr>
      </w:pPr>
      <w:r>
        <w:rPr>
          <w:rStyle w:val="13"/>
          <w:color w:val="auto"/>
        </w:rPr>
        <w:t>ОФ ГУУ</w:t>
      </w:r>
    </w:p>
    <w:p w:rsidR="00A92985" w:rsidRDefault="00485550">
      <w:pPr>
        <w:jc w:val="center"/>
        <w:rPr>
          <w:rStyle w:val="phrase"/>
          <w:sz w:val="32"/>
        </w:rPr>
      </w:pPr>
      <w:r>
        <w:rPr>
          <w:rStyle w:val="phrase"/>
          <w:sz w:val="32"/>
        </w:rPr>
        <w:t>Факультет экономики</w:t>
      </w:r>
    </w:p>
    <w:p w:rsidR="00A92985" w:rsidRDefault="00485550">
      <w:pPr>
        <w:pStyle w:val="12"/>
        <w:jc w:val="center"/>
        <w:rPr>
          <w:sz w:val="28"/>
        </w:rPr>
      </w:pPr>
      <w:r>
        <w:rPr>
          <w:sz w:val="32"/>
        </w:rPr>
        <w:t>Специальность «Менеджмент»</w:t>
      </w:r>
    </w:p>
    <w:p w:rsidR="00A92985" w:rsidRDefault="00A92985">
      <w:pPr>
        <w:pStyle w:val="12"/>
        <w:jc w:val="center"/>
        <w:rPr>
          <w:sz w:val="28"/>
        </w:rPr>
      </w:pPr>
    </w:p>
    <w:p w:rsidR="00A92985" w:rsidRDefault="00A92985">
      <w:pPr>
        <w:pStyle w:val="12"/>
        <w:jc w:val="center"/>
        <w:rPr>
          <w:b/>
          <w:sz w:val="36"/>
        </w:rPr>
      </w:pPr>
    </w:p>
    <w:p w:rsidR="00A92985" w:rsidRDefault="00485550">
      <w:pPr>
        <w:jc w:val="center"/>
      </w:pPr>
      <w:r>
        <w:rPr>
          <w:b/>
          <w:sz w:val="36"/>
        </w:rPr>
        <w:t>КУРСОВОЙ ПРОЕКТ</w:t>
      </w:r>
    </w:p>
    <w:p w:rsidR="00A92985" w:rsidRDefault="00A92985">
      <w:pPr>
        <w:pStyle w:val="10"/>
        <w:jc w:val="center"/>
        <w:rPr>
          <w:sz w:val="28"/>
        </w:rPr>
      </w:pPr>
    </w:p>
    <w:p w:rsidR="00A92985" w:rsidRDefault="00485550">
      <w:pPr>
        <w:pStyle w:val="10"/>
        <w:jc w:val="center"/>
        <w:rPr>
          <w:sz w:val="28"/>
        </w:rPr>
      </w:pPr>
      <w:r>
        <w:rPr>
          <w:sz w:val="28"/>
        </w:rPr>
        <w:t>По дисциплине</w:t>
      </w:r>
    </w:p>
    <w:p w:rsidR="00A92985" w:rsidRDefault="00A92985">
      <w:pPr>
        <w:pStyle w:val="10"/>
        <w:jc w:val="center"/>
        <w:rPr>
          <w:sz w:val="36"/>
        </w:rPr>
      </w:pPr>
    </w:p>
    <w:p w:rsidR="00A92985" w:rsidRDefault="00485550">
      <w:pPr>
        <w:pStyle w:val="10"/>
        <w:jc w:val="center"/>
        <w:rPr>
          <w:sz w:val="32"/>
        </w:rPr>
      </w:pPr>
      <w:r>
        <w:rPr>
          <w:sz w:val="36"/>
        </w:rPr>
        <w:t>«Инновационный менеджмент»</w:t>
      </w:r>
    </w:p>
    <w:p w:rsidR="00A92985" w:rsidRDefault="00485550">
      <w:pPr>
        <w:pStyle w:val="110"/>
      </w:pPr>
      <w:r>
        <w:t xml:space="preserve">                                              </w:t>
      </w:r>
    </w:p>
    <w:p w:rsidR="00A92985" w:rsidRDefault="00A92985">
      <w:pPr>
        <w:pStyle w:val="10"/>
      </w:pPr>
    </w:p>
    <w:p w:rsidR="00A92985" w:rsidRDefault="00485550">
      <w:pPr>
        <w:pStyle w:val="41"/>
        <w:jc w:val="center"/>
        <w:rPr>
          <w:sz w:val="44"/>
        </w:rPr>
      </w:pPr>
      <w:r>
        <w:rPr>
          <w:sz w:val="44"/>
        </w:rPr>
        <w:t>Компания МТС – оценка внешней и  внутренней среды, инновации в сфере мобильной связи</w:t>
      </w:r>
    </w:p>
    <w:p w:rsidR="00A92985" w:rsidRDefault="00A92985">
      <w:pPr>
        <w:pStyle w:val="10"/>
        <w:jc w:val="center"/>
        <w:rPr>
          <w:sz w:val="28"/>
        </w:rPr>
      </w:pPr>
    </w:p>
    <w:p w:rsidR="00A92985" w:rsidRDefault="00A92985">
      <w:pPr>
        <w:pStyle w:val="10"/>
      </w:pPr>
    </w:p>
    <w:p w:rsidR="00A92985" w:rsidRDefault="00A92985">
      <w:pPr>
        <w:pStyle w:val="10"/>
      </w:pPr>
    </w:p>
    <w:p w:rsidR="00A92985" w:rsidRDefault="00A92985">
      <w:pPr>
        <w:pStyle w:val="10"/>
      </w:pPr>
    </w:p>
    <w:p w:rsidR="00A92985" w:rsidRDefault="00A92985">
      <w:pPr>
        <w:rPr>
          <w:sz w:val="28"/>
        </w:rPr>
      </w:pPr>
    </w:p>
    <w:p w:rsidR="00A92985" w:rsidRDefault="00A92985">
      <w:pPr>
        <w:rPr>
          <w:sz w:val="28"/>
        </w:rPr>
      </w:pPr>
    </w:p>
    <w:p w:rsidR="00A92985" w:rsidRDefault="00485550">
      <w:pPr>
        <w:rPr>
          <w:b/>
        </w:rPr>
      </w:pPr>
      <w:r>
        <w:rPr>
          <w:b/>
          <w:sz w:val="28"/>
        </w:rPr>
        <w:t xml:space="preserve">Студент 4 курса                                         </w:t>
      </w:r>
      <w:r>
        <w:rPr>
          <w:sz w:val="28"/>
        </w:rPr>
        <w:t xml:space="preserve">___________ </w:t>
      </w:r>
      <w:r>
        <w:rPr>
          <w:b/>
          <w:sz w:val="28"/>
        </w:rPr>
        <w:t>И.М. Бахтин</w:t>
      </w:r>
    </w:p>
    <w:p w:rsidR="00A92985" w:rsidRDefault="00485550">
      <w:pPr>
        <w:pStyle w:val="10"/>
        <w:rPr>
          <w:sz w:val="28"/>
        </w:rPr>
      </w:pPr>
      <w:r>
        <w:rPr>
          <w:sz w:val="28"/>
        </w:rPr>
        <w:t>Дневного обучения                                      подпись</w:t>
      </w:r>
    </w:p>
    <w:p w:rsidR="00A92985" w:rsidRDefault="00485550">
      <w:pPr>
        <w:pStyle w:val="10"/>
        <w:rPr>
          <w:sz w:val="28"/>
        </w:rPr>
      </w:pPr>
      <w:r>
        <w:rPr>
          <w:sz w:val="28"/>
        </w:rPr>
        <w:t xml:space="preserve">                                                                       04.04.01 г.</w:t>
      </w:r>
    </w:p>
    <w:p w:rsidR="00A92985" w:rsidRDefault="00485550">
      <w:pPr>
        <w:pStyle w:val="10"/>
        <w:rPr>
          <w:sz w:val="28"/>
        </w:rPr>
      </w:pPr>
      <w:r>
        <w:rPr>
          <w:sz w:val="28"/>
        </w:rPr>
        <w:t xml:space="preserve">                                                                                        </w:t>
      </w:r>
    </w:p>
    <w:p w:rsidR="00A92985" w:rsidRDefault="00485550">
      <w:pPr>
        <w:pStyle w:val="10"/>
        <w:rPr>
          <w:sz w:val="28"/>
        </w:rPr>
      </w:pPr>
      <w:r>
        <w:rPr>
          <w:sz w:val="28"/>
        </w:rPr>
        <w:t xml:space="preserve">                                                                                 </w:t>
      </w:r>
    </w:p>
    <w:p w:rsidR="00A92985" w:rsidRDefault="00485550">
      <w:pPr>
        <w:pStyle w:val="10"/>
        <w:rPr>
          <w:sz w:val="28"/>
        </w:rPr>
      </w:pPr>
      <w:r>
        <w:rPr>
          <w:sz w:val="28"/>
        </w:rPr>
        <w:t>Руководитель</w:t>
      </w:r>
      <w:r>
        <w:t xml:space="preserve">   </w:t>
      </w:r>
      <w:r>
        <w:rPr>
          <w:sz w:val="28"/>
        </w:rPr>
        <w:t>проекта                               ___________</w:t>
      </w:r>
      <w:r>
        <w:rPr>
          <w:b/>
          <w:sz w:val="28"/>
        </w:rPr>
        <w:t>О. Г. Кузьмина</w:t>
      </w:r>
      <w:r>
        <w:rPr>
          <w:sz w:val="28"/>
        </w:rPr>
        <w:t xml:space="preserve"> </w:t>
      </w:r>
    </w:p>
    <w:p w:rsidR="00A92985" w:rsidRDefault="00485550">
      <w:pPr>
        <w:pStyle w:val="10"/>
        <w:rPr>
          <w:sz w:val="28"/>
        </w:rPr>
      </w:pPr>
      <w:r>
        <w:rPr>
          <w:sz w:val="28"/>
        </w:rPr>
        <w:t xml:space="preserve">                                                                       подпись </w:t>
      </w:r>
    </w:p>
    <w:p w:rsidR="00A92985" w:rsidRDefault="00485550">
      <w:pPr>
        <w:pStyle w:val="10"/>
        <w:rPr>
          <w:sz w:val="28"/>
        </w:rPr>
      </w:pPr>
      <w:r>
        <w:rPr>
          <w:sz w:val="28"/>
        </w:rPr>
        <w:t xml:space="preserve">                                                                        04.04.01 г.</w:t>
      </w:r>
    </w:p>
    <w:p w:rsidR="00A92985" w:rsidRDefault="00485550">
      <w:pPr>
        <w:pStyle w:val="10"/>
      </w:pPr>
      <w:r>
        <w:t xml:space="preserve">    </w:t>
      </w:r>
    </w:p>
    <w:p w:rsidR="00A92985" w:rsidRDefault="00485550">
      <w:pPr>
        <w:pStyle w:val="4"/>
      </w:pPr>
      <w:r>
        <w:t>ОБНИНСК – 2001</w:t>
      </w:r>
    </w:p>
    <w:p w:rsidR="00A92985" w:rsidRDefault="00A92985"/>
    <w:p w:rsidR="00A92985" w:rsidRDefault="00A92985"/>
    <w:p w:rsidR="00A92985" w:rsidRDefault="00A92985"/>
    <w:p w:rsidR="00A92985" w:rsidRDefault="00A92985">
      <w:pPr>
        <w:pStyle w:val="a8"/>
      </w:pPr>
    </w:p>
    <w:p w:rsidR="00A92985" w:rsidRDefault="00485550">
      <w:pPr>
        <w:pStyle w:val="a8"/>
      </w:pPr>
      <w:r>
        <w:t>Содержание</w:t>
      </w:r>
    </w:p>
    <w:p w:rsidR="00A92985" w:rsidRDefault="00485550">
      <w:pPr>
        <w:pStyle w:val="11"/>
        <w:tabs>
          <w:tab w:val="right" w:leader="dot" w:pos="9741"/>
        </w:tabs>
        <w:rPr>
          <w:rFonts w:ascii="Times New Roman" w:hAnsi="Times New Roman"/>
          <w:b w:val="0"/>
          <w:bCs w:val="0"/>
          <w:caps w:val="0"/>
          <w:noProof/>
          <w:szCs w:val="24"/>
        </w:rPr>
      </w:pPr>
      <w:r>
        <w:rPr>
          <w:b w:val="0"/>
          <w:bCs w:val="0"/>
        </w:rPr>
        <w:fldChar w:fldCharType="begin"/>
      </w:r>
      <w:r>
        <w:rPr>
          <w:b w:val="0"/>
          <w:bCs w:val="0"/>
        </w:rPr>
        <w:instrText xml:space="preserve"> TOC \o "1-3" \h \z </w:instrText>
      </w:r>
      <w:r>
        <w:rPr>
          <w:b w:val="0"/>
          <w:bCs w:val="0"/>
        </w:rPr>
        <w:fldChar w:fldCharType="separate"/>
      </w:r>
      <w:hyperlink w:anchor="_Toc511136889" w:history="1">
        <w:r>
          <w:rPr>
            <w:rStyle w:val="a3"/>
            <w:noProof/>
            <w:szCs w:val="32"/>
          </w:rPr>
          <w:t>1. О компании</w:t>
        </w:r>
        <w:r>
          <w:rPr>
            <w:noProof/>
            <w:webHidden/>
          </w:rPr>
          <w:tab/>
        </w:r>
        <w:r>
          <w:rPr>
            <w:noProof/>
            <w:webHidden/>
          </w:rPr>
          <w:fldChar w:fldCharType="begin"/>
        </w:r>
        <w:r>
          <w:rPr>
            <w:noProof/>
            <w:webHidden/>
          </w:rPr>
          <w:instrText xml:space="preserve"> PAGEREF _Toc511136889 \h </w:instrText>
        </w:r>
        <w:r>
          <w:rPr>
            <w:noProof/>
            <w:webHidden/>
          </w:rPr>
        </w:r>
        <w:r>
          <w:rPr>
            <w:noProof/>
            <w:webHidden/>
          </w:rPr>
          <w:fldChar w:fldCharType="separate"/>
        </w:r>
        <w:r>
          <w:rPr>
            <w:noProof/>
            <w:webHidden/>
          </w:rPr>
          <w:t>3</w:t>
        </w:r>
        <w:r>
          <w:rPr>
            <w:noProof/>
            <w:webHidden/>
          </w:rPr>
          <w:fldChar w:fldCharType="end"/>
        </w:r>
      </w:hyperlink>
    </w:p>
    <w:p w:rsidR="00A92985" w:rsidRDefault="00D81D9B">
      <w:pPr>
        <w:pStyle w:val="11"/>
        <w:tabs>
          <w:tab w:val="right" w:leader="dot" w:pos="9741"/>
        </w:tabs>
        <w:rPr>
          <w:rFonts w:ascii="Times New Roman" w:hAnsi="Times New Roman"/>
          <w:b w:val="0"/>
          <w:bCs w:val="0"/>
          <w:caps w:val="0"/>
          <w:noProof/>
          <w:szCs w:val="24"/>
        </w:rPr>
      </w:pPr>
      <w:hyperlink w:anchor="_Toc511136890" w:history="1">
        <w:r w:rsidR="00485550">
          <w:rPr>
            <w:rStyle w:val="a3"/>
            <w:noProof/>
            <w:szCs w:val="32"/>
          </w:rPr>
          <w:t>2</w:t>
        </w:r>
        <w:r w:rsidR="00485550">
          <w:rPr>
            <w:rStyle w:val="a3"/>
            <w:noProof/>
            <w:szCs w:val="32"/>
            <w:lang w:val="en-US"/>
          </w:rPr>
          <w:t xml:space="preserve">. </w:t>
        </w:r>
        <w:r w:rsidR="00485550">
          <w:rPr>
            <w:rStyle w:val="a3"/>
            <w:noProof/>
            <w:szCs w:val="32"/>
          </w:rPr>
          <w:t>История</w:t>
        </w:r>
        <w:r w:rsidR="00485550">
          <w:rPr>
            <w:noProof/>
            <w:webHidden/>
          </w:rPr>
          <w:tab/>
        </w:r>
        <w:r w:rsidR="00485550">
          <w:rPr>
            <w:noProof/>
            <w:webHidden/>
          </w:rPr>
          <w:fldChar w:fldCharType="begin"/>
        </w:r>
        <w:r w:rsidR="00485550">
          <w:rPr>
            <w:noProof/>
            <w:webHidden/>
          </w:rPr>
          <w:instrText xml:space="preserve"> PAGEREF _Toc511136890 \h </w:instrText>
        </w:r>
        <w:r w:rsidR="00485550">
          <w:rPr>
            <w:noProof/>
            <w:webHidden/>
          </w:rPr>
        </w:r>
        <w:r w:rsidR="00485550">
          <w:rPr>
            <w:noProof/>
            <w:webHidden/>
          </w:rPr>
          <w:fldChar w:fldCharType="separate"/>
        </w:r>
        <w:r w:rsidR="00485550">
          <w:rPr>
            <w:noProof/>
            <w:webHidden/>
          </w:rPr>
          <w:t>4</w:t>
        </w:r>
        <w:r w:rsidR="00485550">
          <w:rPr>
            <w:noProof/>
            <w:webHidden/>
          </w:rPr>
          <w:fldChar w:fldCharType="end"/>
        </w:r>
      </w:hyperlink>
    </w:p>
    <w:p w:rsidR="00A92985" w:rsidRDefault="00D81D9B">
      <w:pPr>
        <w:pStyle w:val="11"/>
        <w:tabs>
          <w:tab w:val="right" w:leader="dot" w:pos="9741"/>
        </w:tabs>
        <w:rPr>
          <w:rFonts w:ascii="Times New Roman" w:hAnsi="Times New Roman"/>
          <w:b w:val="0"/>
          <w:bCs w:val="0"/>
          <w:caps w:val="0"/>
          <w:noProof/>
          <w:szCs w:val="24"/>
        </w:rPr>
      </w:pPr>
      <w:hyperlink w:anchor="_Toc511136891" w:history="1">
        <w:r w:rsidR="00485550">
          <w:rPr>
            <w:rStyle w:val="a3"/>
            <w:noProof/>
            <w:szCs w:val="32"/>
          </w:rPr>
          <w:t>3. Миссия, стратегия</w:t>
        </w:r>
        <w:r w:rsidR="00485550">
          <w:rPr>
            <w:noProof/>
            <w:webHidden/>
          </w:rPr>
          <w:tab/>
        </w:r>
        <w:r w:rsidR="00485550">
          <w:rPr>
            <w:noProof/>
            <w:webHidden/>
          </w:rPr>
          <w:fldChar w:fldCharType="begin"/>
        </w:r>
        <w:r w:rsidR="00485550">
          <w:rPr>
            <w:noProof/>
            <w:webHidden/>
          </w:rPr>
          <w:instrText xml:space="preserve"> PAGEREF _Toc511136891 \h </w:instrText>
        </w:r>
        <w:r w:rsidR="00485550">
          <w:rPr>
            <w:noProof/>
            <w:webHidden/>
          </w:rPr>
        </w:r>
        <w:r w:rsidR="00485550">
          <w:rPr>
            <w:noProof/>
            <w:webHidden/>
          </w:rPr>
          <w:fldChar w:fldCharType="separate"/>
        </w:r>
        <w:r w:rsidR="00485550">
          <w:rPr>
            <w:noProof/>
            <w:webHidden/>
          </w:rPr>
          <w:t>5</w:t>
        </w:r>
        <w:r w:rsidR="00485550">
          <w:rPr>
            <w:noProof/>
            <w:webHidden/>
          </w:rPr>
          <w:fldChar w:fldCharType="end"/>
        </w:r>
      </w:hyperlink>
    </w:p>
    <w:p w:rsidR="00A92985" w:rsidRDefault="00D81D9B">
      <w:pPr>
        <w:pStyle w:val="22"/>
        <w:tabs>
          <w:tab w:val="right" w:leader="dot" w:pos="9741"/>
        </w:tabs>
        <w:rPr>
          <w:b w:val="0"/>
          <w:bCs w:val="0"/>
          <w:noProof/>
        </w:rPr>
      </w:pPr>
      <w:hyperlink w:anchor="_Toc511136892" w:history="1">
        <w:r w:rsidR="00485550">
          <w:rPr>
            <w:rStyle w:val="a3"/>
            <w:noProof/>
          </w:rPr>
          <w:t>3.1  Миссия:</w:t>
        </w:r>
        <w:r w:rsidR="00485550">
          <w:rPr>
            <w:noProof/>
            <w:webHidden/>
          </w:rPr>
          <w:tab/>
        </w:r>
        <w:r w:rsidR="00485550">
          <w:rPr>
            <w:noProof/>
            <w:webHidden/>
          </w:rPr>
          <w:fldChar w:fldCharType="begin"/>
        </w:r>
        <w:r w:rsidR="00485550">
          <w:rPr>
            <w:noProof/>
            <w:webHidden/>
          </w:rPr>
          <w:instrText xml:space="preserve"> PAGEREF _Toc511136892 \h </w:instrText>
        </w:r>
        <w:r w:rsidR="00485550">
          <w:rPr>
            <w:noProof/>
            <w:webHidden/>
          </w:rPr>
        </w:r>
        <w:r w:rsidR="00485550">
          <w:rPr>
            <w:noProof/>
            <w:webHidden/>
          </w:rPr>
          <w:fldChar w:fldCharType="separate"/>
        </w:r>
        <w:r w:rsidR="00485550">
          <w:rPr>
            <w:noProof/>
            <w:webHidden/>
          </w:rPr>
          <w:t>5</w:t>
        </w:r>
        <w:r w:rsidR="00485550">
          <w:rPr>
            <w:noProof/>
            <w:webHidden/>
          </w:rPr>
          <w:fldChar w:fldCharType="end"/>
        </w:r>
      </w:hyperlink>
    </w:p>
    <w:p w:rsidR="00A92985" w:rsidRDefault="00D81D9B">
      <w:pPr>
        <w:pStyle w:val="22"/>
        <w:tabs>
          <w:tab w:val="right" w:leader="dot" w:pos="9741"/>
        </w:tabs>
        <w:rPr>
          <w:b w:val="0"/>
          <w:bCs w:val="0"/>
          <w:noProof/>
        </w:rPr>
      </w:pPr>
      <w:hyperlink w:anchor="_Toc511136893" w:history="1">
        <w:r w:rsidR="00485550">
          <w:rPr>
            <w:rStyle w:val="a3"/>
            <w:noProof/>
          </w:rPr>
          <w:t>3</w:t>
        </w:r>
        <w:r w:rsidR="00485550">
          <w:rPr>
            <w:rStyle w:val="a3"/>
            <w:noProof/>
            <w:lang w:val="en-US"/>
          </w:rPr>
          <w:t xml:space="preserve">.2 </w:t>
        </w:r>
        <w:r w:rsidR="00485550">
          <w:rPr>
            <w:rStyle w:val="a3"/>
            <w:noProof/>
          </w:rPr>
          <w:t>Стратегия:</w:t>
        </w:r>
        <w:r w:rsidR="00485550">
          <w:rPr>
            <w:noProof/>
            <w:webHidden/>
          </w:rPr>
          <w:tab/>
        </w:r>
        <w:r w:rsidR="00485550">
          <w:rPr>
            <w:noProof/>
            <w:webHidden/>
          </w:rPr>
          <w:fldChar w:fldCharType="begin"/>
        </w:r>
        <w:r w:rsidR="00485550">
          <w:rPr>
            <w:noProof/>
            <w:webHidden/>
          </w:rPr>
          <w:instrText xml:space="preserve"> PAGEREF _Toc511136893 \h </w:instrText>
        </w:r>
        <w:r w:rsidR="00485550">
          <w:rPr>
            <w:noProof/>
            <w:webHidden/>
          </w:rPr>
        </w:r>
        <w:r w:rsidR="00485550">
          <w:rPr>
            <w:noProof/>
            <w:webHidden/>
          </w:rPr>
          <w:fldChar w:fldCharType="separate"/>
        </w:r>
        <w:r w:rsidR="00485550">
          <w:rPr>
            <w:noProof/>
            <w:webHidden/>
          </w:rPr>
          <w:t>5</w:t>
        </w:r>
        <w:r w:rsidR="00485550">
          <w:rPr>
            <w:noProof/>
            <w:webHidden/>
          </w:rPr>
          <w:fldChar w:fldCharType="end"/>
        </w:r>
      </w:hyperlink>
    </w:p>
    <w:p w:rsidR="00A92985" w:rsidRDefault="00D81D9B">
      <w:pPr>
        <w:pStyle w:val="11"/>
        <w:tabs>
          <w:tab w:val="right" w:leader="dot" w:pos="9741"/>
        </w:tabs>
        <w:rPr>
          <w:rFonts w:ascii="Times New Roman" w:hAnsi="Times New Roman"/>
          <w:b w:val="0"/>
          <w:bCs w:val="0"/>
          <w:caps w:val="0"/>
          <w:noProof/>
          <w:szCs w:val="24"/>
        </w:rPr>
      </w:pPr>
      <w:hyperlink w:anchor="_Toc511136894" w:history="1">
        <w:r w:rsidR="00485550">
          <w:rPr>
            <w:rStyle w:val="a3"/>
            <w:noProof/>
            <w:szCs w:val="32"/>
          </w:rPr>
          <w:t>4. Основные элементы стратегии МТС</w:t>
        </w:r>
        <w:r w:rsidR="00485550">
          <w:rPr>
            <w:noProof/>
            <w:webHidden/>
          </w:rPr>
          <w:tab/>
        </w:r>
        <w:r w:rsidR="00485550">
          <w:rPr>
            <w:noProof/>
            <w:webHidden/>
          </w:rPr>
          <w:fldChar w:fldCharType="begin"/>
        </w:r>
        <w:r w:rsidR="00485550">
          <w:rPr>
            <w:noProof/>
            <w:webHidden/>
          </w:rPr>
          <w:instrText xml:space="preserve"> PAGEREF _Toc511136894 \h </w:instrText>
        </w:r>
        <w:r w:rsidR="00485550">
          <w:rPr>
            <w:noProof/>
            <w:webHidden/>
          </w:rPr>
        </w:r>
        <w:r w:rsidR="00485550">
          <w:rPr>
            <w:noProof/>
            <w:webHidden/>
          </w:rPr>
          <w:fldChar w:fldCharType="separate"/>
        </w:r>
        <w:r w:rsidR="00485550">
          <w:rPr>
            <w:noProof/>
            <w:webHidden/>
          </w:rPr>
          <w:t>5</w:t>
        </w:r>
        <w:r w:rsidR="00485550">
          <w:rPr>
            <w:noProof/>
            <w:webHidden/>
          </w:rPr>
          <w:fldChar w:fldCharType="end"/>
        </w:r>
      </w:hyperlink>
    </w:p>
    <w:p w:rsidR="00A92985" w:rsidRDefault="00D81D9B">
      <w:pPr>
        <w:pStyle w:val="11"/>
        <w:tabs>
          <w:tab w:val="right" w:leader="dot" w:pos="9741"/>
        </w:tabs>
        <w:rPr>
          <w:rFonts w:ascii="Times New Roman" w:hAnsi="Times New Roman"/>
          <w:b w:val="0"/>
          <w:bCs w:val="0"/>
          <w:caps w:val="0"/>
          <w:noProof/>
          <w:szCs w:val="24"/>
        </w:rPr>
      </w:pPr>
      <w:hyperlink w:anchor="_Toc511136895" w:history="1">
        <w:r w:rsidR="00485550">
          <w:rPr>
            <w:rStyle w:val="a3"/>
            <w:noProof/>
            <w:szCs w:val="32"/>
          </w:rPr>
          <w:t>Максимизация доходов и прибыли в Московской лицензионной зоне.</w:t>
        </w:r>
        <w:r w:rsidR="00485550">
          <w:rPr>
            <w:noProof/>
            <w:webHidden/>
          </w:rPr>
          <w:tab/>
        </w:r>
        <w:r w:rsidR="00485550">
          <w:rPr>
            <w:noProof/>
            <w:webHidden/>
          </w:rPr>
          <w:fldChar w:fldCharType="begin"/>
        </w:r>
        <w:r w:rsidR="00485550">
          <w:rPr>
            <w:noProof/>
            <w:webHidden/>
          </w:rPr>
          <w:instrText xml:space="preserve"> PAGEREF _Toc511136895 \h </w:instrText>
        </w:r>
        <w:r w:rsidR="00485550">
          <w:rPr>
            <w:noProof/>
            <w:webHidden/>
          </w:rPr>
        </w:r>
        <w:r w:rsidR="00485550">
          <w:rPr>
            <w:noProof/>
            <w:webHidden/>
          </w:rPr>
          <w:fldChar w:fldCharType="separate"/>
        </w:r>
        <w:r w:rsidR="00485550">
          <w:rPr>
            <w:noProof/>
            <w:webHidden/>
          </w:rPr>
          <w:t>5</w:t>
        </w:r>
        <w:r w:rsidR="00485550">
          <w:rPr>
            <w:noProof/>
            <w:webHidden/>
          </w:rPr>
          <w:fldChar w:fldCharType="end"/>
        </w:r>
      </w:hyperlink>
    </w:p>
    <w:p w:rsidR="00A92985" w:rsidRDefault="00D81D9B">
      <w:pPr>
        <w:pStyle w:val="22"/>
        <w:tabs>
          <w:tab w:val="right" w:leader="dot" w:pos="9741"/>
        </w:tabs>
        <w:rPr>
          <w:b w:val="0"/>
          <w:bCs w:val="0"/>
          <w:noProof/>
        </w:rPr>
      </w:pPr>
      <w:hyperlink w:anchor="_Toc511136896" w:history="1">
        <w:r w:rsidR="00485550">
          <w:rPr>
            <w:rStyle w:val="a3"/>
            <w:noProof/>
          </w:rPr>
          <w:t>4.1 Улучшение качества обслуживания абонентов.</w:t>
        </w:r>
        <w:r w:rsidR="00485550">
          <w:rPr>
            <w:noProof/>
            <w:webHidden/>
          </w:rPr>
          <w:tab/>
        </w:r>
        <w:r w:rsidR="00485550">
          <w:rPr>
            <w:noProof/>
            <w:webHidden/>
          </w:rPr>
          <w:fldChar w:fldCharType="begin"/>
        </w:r>
        <w:r w:rsidR="00485550">
          <w:rPr>
            <w:noProof/>
            <w:webHidden/>
          </w:rPr>
          <w:instrText xml:space="preserve"> PAGEREF _Toc511136896 \h </w:instrText>
        </w:r>
        <w:r w:rsidR="00485550">
          <w:rPr>
            <w:noProof/>
            <w:webHidden/>
          </w:rPr>
        </w:r>
        <w:r w:rsidR="00485550">
          <w:rPr>
            <w:noProof/>
            <w:webHidden/>
          </w:rPr>
          <w:fldChar w:fldCharType="separate"/>
        </w:r>
        <w:r w:rsidR="00485550">
          <w:rPr>
            <w:noProof/>
            <w:webHidden/>
          </w:rPr>
          <w:t>5</w:t>
        </w:r>
        <w:r w:rsidR="00485550">
          <w:rPr>
            <w:noProof/>
            <w:webHidden/>
          </w:rPr>
          <w:fldChar w:fldCharType="end"/>
        </w:r>
      </w:hyperlink>
    </w:p>
    <w:p w:rsidR="00A92985" w:rsidRDefault="00D81D9B">
      <w:pPr>
        <w:pStyle w:val="22"/>
        <w:tabs>
          <w:tab w:val="right" w:leader="dot" w:pos="9741"/>
        </w:tabs>
        <w:rPr>
          <w:b w:val="0"/>
          <w:bCs w:val="0"/>
          <w:noProof/>
        </w:rPr>
      </w:pPr>
      <w:hyperlink w:anchor="_Toc511136897" w:history="1">
        <w:r w:rsidR="00485550">
          <w:rPr>
            <w:rStyle w:val="a3"/>
            <w:noProof/>
          </w:rPr>
          <w:t>4.2 Дальнейшее продвижение торговой марки МТС в московской и региональных лицензионных зонах.</w:t>
        </w:r>
        <w:r w:rsidR="00485550">
          <w:rPr>
            <w:noProof/>
            <w:webHidden/>
          </w:rPr>
          <w:tab/>
        </w:r>
        <w:r w:rsidR="00485550">
          <w:rPr>
            <w:noProof/>
            <w:webHidden/>
          </w:rPr>
          <w:fldChar w:fldCharType="begin"/>
        </w:r>
        <w:r w:rsidR="00485550">
          <w:rPr>
            <w:noProof/>
            <w:webHidden/>
          </w:rPr>
          <w:instrText xml:space="preserve"> PAGEREF _Toc511136897 \h </w:instrText>
        </w:r>
        <w:r w:rsidR="00485550">
          <w:rPr>
            <w:noProof/>
            <w:webHidden/>
          </w:rPr>
        </w:r>
        <w:r w:rsidR="00485550">
          <w:rPr>
            <w:noProof/>
            <w:webHidden/>
          </w:rPr>
          <w:fldChar w:fldCharType="separate"/>
        </w:r>
        <w:r w:rsidR="00485550">
          <w:rPr>
            <w:noProof/>
            <w:webHidden/>
          </w:rPr>
          <w:t>6</w:t>
        </w:r>
        <w:r w:rsidR="00485550">
          <w:rPr>
            <w:noProof/>
            <w:webHidden/>
          </w:rPr>
          <w:fldChar w:fldCharType="end"/>
        </w:r>
      </w:hyperlink>
    </w:p>
    <w:p w:rsidR="00A92985" w:rsidRDefault="00D81D9B">
      <w:pPr>
        <w:pStyle w:val="22"/>
        <w:tabs>
          <w:tab w:val="right" w:leader="dot" w:pos="9741"/>
        </w:tabs>
        <w:rPr>
          <w:b w:val="0"/>
          <w:bCs w:val="0"/>
          <w:noProof/>
        </w:rPr>
      </w:pPr>
      <w:hyperlink w:anchor="_Toc511136898" w:history="1">
        <w:r w:rsidR="00485550">
          <w:rPr>
            <w:rStyle w:val="a3"/>
            <w:noProof/>
          </w:rPr>
          <w:t>4.3 Развитие сети МТС в других регионах России.</w:t>
        </w:r>
        <w:r w:rsidR="00485550">
          <w:rPr>
            <w:noProof/>
            <w:webHidden/>
          </w:rPr>
          <w:tab/>
        </w:r>
        <w:r w:rsidR="00485550">
          <w:rPr>
            <w:noProof/>
            <w:webHidden/>
          </w:rPr>
          <w:fldChar w:fldCharType="begin"/>
        </w:r>
        <w:r w:rsidR="00485550">
          <w:rPr>
            <w:noProof/>
            <w:webHidden/>
          </w:rPr>
          <w:instrText xml:space="preserve"> PAGEREF _Toc511136898 \h </w:instrText>
        </w:r>
        <w:r w:rsidR="00485550">
          <w:rPr>
            <w:noProof/>
            <w:webHidden/>
          </w:rPr>
        </w:r>
        <w:r w:rsidR="00485550">
          <w:rPr>
            <w:noProof/>
            <w:webHidden/>
          </w:rPr>
          <w:fldChar w:fldCharType="separate"/>
        </w:r>
        <w:r w:rsidR="00485550">
          <w:rPr>
            <w:noProof/>
            <w:webHidden/>
          </w:rPr>
          <w:t>6</w:t>
        </w:r>
        <w:r w:rsidR="00485550">
          <w:rPr>
            <w:noProof/>
            <w:webHidden/>
          </w:rPr>
          <w:fldChar w:fldCharType="end"/>
        </w:r>
      </w:hyperlink>
    </w:p>
    <w:p w:rsidR="00A92985" w:rsidRDefault="00D81D9B">
      <w:pPr>
        <w:pStyle w:val="22"/>
        <w:tabs>
          <w:tab w:val="right" w:leader="dot" w:pos="9741"/>
        </w:tabs>
        <w:rPr>
          <w:b w:val="0"/>
          <w:bCs w:val="0"/>
          <w:noProof/>
        </w:rPr>
      </w:pPr>
      <w:hyperlink w:anchor="_Toc511136899" w:history="1">
        <w:r w:rsidR="00485550">
          <w:rPr>
            <w:rStyle w:val="a3"/>
            <w:noProof/>
          </w:rPr>
          <w:t xml:space="preserve">4.4 Приобретение лицензий и местных </w:t>
        </w:r>
        <w:r w:rsidR="00485550">
          <w:rPr>
            <w:rStyle w:val="a3"/>
            <w:noProof/>
            <w:lang w:val="en-US"/>
          </w:rPr>
          <w:t>GSM</w:t>
        </w:r>
        <w:r w:rsidR="00485550">
          <w:rPr>
            <w:rStyle w:val="a3"/>
            <w:noProof/>
          </w:rPr>
          <w:t xml:space="preserve"> операторов.</w:t>
        </w:r>
        <w:r w:rsidR="00485550">
          <w:rPr>
            <w:noProof/>
            <w:webHidden/>
          </w:rPr>
          <w:tab/>
        </w:r>
        <w:r w:rsidR="00485550">
          <w:rPr>
            <w:noProof/>
            <w:webHidden/>
          </w:rPr>
          <w:fldChar w:fldCharType="begin"/>
        </w:r>
        <w:r w:rsidR="00485550">
          <w:rPr>
            <w:noProof/>
            <w:webHidden/>
          </w:rPr>
          <w:instrText xml:space="preserve"> PAGEREF _Toc511136899 \h </w:instrText>
        </w:r>
        <w:r w:rsidR="00485550">
          <w:rPr>
            <w:noProof/>
            <w:webHidden/>
          </w:rPr>
        </w:r>
        <w:r w:rsidR="00485550">
          <w:rPr>
            <w:noProof/>
            <w:webHidden/>
          </w:rPr>
          <w:fldChar w:fldCharType="separate"/>
        </w:r>
        <w:r w:rsidR="00485550">
          <w:rPr>
            <w:noProof/>
            <w:webHidden/>
          </w:rPr>
          <w:t>7</w:t>
        </w:r>
        <w:r w:rsidR="00485550">
          <w:rPr>
            <w:noProof/>
            <w:webHidden/>
          </w:rPr>
          <w:fldChar w:fldCharType="end"/>
        </w:r>
      </w:hyperlink>
    </w:p>
    <w:p w:rsidR="00A92985" w:rsidRDefault="00D81D9B">
      <w:pPr>
        <w:pStyle w:val="11"/>
        <w:tabs>
          <w:tab w:val="left" w:pos="480"/>
          <w:tab w:val="right" w:leader="dot" w:pos="9741"/>
        </w:tabs>
        <w:rPr>
          <w:rFonts w:ascii="Times New Roman" w:hAnsi="Times New Roman"/>
          <w:b w:val="0"/>
          <w:bCs w:val="0"/>
          <w:caps w:val="0"/>
          <w:noProof/>
          <w:szCs w:val="24"/>
        </w:rPr>
      </w:pPr>
      <w:hyperlink w:anchor="_Toc511136900" w:history="1">
        <w:r w:rsidR="00485550">
          <w:rPr>
            <w:rStyle w:val="a3"/>
            <w:noProof/>
            <w:szCs w:val="32"/>
            <w:lang w:val="en-US"/>
          </w:rPr>
          <w:t>5.</w:t>
        </w:r>
        <w:r w:rsidR="00485550">
          <w:rPr>
            <w:rFonts w:ascii="Times New Roman" w:hAnsi="Times New Roman"/>
            <w:b w:val="0"/>
            <w:bCs w:val="0"/>
            <w:caps w:val="0"/>
            <w:noProof/>
            <w:szCs w:val="24"/>
          </w:rPr>
          <w:tab/>
        </w:r>
        <w:r w:rsidR="00485550">
          <w:rPr>
            <w:rStyle w:val="a3"/>
            <w:noProof/>
            <w:szCs w:val="32"/>
            <w:lang w:val="en-US"/>
          </w:rPr>
          <w:t>STEP</w:t>
        </w:r>
        <w:r w:rsidR="00485550">
          <w:rPr>
            <w:rStyle w:val="a3"/>
            <w:noProof/>
            <w:szCs w:val="32"/>
          </w:rPr>
          <w:t>-анализ.</w:t>
        </w:r>
        <w:r w:rsidR="00485550">
          <w:rPr>
            <w:noProof/>
            <w:webHidden/>
          </w:rPr>
          <w:tab/>
        </w:r>
        <w:r w:rsidR="00485550">
          <w:rPr>
            <w:noProof/>
            <w:webHidden/>
          </w:rPr>
          <w:fldChar w:fldCharType="begin"/>
        </w:r>
        <w:r w:rsidR="00485550">
          <w:rPr>
            <w:noProof/>
            <w:webHidden/>
          </w:rPr>
          <w:instrText xml:space="preserve"> PAGEREF _Toc511136900 \h </w:instrText>
        </w:r>
        <w:r w:rsidR="00485550">
          <w:rPr>
            <w:noProof/>
            <w:webHidden/>
          </w:rPr>
        </w:r>
        <w:r w:rsidR="00485550">
          <w:rPr>
            <w:noProof/>
            <w:webHidden/>
          </w:rPr>
          <w:fldChar w:fldCharType="separate"/>
        </w:r>
        <w:r w:rsidR="00485550">
          <w:rPr>
            <w:noProof/>
            <w:webHidden/>
          </w:rPr>
          <w:t>7</w:t>
        </w:r>
        <w:r w:rsidR="00485550">
          <w:rPr>
            <w:noProof/>
            <w:webHidden/>
          </w:rPr>
          <w:fldChar w:fldCharType="end"/>
        </w:r>
      </w:hyperlink>
    </w:p>
    <w:p w:rsidR="00A92985" w:rsidRDefault="00D81D9B">
      <w:pPr>
        <w:pStyle w:val="11"/>
        <w:tabs>
          <w:tab w:val="right" w:leader="dot" w:pos="9741"/>
        </w:tabs>
        <w:rPr>
          <w:rFonts w:ascii="Times New Roman" w:hAnsi="Times New Roman"/>
          <w:b w:val="0"/>
          <w:bCs w:val="0"/>
          <w:caps w:val="0"/>
          <w:noProof/>
          <w:szCs w:val="24"/>
        </w:rPr>
      </w:pPr>
      <w:hyperlink w:anchor="_Toc511136901" w:history="1">
        <w:r w:rsidR="00485550">
          <w:rPr>
            <w:rStyle w:val="a3"/>
            <w:noProof/>
            <w:szCs w:val="32"/>
          </w:rPr>
          <w:t xml:space="preserve">6. </w:t>
        </w:r>
        <w:r w:rsidR="00485550">
          <w:rPr>
            <w:rStyle w:val="a3"/>
            <w:noProof/>
            <w:szCs w:val="32"/>
            <w:lang w:val="en-US"/>
          </w:rPr>
          <w:t>SWOT</w:t>
        </w:r>
        <w:r w:rsidR="00485550">
          <w:rPr>
            <w:rStyle w:val="a3"/>
            <w:noProof/>
            <w:szCs w:val="32"/>
          </w:rPr>
          <w:t>-анализ</w:t>
        </w:r>
        <w:r w:rsidR="00485550">
          <w:rPr>
            <w:noProof/>
            <w:webHidden/>
          </w:rPr>
          <w:tab/>
        </w:r>
        <w:r w:rsidR="00485550">
          <w:rPr>
            <w:noProof/>
            <w:webHidden/>
          </w:rPr>
          <w:fldChar w:fldCharType="begin"/>
        </w:r>
        <w:r w:rsidR="00485550">
          <w:rPr>
            <w:noProof/>
            <w:webHidden/>
          </w:rPr>
          <w:instrText xml:space="preserve"> PAGEREF _Toc511136901 \h </w:instrText>
        </w:r>
        <w:r w:rsidR="00485550">
          <w:rPr>
            <w:noProof/>
            <w:webHidden/>
          </w:rPr>
        </w:r>
        <w:r w:rsidR="00485550">
          <w:rPr>
            <w:noProof/>
            <w:webHidden/>
          </w:rPr>
          <w:fldChar w:fldCharType="separate"/>
        </w:r>
        <w:r w:rsidR="00485550">
          <w:rPr>
            <w:noProof/>
            <w:webHidden/>
          </w:rPr>
          <w:t>10</w:t>
        </w:r>
        <w:r w:rsidR="00485550">
          <w:rPr>
            <w:noProof/>
            <w:webHidden/>
          </w:rPr>
          <w:fldChar w:fldCharType="end"/>
        </w:r>
      </w:hyperlink>
    </w:p>
    <w:p w:rsidR="00A92985" w:rsidRDefault="00D81D9B">
      <w:pPr>
        <w:pStyle w:val="11"/>
        <w:tabs>
          <w:tab w:val="right" w:leader="dot" w:pos="9741"/>
        </w:tabs>
        <w:rPr>
          <w:rFonts w:ascii="Times New Roman" w:hAnsi="Times New Roman"/>
          <w:b w:val="0"/>
          <w:bCs w:val="0"/>
          <w:caps w:val="0"/>
          <w:noProof/>
          <w:szCs w:val="24"/>
        </w:rPr>
      </w:pPr>
      <w:hyperlink w:anchor="_Toc511136902" w:history="1">
        <w:r w:rsidR="00485550">
          <w:rPr>
            <w:rStyle w:val="a3"/>
            <w:noProof/>
            <w:szCs w:val="32"/>
          </w:rPr>
          <w:t>7. Рекомендации по поводу внедрения инноваций</w:t>
        </w:r>
        <w:r w:rsidR="00485550">
          <w:rPr>
            <w:noProof/>
            <w:webHidden/>
          </w:rPr>
          <w:tab/>
        </w:r>
        <w:r w:rsidR="00485550">
          <w:rPr>
            <w:noProof/>
            <w:webHidden/>
          </w:rPr>
          <w:fldChar w:fldCharType="begin"/>
        </w:r>
        <w:r w:rsidR="00485550">
          <w:rPr>
            <w:noProof/>
            <w:webHidden/>
          </w:rPr>
          <w:instrText xml:space="preserve"> PAGEREF _Toc511136902 \h </w:instrText>
        </w:r>
        <w:r w:rsidR="00485550">
          <w:rPr>
            <w:noProof/>
            <w:webHidden/>
          </w:rPr>
        </w:r>
        <w:r w:rsidR="00485550">
          <w:rPr>
            <w:noProof/>
            <w:webHidden/>
          </w:rPr>
          <w:fldChar w:fldCharType="separate"/>
        </w:r>
        <w:r w:rsidR="00485550">
          <w:rPr>
            <w:noProof/>
            <w:webHidden/>
          </w:rPr>
          <w:t>10</w:t>
        </w:r>
        <w:r w:rsidR="00485550">
          <w:rPr>
            <w:noProof/>
            <w:webHidden/>
          </w:rPr>
          <w:fldChar w:fldCharType="end"/>
        </w:r>
      </w:hyperlink>
    </w:p>
    <w:p w:rsidR="00A92985" w:rsidRDefault="00D81D9B">
      <w:pPr>
        <w:pStyle w:val="22"/>
        <w:tabs>
          <w:tab w:val="right" w:leader="dot" w:pos="9741"/>
        </w:tabs>
        <w:rPr>
          <w:b w:val="0"/>
          <w:bCs w:val="0"/>
          <w:noProof/>
        </w:rPr>
      </w:pPr>
      <w:hyperlink w:anchor="_Toc511136903" w:history="1">
        <w:r w:rsidR="00485550">
          <w:rPr>
            <w:rStyle w:val="a3"/>
            <w:noProof/>
          </w:rPr>
          <w:t>7.1 GPRS – инновация третьего тысячелетия.</w:t>
        </w:r>
        <w:r w:rsidR="00485550">
          <w:rPr>
            <w:noProof/>
            <w:webHidden/>
          </w:rPr>
          <w:tab/>
        </w:r>
        <w:r w:rsidR="00485550">
          <w:rPr>
            <w:noProof/>
            <w:webHidden/>
          </w:rPr>
          <w:fldChar w:fldCharType="begin"/>
        </w:r>
        <w:r w:rsidR="00485550">
          <w:rPr>
            <w:noProof/>
            <w:webHidden/>
          </w:rPr>
          <w:instrText xml:space="preserve"> PAGEREF _Toc511136903 \h </w:instrText>
        </w:r>
        <w:r w:rsidR="00485550">
          <w:rPr>
            <w:noProof/>
            <w:webHidden/>
          </w:rPr>
        </w:r>
        <w:r w:rsidR="00485550">
          <w:rPr>
            <w:noProof/>
            <w:webHidden/>
          </w:rPr>
          <w:fldChar w:fldCharType="separate"/>
        </w:r>
        <w:r w:rsidR="00485550">
          <w:rPr>
            <w:noProof/>
            <w:webHidden/>
          </w:rPr>
          <w:t>11</w:t>
        </w:r>
        <w:r w:rsidR="00485550">
          <w:rPr>
            <w:noProof/>
            <w:webHidden/>
          </w:rPr>
          <w:fldChar w:fldCharType="end"/>
        </w:r>
      </w:hyperlink>
    </w:p>
    <w:p w:rsidR="00A92985" w:rsidRDefault="00D81D9B">
      <w:pPr>
        <w:pStyle w:val="22"/>
        <w:tabs>
          <w:tab w:val="right" w:leader="dot" w:pos="9741"/>
        </w:tabs>
        <w:rPr>
          <w:b w:val="0"/>
          <w:bCs w:val="0"/>
          <w:noProof/>
        </w:rPr>
      </w:pPr>
      <w:hyperlink w:anchor="_Toc511136904" w:history="1">
        <w:r w:rsidR="00485550">
          <w:rPr>
            <w:rStyle w:val="a3"/>
            <w:noProof/>
          </w:rPr>
          <w:t>7.2 Чем привлекательна эта услуга?</w:t>
        </w:r>
        <w:r w:rsidR="00485550">
          <w:rPr>
            <w:noProof/>
            <w:webHidden/>
          </w:rPr>
          <w:tab/>
        </w:r>
        <w:r w:rsidR="00485550">
          <w:rPr>
            <w:noProof/>
            <w:webHidden/>
          </w:rPr>
          <w:fldChar w:fldCharType="begin"/>
        </w:r>
        <w:r w:rsidR="00485550">
          <w:rPr>
            <w:noProof/>
            <w:webHidden/>
          </w:rPr>
          <w:instrText xml:space="preserve"> PAGEREF _Toc511136904 \h </w:instrText>
        </w:r>
        <w:r w:rsidR="00485550">
          <w:rPr>
            <w:noProof/>
            <w:webHidden/>
          </w:rPr>
        </w:r>
        <w:r w:rsidR="00485550">
          <w:rPr>
            <w:noProof/>
            <w:webHidden/>
          </w:rPr>
          <w:fldChar w:fldCharType="separate"/>
        </w:r>
        <w:r w:rsidR="00485550">
          <w:rPr>
            <w:noProof/>
            <w:webHidden/>
          </w:rPr>
          <w:t>12</w:t>
        </w:r>
        <w:r w:rsidR="00485550">
          <w:rPr>
            <w:noProof/>
            <w:webHidden/>
          </w:rPr>
          <w:fldChar w:fldCharType="end"/>
        </w:r>
      </w:hyperlink>
    </w:p>
    <w:p w:rsidR="00A92985" w:rsidRDefault="00D81D9B">
      <w:pPr>
        <w:pStyle w:val="11"/>
        <w:tabs>
          <w:tab w:val="left" w:pos="480"/>
          <w:tab w:val="right" w:leader="dot" w:pos="9741"/>
        </w:tabs>
        <w:rPr>
          <w:rFonts w:ascii="Times New Roman" w:hAnsi="Times New Roman"/>
          <w:b w:val="0"/>
          <w:bCs w:val="0"/>
          <w:caps w:val="0"/>
          <w:noProof/>
          <w:szCs w:val="24"/>
        </w:rPr>
      </w:pPr>
      <w:hyperlink w:anchor="_Toc511136905" w:history="1">
        <w:r w:rsidR="00485550">
          <w:rPr>
            <w:rStyle w:val="a3"/>
            <w:noProof/>
            <w:szCs w:val="32"/>
          </w:rPr>
          <w:t>8.</w:t>
        </w:r>
        <w:r w:rsidR="00485550">
          <w:rPr>
            <w:rFonts w:ascii="Times New Roman" w:hAnsi="Times New Roman"/>
            <w:b w:val="0"/>
            <w:bCs w:val="0"/>
            <w:caps w:val="0"/>
            <w:noProof/>
            <w:szCs w:val="24"/>
          </w:rPr>
          <w:tab/>
        </w:r>
        <w:r w:rsidR="00485550">
          <w:rPr>
            <w:rStyle w:val="a3"/>
            <w:noProof/>
            <w:szCs w:val="32"/>
          </w:rPr>
          <w:t>Экономическая выгода применения данной инноваций.</w:t>
        </w:r>
        <w:r w:rsidR="00485550">
          <w:rPr>
            <w:noProof/>
            <w:webHidden/>
          </w:rPr>
          <w:tab/>
        </w:r>
        <w:r w:rsidR="00485550">
          <w:rPr>
            <w:noProof/>
            <w:webHidden/>
          </w:rPr>
          <w:fldChar w:fldCharType="begin"/>
        </w:r>
        <w:r w:rsidR="00485550">
          <w:rPr>
            <w:noProof/>
            <w:webHidden/>
          </w:rPr>
          <w:instrText xml:space="preserve"> PAGEREF _Toc511136905 \h </w:instrText>
        </w:r>
        <w:r w:rsidR="00485550">
          <w:rPr>
            <w:noProof/>
            <w:webHidden/>
          </w:rPr>
        </w:r>
        <w:r w:rsidR="00485550">
          <w:rPr>
            <w:noProof/>
            <w:webHidden/>
          </w:rPr>
          <w:fldChar w:fldCharType="separate"/>
        </w:r>
        <w:r w:rsidR="00485550">
          <w:rPr>
            <w:noProof/>
            <w:webHidden/>
          </w:rPr>
          <w:t>12</w:t>
        </w:r>
        <w:r w:rsidR="00485550">
          <w:rPr>
            <w:noProof/>
            <w:webHidden/>
          </w:rPr>
          <w:fldChar w:fldCharType="end"/>
        </w:r>
      </w:hyperlink>
    </w:p>
    <w:p w:rsidR="00A92985" w:rsidRDefault="00D81D9B">
      <w:pPr>
        <w:pStyle w:val="11"/>
        <w:tabs>
          <w:tab w:val="right" w:leader="dot" w:pos="9741"/>
        </w:tabs>
        <w:rPr>
          <w:rFonts w:ascii="Times New Roman" w:hAnsi="Times New Roman"/>
          <w:b w:val="0"/>
          <w:bCs w:val="0"/>
          <w:caps w:val="0"/>
          <w:noProof/>
          <w:szCs w:val="24"/>
        </w:rPr>
      </w:pPr>
      <w:hyperlink w:anchor="_Toc511136906" w:history="1">
        <w:r w:rsidR="00485550">
          <w:rPr>
            <w:rStyle w:val="a3"/>
            <w:noProof/>
            <w:szCs w:val="32"/>
          </w:rPr>
          <w:t>9. Вывод</w:t>
        </w:r>
        <w:r w:rsidR="00485550">
          <w:rPr>
            <w:noProof/>
            <w:webHidden/>
          </w:rPr>
          <w:tab/>
        </w:r>
        <w:r w:rsidR="00485550">
          <w:rPr>
            <w:noProof/>
            <w:webHidden/>
          </w:rPr>
          <w:fldChar w:fldCharType="begin"/>
        </w:r>
        <w:r w:rsidR="00485550">
          <w:rPr>
            <w:noProof/>
            <w:webHidden/>
          </w:rPr>
          <w:instrText xml:space="preserve"> PAGEREF _Toc511136906 \h </w:instrText>
        </w:r>
        <w:r w:rsidR="00485550">
          <w:rPr>
            <w:noProof/>
            <w:webHidden/>
          </w:rPr>
        </w:r>
        <w:r w:rsidR="00485550">
          <w:rPr>
            <w:noProof/>
            <w:webHidden/>
          </w:rPr>
          <w:fldChar w:fldCharType="separate"/>
        </w:r>
        <w:r w:rsidR="00485550">
          <w:rPr>
            <w:noProof/>
            <w:webHidden/>
          </w:rPr>
          <w:t>13</w:t>
        </w:r>
        <w:r w:rsidR="00485550">
          <w:rPr>
            <w:noProof/>
            <w:webHidden/>
          </w:rPr>
          <w:fldChar w:fldCharType="end"/>
        </w:r>
      </w:hyperlink>
    </w:p>
    <w:p w:rsidR="00A92985" w:rsidRDefault="00485550">
      <w:pPr>
        <w:pStyle w:val="11"/>
        <w:tabs>
          <w:tab w:val="right" w:leader="dot" w:pos="9741"/>
        </w:tabs>
        <w:rPr>
          <w:b w:val="0"/>
          <w:bCs w:val="0"/>
        </w:rPr>
      </w:pPr>
      <w:r>
        <w:rPr>
          <w:b w:val="0"/>
          <w:bCs w:val="0"/>
        </w:rPr>
        <w:fldChar w:fldCharType="end"/>
      </w:r>
    </w:p>
    <w:p w:rsidR="00A92985" w:rsidRDefault="00A92985"/>
    <w:p w:rsidR="00A92985" w:rsidRDefault="00A92985"/>
    <w:p w:rsidR="00A92985" w:rsidRDefault="00A92985"/>
    <w:p w:rsidR="00A92985" w:rsidRDefault="00A92985"/>
    <w:p w:rsidR="00A92985" w:rsidRDefault="00A92985"/>
    <w:p w:rsidR="00A92985" w:rsidRDefault="00A92985"/>
    <w:p w:rsidR="00A92985" w:rsidRDefault="00A92985"/>
    <w:p w:rsidR="00A92985" w:rsidRDefault="00A92985"/>
    <w:p w:rsidR="00A92985" w:rsidRDefault="00A92985"/>
    <w:p w:rsidR="00A92985" w:rsidRDefault="00A92985"/>
    <w:p w:rsidR="00A92985" w:rsidRDefault="00A92985"/>
    <w:p w:rsidR="00A92985" w:rsidRDefault="00A92985"/>
    <w:p w:rsidR="00A92985" w:rsidRDefault="00A92985"/>
    <w:p w:rsidR="00A92985" w:rsidRDefault="00A92985">
      <w:pPr>
        <w:pStyle w:val="1"/>
        <w:spacing w:line="360" w:lineRule="auto"/>
        <w:rPr>
          <w:rFonts w:ascii="Arial" w:hAnsi="Arial"/>
          <w:b/>
          <w:bCs/>
          <w:sz w:val="24"/>
          <w:szCs w:val="28"/>
        </w:rPr>
      </w:pPr>
    </w:p>
    <w:p w:rsidR="00A92985" w:rsidRDefault="00485550">
      <w:pPr>
        <w:pStyle w:val="1"/>
        <w:spacing w:line="360" w:lineRule="auto"/>
        <w:jc w:val="center"/>
        <w:rPr>
          <w:b/>
          <w:bCs/>
        </w:rPr>
      </w:pPr>
      <w:bookmarkStart w:id="0" w:name="_Toc511136889"/>
      <w:r>
        <w:rPr>
          <w:b/>
          <w:bCs/>
        </w:rPr>
        <w:t>1. О компании</w:t>
      </w:r>
      <w:bookmarkEnd w:id="0"/>
    </w:p>
    <w:p w:rsidR="00A92985" w:rsidRDefault="00485550">
      <w:pPr>
        <w:spacing w:line="360" w:lineRule="auto"/>
        <w:ind w:firstLine="708"/>
        <w:jc w:val="both"/>
        <w:rPr>
          <w:sz w:val="28"/>
        </w:rPr>
      </w:pPr>
      <w:r>
        <w:rPr>
          <w:sz w:val="28"/>
        </w:rPr>
        <w:t xml:space="preserve">ОАО «Мобильные ТелеСистемы» (МТС) — крупнейший, динамично развивающийся российский оператор сотовой связи, работающий в стандарте </w:t>
      </w:r>
      <w:r>
        <w:rPr>
          <w:sz w:val="28"/>
          <w:lang w:val="en-US"/>
        </w:rPr>
        <w:t>GSM</w:t>
      </w:r>
      <w:r>
        <w:rPr>
          <w:sz w:val="28"/>
        </w:rPr>
        <w:t xml:space="preserve"> 900/1800. В ноябре 2000 года количество абонентов МТС превысило 1 миллион человек.</w:t>
      </w:r>
    </w:p>
    <w:p w:rsidR="00A92985" w:rsidRDefault="00485550">
      <w:pPr>
        <w:spacing w:line="360" w:lineRule="auto"/>
        <w:ind w:firstLine="708"/>
        <w:jc w:val="both"/>
        <w:rPr>
          <w:sz w:val="28"/>
        </w:rPr>
      </w:pPr>
      <w:r>
        <w:rPr>
          <w:sz w:val="28"/>
        </w:rPr>
        <w:t xml:space="preserve">На сегодняшний день ОАО «Мобильные ТелеСистемы» имеет лицензии на предоставление услуг мобильной связи стандарта </w:t>
      </w:r>
      <w:r>
        <w:rPr>
          <w:sz w:val="28"/>
          <w:lang w:val="en-US"/>
        </w:rPr>
        <w:t>GSM</w:t>
      </w:r>
      <w:r>
        <w:rPr>
          <w:sz w:val="28"/>
        </w:rPr>
        <w:t xml:space="preserve"> 900/1800 в 34 регионах России, в которых проживают 45% населения страны, и активно работает в 21-м регионе, где проживают более 41 миллиона человек.</w:t>
      </w:r>
    </w:p>
    <w:p w:rsidR="00A92985" w:rsidRDefault="00485550">
      <w:pPr>
        <w:spacing w:line="360" w:lineRule="auto"/>
        <w:ind w:firstLine="708"/>
        <w:jc w:val="both"/>
        <w:rPr>
          <w:sz w:val="28"/>
        </w:rPr>
      </w:pPr>
      <w:r>
        <w:rPr>
          <w:sz w:val="28"/>
        </w:rPr>
        <w:t xml:space="preserve">Успешная маркетинговая стратегия и технические преимущества стандарта </w:t>
      </w:r>
      <w:r>
        <w:rPr>
          <w:sz w:val="28"/>
          <w:lang w:val="en-US"/>
        </w:rPr>
        <w:t>GSM</w:t>
      </w:r>
      <w:r>
        <w:rPr>
          <w:sz w:val="28"/>
        </w:rPr>
        <w:t xml:space="preserve"> позволили МТС занять лидирующую позицию на российском рынке сотовой связи. На сегодняшний день компания обслуживает более трети всех пользователей сотовой связи в России.</w:t>
      </w:r>
    </w:p>
    <w:p w:rsidR="00A92985" w:rsidRDefault="00485550">
      <w:pPr>
        <w:spacing w:line="360" w:lineRule="auto"/>
        <w:ind w:firstLine="708"/>
        <w:jc w:val="both"/>
        <w:rPr>
          <w:sz w:val="28"/>
        </w:rPr>
      </w:pPr>
      <w:r>
        <w:rPr>
          <w:sz w:val="28"/>
        </w:rPr>
        <w:t xml:space="preserve">Опираясь на опыт создания развитой сети </w:t>
      </w:r>
      <w:r>
        <w:rPr>
          <w:sz w:val="28"/>
          <w:lang w:val="en-US"/>
        </w:rPr>
        <w:t>GSM</w:t>
      </w:r>
      <w:r>
        <w:rPr>
          <w:sz w:val="28"/>
        </w:rPr>
        <w:t xml:space="preserve"> 900/1800 в Москве, МТС активно строит свою сеть в российских регионах. В десятках больших и малых городов, в сотнях поселков и деревень, иногда там, где еще не существует даже фиксированной связи, люди получили возможность пользоваться самой современно на сегодняшний день мобильной связью. Благодаря введенным для собственной сети МТС в регионах льготным тарифным планам, услуга мобильной связи становится все более популярной и за пределами столицы.</w:t>
      </w:r>
    </w:p>
    <w:p w:rsidR="00A92985" w:rsidRDefault="00485550">
      <w:pPr>
        <w:spacing w:line="360" w:lineRule="auto"/>
        <w:ind w:firstLine="708"/>
        <w:jc w:val="both"/>
      </w:pPr>
      <w:r>
        <w:rPr>
          <w:sz w:val="28"/>
        </w:rPr>
        <w:t>Сегодня в компании работают около 1700 человек. В единую сеть связаны головной московский офис, восемь офисов в Москве, а также филиалы и дочерние компании МТС более чем в 20 городах России — от республики Коми на севере до Белгорода на юге</w:t>
      </w:r>
      <w:r>
        <w:t>.</w:t>
      </w:r>
    </w:p>
    <w:p w:rsidR="00A92985" w:rsidRDefault="00A92985">
      <w:pPr>
        <w:pStyle w:val="1"/>
        <w:spacing w:line="360" w:lineRule="auto"/>
        <w:rPr>
          <w:b/>
          <w:bCs/>
        </w:rPr>
      </w:pPr>
    </w:p>
    <w:p w:rsidR="00A92985" w:rsidRDefault="00485550">
      <w:pPr>
        <w:pStyle w:val="1"/>
        <w:spacing w:line="360" w:lineRule="auto"/>
        <w:jc w:val="center"/>
        <w:rPr>
          <w:b/>
          <w:bCs/>
        </w:rPr>
      </w:pPr>
      <w:bookmarkStart w:id="1" w:name="_Toc511136890"/>
      <w:r>
        <w:rPr>
          <w:b/>
          <w:bCs/>
        </w:rPr>
        <w:t>2</w:t>
      </w:r>
      <w:r>
        <w:rPr>
          <w:b/>
          <w:bCs/>
          <w:lang w:val="en-US"/>
        </w:rPr>
        <w:t xml:space="preserve">. </w:t>
      </w:r>
      <w:r>
        <w:rPr>
          <w:b/>
          <w:bCs/>
        </w:rPr>
        <w:t>История</w:t>
      </w:r>
      <w:bookmarkEnd w:id="1"/>
    </w:p>
    <w:p w:rsidR="00A92985" w:rsidRDefault="00485550">
      <w:pPr>
        <w:spacing w:line="360" w:lineRule="auto"/>
        <w:ind w:firstLine="708"/>
        <w:jc w:val="both"/>
        <w:rPr>
          <w:sz w:val="28"/>
        </w:rPr>
      </w:pPr>
      <w:r>
        <w:rPr>
          <w:sz w:val="28"/>
        </w:rPr>
        <w:t>Компания «Мобильные ТелеСистемы» была образована «Московской Городской Телефонной Сетью (МГТС)», Deutсhe Telecom (DeTeMobil), Siemens и еще несколькими акционерами в виде закрытого акционерного общества в октябре 1993 года. Четыре российских компании владели 53% акций, две немецкие компании — 47%. В начале 1995 года АФК «Система» приобрела пакет у российских держателей акций, а DeTeMobil выкупил акции компании Siemens.</w:t>
      </w:r>
    </w:p>
    <w:p w:rsidR="00A92985" w:rsidRDefault="00485550">
      <w:pPr>
        <w:spacing w:line="360" w:lineRule="auto"/>
        <w:ind w:firstLine="708"/>
        <w:jc w:val="both"/>
        <w:rPr>
          <w:sz w:val="28"/>
        </w:rPr>
      </w:pPr>
      <w:r>
        <w:rPr>
          <w:sz w:val="28"/>
        </w:rPr>
        <w:t>1 марта 2000 года в результате слияния ЗАО «МТС» и ЗАО «РТК» было образовано Открытое Акционерное Общество «Мобильные ТелеСистемы». 28 апреля 2000 года Федеральная Комиссия по Ценным Бумагам РФ зарегистрировала начальную эмиссию акций ОАО «МТС».</w:t>
      </w:r>
    </w:p>
    <w:p w:rsidR="00A92985" w:rsidRDefault="00485550">
      <w:pPr>
        <w:pStyle w:val="a6"/>
        <w:spacing w:line="360" w:lineRule="auto"/>
        <w:ind w:firstLine="708"/>
      </w:pPr>
      <w:r>
        <w:t>В этом же году компания вышла на мировые фондовые рынки. С 30 июня акции МТС котируются на Нью-Йоркской Фондовой Бирже (в виде американских депозитарных расписок) под символом MBT.</w:t>
      </w:r>
    </w:p>
    <w:p w:rsidR="00A92985" w:rsidRDefault="00485550">
      <w:pPr>
        <w:spacing w:line="360" w:lineRule="auto"/>
        <w:ind w:firstLine="708"/>
        <w:jc w:val="both"/>
        <w:rPr>
          <w:sz w:val="28"/>
        </w:rPr>
      </w:pPr>
      <w:r>
        <w:rPr>
          <w:sz w:val="28"/>
        </w:rPr>
        <w:t>Стартовав в Московской лицензионной зоне в 1994 году, МТС в 1997 году получила лицензии и стала активно развиваться в Твери и Тверской области, Костроме и Республике Коми. В 1998 году МТС купила «Русскую Телефонную Компанию» и вместе с ней приобрела лицензии на строительство сети в Смоленской, Псковской, Калужской, Тульской, Владимирской и Рязанской областях. Участвуя в работе компании РеКом, МТС строит сети в Брянской, Курской, Орловской, Липецкой, Воронежской и Белгородской областях. Заключенное соглашение с компанией Росико позволяет МТС развивать стандарт GSM-1800 еще в 17 регионах Центральной России и в 11 регионах на Урале.</w:t>
      </w:r>
    </w:p>
    <w:p w:rsidR="00A92985" w:rsidRDefault="00485550">
      <w:pPr>
        <w:spacing w:line="360" w:lineRule="auto"/>
        <w:ind w:firstLine="708"/>
        <w:jc w:val="both"/>
        <w:rPr>
          <w:sz w:val="28"/>
        </w:rPr>
      </w:pPr>
      <w:r>
        <w:rPr>
          <w:sz w:val="28"/>
        </w:rPr>
        <w:t>На сегодняшний день ОАО «Мобильные ТелеСистемы» является крупнейшим российским оператором цифровой сотовой связи стандарта GSM 900/1800. Компания имеет лицензии на предоставление услуг мобильной связи стандарта GSM 900/1800 в 34 регионах России, в которых проживают 45% населения страны, и активно работает в 21-м регионе, где проживают более 41 миллиона человек.</w:t>
      </w:r>
    </w:p>
    <w:p w:rsidR="00A92985" w:rsidRDefault="00A92985">
      <w:pPr>
        <w:spacing w:line="360" w:lineRule="auto"/>
        <w:rPr>
          <w:lang w:val="en-US"/>
        </w:rPr>
      </w:pPr>
    </w:p>
    <w:p w:rsidR="00A92985" w:rsidRDefault="00485550">
      <w:pPr>
        <w:pStyle w:val="1"/>
        <w:spacing w:line="360" w:lineRule="auto"/>
        <w:jc w:val="center"/>
        <w:rPr>
          <w:b/>
          <w:bCs/>
        </w:rPr>
      </w:pPr>
      <w:bookmarkStart w:id="2" w:name="_Toc511136891"/>
      <w:r>
        <w:rPr>
          <w:b/>
          <w:bCs/>
        </w:rPr>
        <w:t>3. Миссия, стратегия</w:t>
      </w:r>
      <w:bookmarkEnd w:id="2"/>
    </w:p>
    <w:p w:rsidR="00A92985" w:rsidRDefault="00485550">
      <w:pPr>
        <w:pStyle w:val="2"/>
        <w:spacing w:line="360" w:lineRule="auto"/>
      </w:pPr>
      <w:bookmarkStart w:id="3" w:name="_Toc511136892"/>
      <w:r>
        <w:t>3.1  Миссия:</w:t>
      </w:r>
      <w:bookmarkEnd w:id="3"/>
    </w:p>
    <w:p w:rsidR="00A92985" w:rsidRDefault="00485550">
      <w:pPr>
        <w:pStyle w:val="30"/>
        <w:spacing w:line="360" w:lineRule="auto"/>
      </w:pPr>
      <w:r>
        <w:t xml:space="preserve">Мы видим свою миссию в том, чтобы построить устойчивый мир мобильной связи, объединяющий людей, обогащающий их жизнь и раскрывающий их потенциал— на работе и дома. </w:t>
      </w:r>
    </w:p>
    <w:p w:rsidR="00A92985" w:rsidRDefault="00485550">
      <w:pPr>
        <w:spacing w:line="360" w:lineRule="auto"/>
        <w:ind w:firstLine="708"/>
        <w:jc w:val="both"/>
        <w:rPr>
          <w:sz w:val="28"/>
        </w:rPr>
      </w:pPr>
      <w:r>
        <w:rPr>
          <w:sz w:val="28"/>
        </w:rPr>
        <w:t>Мы уверены, что достигнем целей, стоящих перед компанией, благодаря знанию потребностей наших клиентов, работе высококвалифицированных специалистов, постоянному введению новых технологий и системному подходу к развитию компании.</w:t>
      </w:r>
    </w:p>
    <w:p w:rsidR="00A92985" w:rsidRDefault="00485550">
      <w:pPr>
        <w:pStyle w:val="2"/>
        <w:spacing w:line="360" w:lineRule="auto"/>
      </w:pPr>
      <w:bookmarkStart w:id="4" w:name="_Toc511136893"/>
      <w:r>
        <w:t>3</w:t>
      </w:r>
      <w:r>
        <w:rPr>
          <w:lang w:val="en-US"/>
        </w:rPr>
        <w:t xml:space="preserve">.2 </w:t>
      </w:r>
      <w:r>
        <w:t>Стратегия:</w:t>
      </w:r>
      <w:bookmarkEnd w:id="4"/>
      <w:r>
        <w:t xml:space="preserve"> </w:t>
      </w:r>
    </w:p>
    <w:p w:rsidR="00A92985" w:rsidRDefault="00485550">
      <w:pPr>
        <w:spacing w:line="360" w:lineRule="auto"/>
        <w:ind w:firstLine="708"/>
        <w:jc w:val="both"/>
        <w:rPr>
          <w:sz w:val="28"/>
          <w:lang w:val="en-US"/>
        </w:rPr>
      </w:pPr>
      <w:r>
        <w:rPr>
          <w:sz w:val="28"/>
        </w:rPr>
        <w:t xml:space="preserve">Стратегия МТС направлена на дальнейшее усиление наших лидирующих позиций в Московском регионе, а также на распространение нашей деятельности в другие регионы России. Развитие собственной сети наряду с приобретением местных операторов </w:t>
      </w:r>
      <w:r>
        <w:rPr>
          <w:sz w:val="28"/>
          <w:lang w:val="en-US"/>
        </w:rPr>
        <w:t>GSM</w:t>
      </w:r>
      <w:r>
        <w:rPr>
          <w:sz w:val="28"/>
        </w:rPr>
        <w:t xml:space="preserve"> позволят МТС стать первым федеральным оператором цифровой сотовой связи в России. </w:t>
      </w:r>
    </w:p>
    <w:p w:rsidR="00A92985" w:rsidRDefault="00485550">
      <w:pPr>
        <w:pStyle w:val="1"/>
        <w:spacing w:line="360" w:lineRule="auto"/>
        <w:jc w:val="center"/>
        <w:rPr>
          <w:b/>
          <w:bCs/>
        </w:rPr>
      </w:pPr>
      <w:bookmarkStart w:id="5" w:name="_Toc511136894"/>
      <w:r>
        <w:rPr>
          <w:b/>
          <w:bCs/>
        </w:rPr>
        <w:t>4. Основные элементы стратегии МТС</w:t>
      </w:r>
      <w:bookmarkEnd w:id="5"/>
    </w:p>
    <w:p w:rsidR="00A92985" w:rsidRDefault="00485550">
      <w:pPr>
        <w:pStyle w:val="1"/>
        <w:spacing w:line="360" w:lineRule="auto"/>
      </w:pPr>
      <w:r>
        <w:rPr>
          <w:b/>
          <w:bCs/>
        </w:rPr>
        <w:t xml:space="preserve"> </w:t>
      </w:r>
      <w:r>
        <w:rPr>
          <w:b/>
          <w:bCs/>
        </w:rPr>
        <w:tab/>
      </w:r>
      <w:bookmarkStart w:id="6" w:name="_Toc511136895"/>
      <w:r>
        <w:t>Максимизация доходов и прибыли в Московской лицензионной зоне.</w:t>
      </w:r>
      <w:bookmarkEnd w:id="6"/>
    </w:p>
    <w:p w:rsidR="00A92985" w:rsidRDefault="00485550">
      <w:pPr>
        <w:spacing w:line="360" w:lineRule="auto"/>
        <w:ind w:firstLine="708"/>
        <w:jc w:val="both"/>
      </w:pPr>
      <w:r>
        <w:rPr>
          <w:sz w:val="28"/>
        </w:rPr>
        <w:t xml:space="preserve">В 1999 году в Московской лицензионной зоне проживали около 57% всех пользователей мобильной связи в России и 97% наших абонентов. МТС будет стремиться укрепить свои лидирующие позиции крупнейшего </w:t>
      </w:r>
      <w:r>
        <w:rPr>
          <w:sz w:val="28"/>
          <w:lang w:val="en-US"/>
        </w:rPr>
        <w:t>GSM</w:t>
      </w:r>
      <w:r>
        <w:rPr>
          <w:sz w:val="28"/>
        </w:rPr>
        <w:t xml:space="preserve"> оператора на этом ключевом рынке, уделяя основное внимание качеству услуг и контролю собственных издержек. </w:t>
      </w:r>
      <w:r>
        <w:t xml:space="preserve"> </w:t>
      </w:r>
    </w:p>
    <w:p w:rsidR="00A92985" w:rsidRDefault="00485550">
      <w:pPr>
        <w:pStyle w:val="2"/>
        <w:spacing w:line="360" w:lineRule="auto"/>
      </w:pPr>
      <w:bookmarkStart w:id="7" w:name="_Toc511136896"/>
      <w:r>
        <w:t>4.1 Улучшение качества обслуживания абонентов.</w:t>
      </w:r>
      <w:bookmarkEnd w:id="7"/>
    </w:p>
    <w:p w:rsidR="00A92985" w:rsidRDefault="00A92985">
      <w:pPr>
        <w:spacing w:line="360" w:lineRule="auto"/>
      </w:pPr>
    </w:p>
    <w:p w:rsidR="00A92985" w:rsidRDefault="00485550">
      <w:pPr>
        <w:spacing w:line="360" w:lineRule="auto"/>
        <w:jc w:val="both"/>
        <w:rPr>
          <w:sz w:val="28"/>
        </w:rPr>
      </w:pPr>
      <w:r>
        <w:rPr>
          <w:sz w:val="28"/>
        </w:rPr>
        <w:tab/>
        <w:t>По мере роста нашей абонентской базы, мы будем продолжать инвестиции в развитие новых услуг и платежных систем, чтобы максимально удовлетворить потребности наших абонентов. Мы уверены, что такой подход обеспечит МТС возможность предоставлять своим абонентам самые высококачественные услуги по доступной цене, увеличивая лояльность наших клиентов.</w:t>
      </w:r>
    </w:p>
    <w:p w:rsidR="00A92985" w:rsidRDefault="00485550">
      <w:pPr>
        <w:spacing w:line="360" w:lineRule="auto"/>
        <w:ind w:firstLine="708"/>
        <w:jc w:val="both"/>
        <w:rPr>
          <w:sz w:val="28"/>
        </w:rPr>
      </w:pPr>
      <w:r>
        <w:rPr>
          <w:sz w:val="28"/>
        </w:rPr>
        <w:t xml:space="preserve">Качество предоставляемой связи гарантируется и высоким профессиональным уровнем специалистов МТС, обслуживающих сложнейшее современное оборудование. Инженеры МТС имеют сертификаты компаний-производителей </w:t>
      </w:r>
      <w:r>
        <w:rPr>
          <w:sz w:val="28"/>
          <w:lang w:val="en-US"/>
        </w:rPr>
        <w:t>Motorola</w:t>
      </w:r>
      <w:r>
        <w:rPr>
          <w:sz w:val="28"/>
        </w:rPr>
        <w:t xml:space="preserve">, </w:t>
      </w:r>
      <w:r>
        <w:rPr>
          <w:sz w:val="28"/>
          <w:lang w:val="en-US"/>
        </w:rPr>
        <w:t>Siemens</w:t>
      </w:r>
      <w:r>
        <w:rPr>
          <w:sz w:val="28"/>
        </w:rPr>
        <w:t xml:space="preserve">, </w:t>
      </w:r>
      <w:r>
        <w:rPr>
          <w:sz w:val="28"/>
          <w:lang w:val="en-US"/>
        </w:rPr>
        <w:t>Ascom</w:t>
      </w:r>
      <w:r>
        <w:rPr>
          <w:sz w:val="28"/>
        </w:rPr>
        <w:t xml:space="preserve">, прошли обучение по программам </w:t>
      </w:r>
      <w:r>
        <w:rPr>
          <w:sz w:val="28"/>
          <w:lang w:val="en-US"/>
        </w:rPr>
        <w:t>Cisco</w:t>
      </w:r>
      <w:r>
        <w:rPr>
          <w:sz w:val="28"/>
        </w:rPr>
        <w:t xml:space="preserve"> </w:t>
      </w:r>
      <w:r>
        <w:rPr>
          <w:sz w:val="28"/>
          <w:lang w:val="en-US"/>
        </w:rPr>
        <w:t>Systems</w:t>
      </w:r>
      <w:r>
        <w:rPr>
          <w:sz w:val="28"/>
        </w:rPr>
        <w:t xml:space="preserve">, </w:t>
      </w:r>
      <w:r>
        <w:rPr>
          <w:sz w:val="28"/>
          <w:lang w:val="en-US"/>
        </w:rPr>
        <w:t>Deutsche</w:t>
      </w:r>
      <w:r>
        <w:rPr>
          <w:sz w:val="28"/>
        </w:rPr>
        <w:t xml:space="preserve"> </w:t>
      </w:r>
      <w:r>
        <w:rPr>
          <w:sz w:val="28"/>
          <w:lang w:val="en-US"/>
        </w:rPr>
        <w:t>Telecom</w:t>
      </w:r>
      <w:r>
        <w:rPr>
          <w:sz w:val="28"/>
        </w:rPr>
        <w:t>.</w:t>
      </w:r>
    </w:p>
    <w:p w:rsidR="00A92985" w:rsidRDefault="00485550">
      <w:pPr>
        <w:spacing w:line="360" w:lineRule="auto"/>
        <w:ind w:firstLine="708"/>
        <w:jc w:val="both"/>
        <w:rPr>
          <w:sz w:val="28"/>
          <w:lang w:val="en-US"/>
        </w:rPr>
      </w:pPr>
      <w:r>
        <w:rPr>
          <w:sz w:val="28"/>
        </w:rPr>
        <w:t xml:space="preserve">Качество услуг МТС прошло обязательную сертификацию на их соответствие международным стандартам. Независимую экспертизу провел НИИ экономики и связи «Интерэкомс». </w:t>
      </w:r>
    </w:p>
    <w:p w:rsidR="00A92985" w:rsidRDefault="00A92985">
      <w:pPr>
        <w:spacing w:line="360" w:lineRule="auto"/>
        <w:ind w:firstLine="708"/>
        <w:jc w:val="both"/>
        <w:rPr>
          <w:sz w:val="28"/>
          <w:lang w:val="en-US"/>
        </w:rPr>
      </w:pPr>
    </w:p>
    <w:p w:rsidR="00A92985" w:rsidRDefault="00485550">
      <w:pPr>
        <w:pStyle w:val="2"/>
        <w:spacing w:line="360" w:lineRule="auto"/>
      </w:pPr>
      <w:bookmarkStart w:id="8" w:name="_Toc511136897"/>
      <w:r>
        <w:t>4.2 Дальнейшее продвижение торговой марки МТС в московской и региональных лицензионных зонах.</w:t>
      </w:r>
      <w:bookmarkEnd w:id="8"/>
    </w:p>
    <w:p w:rsidR="00A92985" w:rsidRDefault="00A92985">
      <w:pPr>
        <w:spacing w:line="360" w:lineRule="auto"/>
        <w:jc w:val="both"/>
        <w:rPr>
          <w:sz w:val="28"/>
        </w:rPr>
      </w:pPr>
    </w:p>
    <w:p w:rsidR="00A92985" w:rsidRDefault="00485550">
      <w:pPr>
        <w:spacing w:line="360" w:lineRule="auto"/>
        <w:ind w:firstLine="708"/>
        <w:jc w:val="both"/>
        <w:rPr>
          <w:sz w:val="28"/>
        </w:rPr>
      </w:pPr>
      <w:r>
        <w:rPr>
          <w:sz w:val="28"/>
        </w:rPr>
        <w:t xml:space="preserve">Торговая марка МТС сегодня хорошо известна не только в Москве, но и в других регионах России. Наша маркетинговая стратегия, основанная на постоянном изучении запросов и предпочтений потребителей услуг сотовой связи, помогает компании предлагать своим абонентам уникальное на российском рынке сочетание характеристик мобильной связи. МТС сегодня— это высокое качество, доступный уровень стоимости обслуживания, широкая зона охвата и полный спектр услуг, основанных на самых передовых технологиях. </w:t>
      </w:r>
    </w:p>
    <w:p w:rsidR="00A92985" w:rsidRDefault="00485550">
      <w:pPr>
        <w:pStyle w:val="2"/>
        <w:spacing w:line="360" w:lineRule="auto"/>
      </w:pPr>
      <w:bookmarkStart w:id="9" w:name="_Toc511136898"/>
      <w:r>
        <w:t>4.3 Развитие сети МТС в других регионах России.</w:t>
      </w:r>
      <w:bookmarkEnd w:id="9"/>
    </w:p>
    <w:p w:rsidR="00A92985" w:rsidRDefault="00A92985">
      <w:pPr>
        <w:spacing w:line="360" w:lineRule="auto"/>
        <w:jc w:val="both"/>
        <w:rPr>
          <w:sz w:val="28"/>
        </w:rPr>
      </w:pPr>
    </w:p>
    <w:p w:rsidR="00A92985" w:rsidRDefault="00485550">
      <w:pPr>
        <w:spacing w:line="360" w:lineRule="auto"/>
        <w:ind w:firstLine="708"/>
        <w:jc w:val="both"/>
        <w:rPr>
          <w:sz w:val="28"/>
        </w:rPr>
      </w:pPr>
      <w:r>
        <w:rPr>
          <w:sz w:val="28"/>
        </w:rPr>
        <w:t xml:space="preserve">МТС считает одним из важнейших условий своего успеха не только цифровой стандарт </w:t>
      </w:r>
      <w:r>
        <w:rPr>
          <w:sz w:val="28"/>
          <w:lang w:val="en-US"/>
        </w:rPr>
        <w:t>GSM</w:t>
      </w:r>
      <w:r>
        <w:rPr>
          <w:sz w:val="28"/>
        </w:rPr>
        <w:t xml:space="preserve"> 900/1800 и качество предоставленных услуг, но и наличие широкой зоны действия сети. В первые годы работы компания ориентировалась на Московскую лицензионную зону, где в это время были сосредоточены основные объемы финансовых средств. Это была оправданная стратегия, которая позволила накопить опыт, технические и финансовые возможности для того, чтобы приступить к созданию единой сети </w:t>
      </w:r>
      <w:r>
        <w:rPr>
          <w:sz w:val="28"/>
          <w:lang w:val="en-US"/>
        </w:rPr>
        <w:t>GSM</w:t>
      </w:r>
      <w:r>
        <w:rPr>
          <w:sz w:val="28"/>
        </w:rPr>
        <w:t xml:space="preserve"> в других регионах. За семь лет в 21-м регионе России была создана мощная, современная сотовая цифровая сеть. </w:t>
      </w:r>
    </w:p>
    <w:p w:rsidR="00A92985" w:rsidRDefault="00485550">
      <w:pPr>
        <w:pStyle w:val="2"/>
        <w:spacing w:line="360" w:lineRule="auto"/>
      </w:pPr>
      <w:bookmarkStart w:id="10" w:name="_Toc511136899"/>
      <w:r>
        <w:t xml:space="preserve">4.4 Приобретение лицензий и местных </w:t>
      </w:r>
      <w:r>
        <w:rPr>
          <w:lang w:val="en-US"/>
        </w:rPr>
        <w:t>GSM</w:t>
      </w:r>
      <w:r>
        <w:t xml:space="preserve"> операторов.</w:t>
      </w:r>
      <w:bookmarkEnd w:id="10"/>
      <w:r>
        <w:t xml:space="preserve"> </w:t>
      </w:r>
    </w:p>
    <w:p w:rsidR="00A92985" w:rsidRDefault="00485550">
      <w:pPr>
        <w:spacing w:line="360" w:lineRule="auto"/>
        <w:ind w:firstLine="708"/>
        <w:jc w:val="both"/>
        <w:rPr>
          <w:sz w:val="28"/>
        </w:rPr>
      </w:pPr>
      <w:r>
        <w:rPr>
          <w:sz w:val="28"/>
        </w:rPr>
        <w:t xml:space="preserve">Проводя свою региональную экспансию, МТС развивается в трех направлениях. Во-первых, это строительство сети в рамках имеющихся лицензий </w:t>
      </w:r>
      <w:r>
        <w:rPr>
          <w:sz w:val="28"/>
          <w:lang w:val="en-US"/>
        </w:rPr>
        <w:t>GSM</w:t>
      </w:r>
      <w:r>
        <w:rPr>
          <w:sz w:val="28"/>
        </w:rPr>
        <w:t xml:space="preserve"> 1800 в регионах. Во-вторых, получение лицензий </w:t>
      </w:r>
      <w:r>
        <w:rPr>
          <w:sz w:val="28"/>
          <w:lang w:val="en-US"/>
        </w:rPr>
        <w:t>GSM</w:t>
      </w:r>
      <w:r>
        <w:rPr>
          <w:sz w:val="28"/>
        </w:rPr>
        <w:t xml:space="preserve"> 900. И кроме того, планы по региональной экспансии включают, в том числе, приобретение мелких региональных операторов. На сегодняшний день МТС имеет очень удачный опыт с приобретением оператора в Омске для изучения сибирского рынка. После прихода МТС в регион в результате совместных местные объемы продаж увеличились в разы. </w:t>
      </w:r>
    </w:p>
    <w:p w:rsidR="00A92985" w:rsidRDefault="00A92985">
      <w:pPr>
        <w:pStyle w:val="1"/>
        <w:jc w:val="center"/>
        <w:rPr>
          <w:b/>
          <w:bCs/>
        </w:rPr>
      </w:pPr>
    </w:p>
    <w:p w:rsidR="00A92985" w:rsidRDefault="00A92985">
      <w:pPr>
        <w:ind w:firstLine="708"/>
        <w:jc w:val="both"/>
        <w:rPr>
          <w:sz w:val="28"/>
        </w:rPr>
      </w:pPr>
    </w:p>
    <w:p w:rsidR="00A92985" w:rsidRDefault="00485550">
      <w:pPr>
        <w:pStyle w:val="1"/>
        <w:numPr>
          <w:ilvl w:val="0"/>
          <w:numId w:val="4"/>
        </w:numPr>
        <w:jc w:val="center"/>
        <w:rPr>
          <w:b/>
          <w:bCs/>
        </w:rPr>
      </w:pPr>
      <w:bookmarkStart w:id="11" w:name="_Toc511136900"/>
      <w:r>
        <w:rPr>
          <w:b/>
          <w:bCs/>
          <w:lang w:val="en-US"/>
        </w:rPr>
        <w:t>STEP</w:t>
      </w:r>
      <w:r>
        <w:rPr>
          <w:b/>
          <w:bCs/>
        </w:rPr>
        <w:t>-анализ.</w:t>
      </w:r>
      <w:bookmarkEnd w:id="11"/>
    </w:p>
    <w:p w:rsidR="00A92985" w:rsidRDefault="00A92985"/>
    <w:p w:rsidR="00A92985" w:rsidRDefault="00485550">
      <w:pPr>
        <w:pStyle w:val="a6"/>
        <w:spacing w:line="360" w:lineRule="auto"/>
        <w:ind w:firstLine="708"/>
      </w:pPr>
      <w:r>
        <w:t xml:space="preserve">Анализ внешней среды – необходимый процесс, с помощью которого, при разработке стратегического плана, можно контролировать внешние факторы, чтобы определить возможность роста компании или угрозы для неё. Анализ позволит составить на случай непредвиденных обстоятельств на время разработки стратегии. При помощи анализа можно создать перечень опасностей и возможностей, с которыми мы сталкивается в настоящее время. </w:t>
      </w:r>
    </w:p>
    <w:p w:rsidR="00A92985" w:rsidRDefault="00485550">
      <w:pPr>
        <w:pStyle w:val="a6"/>
        <w:spacing w:line="360" w:lineRule="auto"/>
      </w:pPr>
      <w:r>
        <w:t xml:space="preserve">         При анализе внешней среды, учитывают факторы:</w:t>
      </w:r>
    </w:p>
    <w:p w:rsidR="00A92985" w:rsidRDefault="00485550">
      <w:pPr>
        <w:pStyle w:val="a6"/>
        <w:numPr>
          <w:ilvl w:val="0"/>
          <w:numId w:val="3"/>
        </w:numPr>
        <w:spacing w:line="360" w:lineRule="auto"/>
      </w:pPr>
      <w:r>
        <w:t>Экономический.</w:t>
      </w:r>
    </w:p>
    <w:p w:rsidR="00A92985" w:rsidRDefault="00485550">
      <w:pPr>
        <w:pStyle w:val="a6"/>
        <w:numPr>
          <w:ilvl w:val="0"/>
          <w:numId w:val="3"/>
        </w:numPr>
        <w:spacing w:line="360" w:lineRule="auto"/>
      </w:pPr>
      <w:r>
        <w:t>Политический.</w:t>
      </w:r>
    </w:p>
    <w:p w:rsidR="00A92985" w:rsidRDefault="00485550">
      <w:pPr>
        <w:pStyle w:val="a6"/>
        <w:numPr>
          <w:ilvl w:val="0"/>
          <w:numId w:val="3"/>
        </w:numPr>
        <w:spacing w:line="360" w:lineRule="auto"/>
      </w:pPr>
      <w:r>
        <w:t>Социальный.</w:t>
      </w:r>
    </w:p>
    <w:p w:rsidR="00A92985" w:rsidRDefault="00485550">
      <w:pPr>
        <w:pStyle w:val="a6"/>
        <w:numPr>
          <w:ilvl w:val="0"/>
          <w:numId w:val="3"/>
        </w:numPr>
        <w:spacing w:line="360" w:lineRule="auto"/>
      </w:pPr>
      <w:r>
        <w:t>Технологический.</w:t>
      </w:r>
    </w:p>
    <w:p w:rsidR="00A92985" w:rsidRDefault="00485550">
      <w:pPr>
        <w:pStyle w:val="a6"/>
        <w:numPr>
          <w:ilvl w:val="1"/>
          <w:numId w:val="3"/>
        </w:numPr>
        <w:spacing w:line="360" w:lineRule="auto"/>
      </w:pPr>
      <w:r>
        <w:t>Экономический фактор: Для анализа этого фактора необходимо анализировать информацию в стране, безработицу, производительность труда, процентную ставку банков, структуру населения, уровень образования рабочей силы.</w:t>
      </w:r>
    </w:p>
    <w:p w:rsidR="00A92985" w:rsidRDefault="00485550">
      <w:pPr>
        <w:pStyle w:val="a6"/>
        <w:numPr>
          <w:ilvl w:val="1"/>
          <w:numId w:val="3"/>
        </w:numPr>
        <w:spacing w:line="360" w:lineRule="auto"/>
      </w:pPr>
      <w:r>
        <w:t>Политический фактор: Для анализа этого фактора, необходимо изучить и предугадать намерения правительства, узнать и проанализировать те средства, которые использует правительство и местные органы власти для проведения своей политики.</w:t>
      </w:r>
    </w:p>
    <w:p w:rsidR="00A92985" w:rsidRDefault="00485550">
      <w:pPr>
        <w:pStyle w:val="a6"/>
        <w:numPr>
          <w:ilvl w:val="1"/>
          <w:numId w:val="3"/>
        </w:numPr>
        <w:spacing w:line="360" w:lineRule="auto"/>
      </w:pPr>
      <w:r>
        <w:t>Социальный фактор: При изучении и анализе этого фактора выясняют отношение людей к работе и качеству жизни, обычаи работников, проживающих в районе действия организации, рост населения, демографию.</w:t>
      </w:r>
    </w:p>
    <w:p w:rsidR="00A92985" w:rsidRDefault="00485550">
      <w:pPr>
        <w:pStyle w:val="a6"/>
        <w:numPr>
          <w:ilvl w:val="1"/>
          <w:numId w:val="3"/>
        </w:numPr>
        <w:spacing w:line="360" w:lineRule="auto"/>
      </w:pPr>
      <w:r>
        <w:t>Технологический фактор: Нужно заранее увидеть, как будет развиваться техника в данной отрасли и как это повлияет на производство нашей продукции.</w:t>
      </w:r>
    </w:p>
    <w:p w:rsidR="00A92985" w:rsidRDefault="00485550">
      <w:pPr>
        <w:pStyle w:val="a7"/>
      </w:pPr>
      <w:r>
        <w:t xml:space="preserve"> По степени влияния факторы можно расположить в нижеследующем порядке:</w:t>
      </w:r>
    </w:p>
    <w:p w:rsidR="00A92985" w:rsidRDefault="00A92985">
      <w:pPr>
        <w:pStyle w:val="a7"/>
        <w:spacing w:line="240" w:lineRule="auto"/>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7"/>
        <w:gridCol w:w="7413"/>
      </w:tblGrid>
      <w:tr w:rsidR="00A92985">
        <w:tc>
          <w:tcPr>
            <w:tcW w:w="2667" w:type="dxa"/>
          </w:tcPr>
          <w:p w:rsidR="00A92985" w:rsidRDefault="00485550">
            <w:pPr>
              <w:pStyle w:val="a6"/>
              <w:spacing w:line="360" w:lineRule="auto"/>
              <w:jc w:val="center"/>
              <w:rPr>
                <w:b/>
              </w:rPr>
            </w:pPr>
            <w:r>
              <w:rPr>
                <w:b/>
              </w:rPr>
              <w:t>Факторы</w:t>
            </w:r>
          </w:p>
        </w:tc>
        <w:tc>
          <w:tcPr>
            <w:tcW w:w="7413" w:type="dxa"/>
          </w:tcPr>
          <w:p w:rsidR="00A92985" w:rsidRDefault="00485550">
            <w:pPr>
              <w:pStyle w:val="a6"/>
              <w:spacing w:line="360" w:lineRule="auto"/>
              <w:jc w:val="center"/>
              <w:rPr>
                <w:b/>
              </w:rPr>
            </w:pPr>
            <w:r>
              <w:rPr>
                <w:b/>
              </w:rPr>
              <w:t>Описание</w:t>
            </w:r>
          </w:p>
        </w:tc>
      </w:tr>
      <w:tr w:rsidR="00A92985">
        <w:tc>
          <w:tcPr>
            <w:tcW w:w="2667" w:type="dxa"/>
          </w:tcPr>
          <w:p w:rsidR="00A92985" w:rsidRDefault="00A92985">
            <w:pPr>
              <w:pStyle w:val="a6"/>
              <w:spacing w:line="360" w:lineRule="auto"/>
              <w:rPr>
                <w:b/>
                <w:i/>
              </w:rPr>
            </w:pPr>
          </w:p>
          <w:p w:rsidR="00A92985" w:rsidRDefault="00A92985">
            <w:pPr>
              <w:pStyle w:val="a6"/>
              <w:spacing w:line="360" w:lineRule="auto"/>
              <w:rPr>
                <w:b/>
                <w:i/>
              </w:rPr>
            </w:pPr>
          </w:p>
          <w:p w:rsidR="00A92985" w:rsidRDefault="00485550">
            <w:pPr>
              <w:pStyle w:val="a6"/>
              <w:spacing w:line="360" w:lineRule="auto"/>
              <w:rPr>
                <w:b/>
                <w:i/>
              </w:rPr>
            </w:pPr>
            <w:r>
              <w:rPr>
                <w:b/>
                <w:i/>
              </w:rPr>
              <w:t>Политический</w:t>
            </w:r>
          </w:p>
        </w:tc>
        <w:tc>
          <w:tcPr>
            <w:tcW w:w="7413" w:type="dxa"/>
          </w:tcPr>
          <w:p w:rsidR="00A92985" w:rsidRDefault="00485550">
            <w:pPr>
              <w:pStyle w:val="a6"/>
            </w:pPr>
            <w:r>
              <w:t>Этот фактор является в настоящее время является самым значимым для фирм на территории Российской Федерации. Наше правительство постоянно принимает законы и постановления которыми должна руководствоваться фирма при расчетах с государством. Сюда можно отнести принятие Налогового Кодекса, снижение ставки НДС, снижение подоходного налога. Так же огромное влияние на фирму оказывает политическая нестабильность (август 1998 г., октябрь 1993, Война в Чечне и т.д.). Ожидание перемен во власти всегда негативно сказывается на валютном рынке не в пользу рубля. Все эти действия отрицательно скажутся на экономике в целом и на каждом предприятии в частности. К тому же постоянно приходится учитывать инфляцию особенно при расчетах с иностранными клиентами. Ведь на территории РФ запрещено проводить сделки с долларом.</w:t>
            </w:r>
          </w:p>
        </w:tc>
      </w:tr>
      <w:tr w:rsidR="00A92985">
        <w:tc>
          <w:tcPr>
            <w:tcW w:w="2667" w:type="dxa"/>
          </w:tcPr>
          <w:p w:rsidR="00A92985" w:rsidRDefault="00485550">
            <w:pPr>
              <w:pStyle w:val="a6"/>
              <w:spacing w:line="360" w:lineRule="auto"/>
              <w:rPr>
                <w:b/>
                <w:i/>
              </w:rPr>
            </w:pPr>
            <w:r>
              <w:rPr>
                <w:b/>
                <w:i/>
              </w:rPr>
              <w:t>Экономический</w:t>
            </w:r>
          </w:p>
        </w:tc>
        <w:tc>
          <w:tcPr>
            <w:tcW w:w="7413" w:type="dxa"/>
          </w:tcPr>
          <w:p w:rsidR="00A92985" w:rsidRDefault="00485550">
            <w:pPr>
              <w:pStyle w:val="a6"/>
            </w:pPr>
            <w:r>
              <w:rPr>
                <w:bCs/>
              </w:rPr>
              <w:t>Данный фактор влияет в основном на людей (их доходы, уровень жизни) т.е. потенциальных потребителей. Проблема уровня жизни населения в Российской Федерации является одной из наиболее сложных. Минимальные размеры оплаты труда и пенсии потеряли свое значение как важнейшие социальные нормативы. Если в 1992 году минимальная заработная плата (в среднем за год) составляла 33 % от прожиточного минимума трудоспособного населения, то в 1995 году - 16 %. В целом  реальные среднедушевые денежные доходы населения и заработная плата снизились существенно больше, чем объем валового внутреннего продукта в реальном исчислении. В настоящее время в России существует проблема бедности населения.. Многие государственные предприятия вынуждены были закрыться. В связи с этим было проведено сокращение штата.</w:t>
            </w:r>
            <w:r>
              <w:rPr>
                <w:szCs w:val="20"/>
              </w:rPr>
              <w:t xml:space="preserve"> Особенностью экономического подъема российской экономики в 2000 году является одновременный рост и внутреннего, и внешнего спроса.</w:t>
            </w:r>
          </w:p>
        </w:tc>
      </w:tr>
      <w:tr w:rsidR="00A92985">
        <w:tc>
          <w:tcPr>
            <w:tcW w:w="2667" w:type="dxa"/>
          </w:tcPr>
          <w:p w:rsidR="00A92985" w:rsidRDefault="00485550">
            <w:pPr>
              <w:pStyle w:val="a6"/>
              <w:spacing w:line="360" w:lineRule="auto"/>
              <w:rPr>
                <w:b/>
                <w:i/>
              </w:rPr>
            </w:pPr>
            <w:r>
              <w:rPr>
                <w:b/>
                <w:i/>
              </w:rPr>
              <w:t>Социальный</w:t>
            </w:r>
          </w:p>
        </w:tc>
        <w:tc>
          <w:tcPr>
            <w:tcW w:w="7413" w:type="dxa"/>
          </w:tcPr>
          <w:p w:rsidR="00A92985" w:rsidRDefault="00485550">
            <w:pPr>
              <w:pStyle w:val="a6"/>
            </w:pPr>
            <w:r>
              <w:t xml:space="preserve">Качество жизни улучшилось. Наша продукция предназначена для людей которые стремятся к вершинам бизнеса. Для среднего класса. Наши клиенты не имеют возрастных ограничений. Служащие компании получают приличную зарплату. </w:t>
            </w:r>
          </w:p>
          <w:p w:rsidR="00A92985" w:rsidRDefault="00A92985">
            <w:pPr>
              <w:pStyle w:val="a6"/>
            </w:pPr>
          </w:p>
          <w:p w:rsidR="00A92985" w:rsidRDefault="00A92985">
            <w:pPr>
              <w:pStyle w:val="a6"/>
            </w:pPr>
          </w:p>
        </w:tc>
      </w:tr>
      <w:tr w:rsidR="00A92985">
        <w:tc>
          <w:tcPr>
            <w:tcW w:w="2667" w:type="dxa"/>
          </w:tcPr>
          <w:p w:rsidR="00A92985" w:rsidRDefault="00485550">
            <w:pPr>
              <w:pStyle w:val="a6"/>
              <w:spacing w:line="360" w:lineRule="auto"/>
            </w:pPr>
            <w:r>
              <w:rPr>
                <w:b/>
                <w:i/>
              </w:rPr>
              <w:t>Технологический</w:t>
            </w:r>
          </w:p>
        </w:tc>
        <w:tc>
          <w:tcPr>
            <w:tcW w:w="7413" w:type="dxa"/>
          </w:tcPr>
          <w:p w:rsidR="00A92985" w:rsidRDefault="00485550">
            <w:pPr>
              <w:pStyle w:val="a6"/>
            </w:pPr>
            <w:r>
              <w:t xml:space="preserve">Компания МТС использует новейшие технологии в сфере коммуникаций. Самые последние достижения науки внедряются очень быстро. Сотрудничество с такими «Акулами бизнеса» как </w:t>
            </w:r>
            <w:r>
              <w:rPr>
                <w:lang w:val="en-US"/>
              </w:rPr>
              <w:t>Nokia</w:t>
            </w:r>
            <w:r>
              <w:t xml:space="preserve">, </w:t>
            </w:r>
            <w:r>
              <w:rPr>
                <w:lang w:val="en-US"/>
              </w:rPr>
              <w:t>Motorola</w:t>
            </w:r>
            <w:r>
              <w:t xml:space="preserve">, Ericsson.. Новые технологии лучшее оружие против конкурентов.  </w:t>
            </w:r>
          </w:p>
        </w:tc>
      </w:tr>
      <w:tr w:rsidR="00A92985">
        <w:trPr>
          <w:trHeight w:val="333"/>
        </w:trPr>
        <w:tc>
          <w:tcPr>
            <w:tcW w:w="2667" w:type="dxa"/>
          </w:tcPr>
          <w:p w:rsidR="00A92985" w:rsidRDefault="00485550">
            <w:pPr>
              <w:pStyle w:val="a6"/>
              <w:spacing w:line="360" w:lineRule="auto"/>
              <w:rPr>
                <w:b/>
                <w:i/>
              </w:rPr>
            </w:pPr>
            <w:r>
              <w:rPr>
                <w:b/>
                <w:i/>
              </w:rPr>
              <w:t>Природный</w:t>
            </w:r>
          </w:p>
        </w:tc>
        <w:tc>
          <w:tcPr>
            <w:tcW w:w="7413" w:type="dxa"/>
          </w:tcPr>
          <w:p w:rsidR="00A92985" w:rsidRDefault="00485550">
            <w:pPr>
              <w:pStyle w:val="a6"/>
            </w:pPr>
            <w:r>
              <w:t>Экологически чистое производство.</w:t>
            </w:r>
          </w:p>
        </w:tc>
      </w:tr>
    </w:tbl>
    <w:p w:rsidR="00A92985" w:rsidRDefault="00A92985">
      <w:pPr>
        <w:pStyle w:val="1"/>
        <w:rPr>
          <w:b/>
          <w:bCs/>
          <w:lang w:val="en-US"/>
        </w:rPr>
      </w:pPr>
    </w:p>
    <w:p w:rsidR="00A92985" w:rsidRDefault="00A92985">
      <w:pPr>
        <w:rPr>
          <w:lang w:val="en-US"/>
        </w:rPr>
      </w:pPr>
    </w:p>
    <w:p w:rsidR="00A92985" w:rsidRDefault="00A92985">
      <w:pPr>
        <w:rPr>
          <w:lang w:val="en-US"/>
        </w:rPr>
      </w:pPr>
    </w:p>
    <w:p w:rsidR="00A92985" w:rsidRDefault="00A92985">
      <w:pPr>
        <w:rPr>
          <w:lang w:val="en-US"/>
        </w:rPr>
      </w:pPr>
    </w:p>
    <w:p w:rsidR="00A92985" w:rsidRDefault="00A92985">
      <w:pPr>
        <w:rPr>
          <w:lang w:val="en-US"/>
        </w:rPr>
      </w:pPr>
    </w:p>
    <w:p w:rsidR="00A92985" w:rsidRDefault="00A92985">
      <w:pPr>
        <w:rPr>
          <w:lang w:val="en-US"/>
        </w:rPr>
      </w:pPr>
    </w:p>
    <w:p w:rsidR="00A92985" w:rsidRDefault="00A92985">
      <w:pPr>
        <w:rPr>
          <w:lang w:val="en-US"/>
        </w:rPr>
      </w:pPr>
    </w:p>
    <w:p w:rsidR="00A92985" w:rsidRDefault="00A92985">
      <w:pPr>
        <w:rPr>
          <w:lang w:val="en-US"/>
        </w:rPr>
      </w:pPr>
    </w:p>
    <w:p w:rsidR="00A92985" w:rsidRDefault="00A92985">
      <w:pPr>
        <w:rPr>
          <w:lang w:val="en-US"/>
        </w:rPr>
      </w:pPr>
    </w:p>
    <w:p w:rsidR="00A92985" w:rsidRDefault="00A92985">
      <w:pPr>
        <w:rPr>
          <w:lang w:val="en-US"/>
        </w:rPr>
      </w:pPr>
    </w:p>
    <w:p w:rsidR="00A92985" w:rsidRDefault="00A92985">
      <w:pPr>
        <w:rPr>
          <w:lang w:val="en-US"/>
        </w:rPr>
      </w:pPr>
    </w:p>
    <w:p w:rsidR="00A92985" w:rsidRDefault="00A92985">
      <w:pPr>
        <w:rPr>
          <w:lang w:val="en-US"/>
        </w:rPr>
      </w:pPr>
    </w:p>
    <w:p w:rsidR="00A92985" w:rsidRDefault="00A92985">
      <w:pPr>
        <w:rPr>
          <w:lang w:val="en-US"/>
        </w:rPr>
      </w:pPr>
    </w:p>
    <w:p w:rsidR="00A92985" w:rsidRDefault="00A92985">
      <w:pPr>
        <w:rPr>
          <w:lang w:val="en-US"/>
        </w:rPr>
      </w:pPr>
    </w:p>
    <w:p w:rsidR="00A92985" w:rsidRDefault="00A92985">
      <w:pPr>
        <w:rPr>
          <w:lang w:val="en-US"/>
        </w:rPr>
      </w:pPr>
    </w:p>
    <w:p w:rsidR="00A92985" w:rsidRDefault="00A92985">
      <w:pPr>
        <w:rPr>
          <w:lang w:val="en-US"/>
        </w:rPr>
      </w:pPr>
    </w:p>
    <w:p w:rsidR="00A92985" w:rsidRDefault="00A92985">
      <w:pPr>
        <w:rPr>
          <w:lang w:val="en-US"/>
        </w:rPr>
      </w:pPr>
    </w:p>
    <w:p w:rsidR="00A92985" w:rsidRDefault="00A92985">
      <w:pPr>
        <w:rPr>
          <w:lang w:val="en-US"/>
        </w:rPr>
      </w:pPr>
    </w:p>
    <w:p w:rsidR="00A92985" w:rsidRDefault="00A92985">
      <w:pPr>
        <w:rPr>
          <w:lang w:val="en-US"/>
        </w:rPr>
      </w:pPr>
    </w:p>
    <w:p w:rsidR="00A92985" w:rsidRDefault="00485550">
      <w:pPr>
        <w:pStyle w:val="1"/>
        <w:jc w:val="center"/>
        <w:rPr>
          <w:b/>
          <w:bCs/>
        </w:rPr>
      </w:pPr>
      <w:bookmarkStart w:id="12" w:name="_Toc511136901"/>
      <w:r>
        <w:rPr>
          <w:b/>
          <w:bCs/>
        </w:rPr>
        <w:t xml:space="preserve">6. </w:t>
      </w:r>
      <w:r>
        <w:rPr>
          <w:b/>
          <w:bCs/>
          <w:lang w:val="en-US"/>
        </w:rPr>
        <w:t>SWOT</w:t>
      </w:r>
      <w:r>
        <w:rPr>
          <w:b/>
          <w:bCs/>
        </w:rPr>
        <w:t>-анализ</w:t>
      </w:r>
      <w:bookmarkEnd w:id="12"/>
    </w:p>
    <w:p w:rsidR="00A92985" w:rsidRDefault="00A92985">
      <w:pPr>
        <w:ind w:left="1068"/>
        <w:rPr>
          <w:sz w:val="28"/>
        </w:rPr>
      </w:pPr>
    </w:p>
    <w:tbl>
      <w:tblPr>
        <w:tblW w:w="10065" w:type="dxa"/>
        <w:tblInd w:w="-34" w:type="dxa"/>
        <w:tblBorders>
          <w:insideH w:val="single" w:sz="4" w:space="0" w:color="auto"/>
          <w:insideV w:val="single" w:sz="4" w:space="0" w:color="auto"/>
        </w:tblBorders>
        <w:tblLayout w:type="fixed"/>
        <w:tblLook w:val="0000" w:firstRow="0" w:lastRow="0" w:firstColumn="0" w:lastColumn="0" w:noHBand="0" w:noVBand="0"/>
      </w:tblPr>
      <w:tblGrid>
        <w:gridCol w:w="3119"/>
        <w:gridCol w:w="3402"/>
        <w:gridCol w:w="3544"/>
      </w:tblGrid>
      <w:tr w:rsidR="00A92985">
        <w:trPr>
          <w:trHeight w:val="2360"/>
        </w:trPr>
        <w:tc>
          <w:tcPr>
            <w:tcW w:w="3119" w:type="dxa"/>
            <w:tcBorders>
              <w:top w:val="single" w:sz="4" w:space="0" w:color="auto"/>
              <w:left w:val="single" w:sz="4" w:space="0" w:color="auto"/>
              <w:bottom w:val="nil"/>
            </w:tcBorders>
          </w:tcPr>
          <w:p w:rsidR="00A92985" w:rsidRDefault="00A92985">
            <w:pPr>
              <w:pStyle w:val="1"/>
              <w:rPr>
                <w:rFonts w:ascii="Arial" w:hAnsi="Arial"/>
                <w:caps/>
                <w:sz w:val="24"/>
              </w:rPr>
            </w:pPr>
          </w:p>
        </w:tc>
        <w:tc>
          <w:tcPr>
            <w:tcW w:w="3402" w:type="dxa"/>
            <w:tcBorders>
              <w:top w:val="single" w:sz="4" w:space="0" w:color="auto"/>
              <w:bottom w:val="single" w:sz="4" w:space="0" w:color="auto"/>
            </w:tcBorders>
          </w:tcPr>
          <w:p w:rsidR="00A92985" w:rsidRDefault="00485550">
            <w:pPr>
              <w:pStyle w:val="10"/>
              <w:spacing w:before="0" w:after="0"/>
              <w:jc w:val="center"/>
              <w:rPr>
                <w:b/>
                <w:snapToGrid/>
                <w:sz w:val="20"/>
                <w:u w:val="single"/>
              </w:rPr>
            </w:pPr>
            <w:r>
              <w:rPr>
                <w:b/>
                <w:snapToGrid/>
                <w:sz w:val="20"/>
                <w:u w:val="single"/>
                <w:lang w:val="en-US"/>
              </w:rPr>
              <w:t>Opportunities</w:t>
            </w:r>
            <w:r>
              <w:rPr>
                <w:b/>
                <w:snapToGrid/>
                <w:sz w:val="20"/>
                <w:u w:val="single"/>
              </w:rPr>
              <w:t xml:space="preserve">          ( </w:t>
            </w:r>
            <w:r>
              <w:rPr>
                <w:b/>
                <w:snapToGrid/>
                <w:sz w:val="20"/>
                <w:u w:val="single"/>
                <w:lang w:val="en-US"/>
              </w:rPr>
              <w:t>O</w:t>
            </w:r>
            <w:r>
              <w:rPr>
                <w:b/>
                <w:snapToGrid/>
                <w:sz w:val="20"/>
                <w:u w:val="single"/>
              </w:rPr>
              <w:t xml:space="preserve"> )</w:t>
            </w:r>
          </w:p>
          <w:p w:rsidR="00A92985" w:rsidRDefault="00485550">
            <w:pPr>
              <w:pStyle w:val="21"/>
              <w:jc w:val="left"/>
              <w:rPr>
                <w:sz w:val="20"/>
              </w:rPr>
            </w:pPr>
            <w:r>
              <w:rPr>
                <w:b/>
                <w:sz w:val="20"/>
              </w:rPr>
              <w:t>1</w:t>
            </w:r>
            <w:r>
              <w:rPr>
                <w:sz w:val="20"/>
              </w:rPr>
              <w:t>.  Расширение рынка.</w:t>
            </w:r>
          </w:p>
          <w:p w:rsidR="00A92985" w:rsidRDefault="00485550">
            <w:pPr>
              <w:pStyle w:val="21"/>
              <w:jc w:val="left"/>
              <w:rPr>
                <w:sz w:val="20"/>
              </w:rPr>
            </w:pPr>
            <w:r>
              <w:rPr>
                <w:b/>
                <w:sz w:val="20"/>
              </w:rPr>
              <w:t>2.</w:t>
            </w:r>
            <w:r>
              <w:rPr>
                <w:sz w:val="20"/>
              </w:rPr>
              <w:t xml:space="preserve"> Повышенный спрос на подобные услуги.</w:t>
            </w:r>
          </w:p>
          <w:p w:rsidR="00A92985" w:rsidRDefault="00485550">
            <w:pPr>
              <w:pStyle w:val="21"/>
              <w:jc w:val="left"/>
              <w:rPr>
                <w:sz w:val="20"/>
              </w:rPr>
            </w:pPr>
            <w:r>
              <w:rPr>
                <w:b/>
                <w:sz w:val="20"/>
              </w:rPr>
              <w:t>3.</w:t>
            </w:r>
            <w:r>
              <w:rPr>
                <w:sz w:val="20"/>
              </w:rPr>
              <w:t>Возможность расширения гаммы предоставления услуг.</w:t>
            </w:r>
          </w:p>
          <w:p w:rsidR="00A92985" w:rsidRDefault="00485550">
            <w:pPr>
              <w:pStyle w:val="21"/>
              <w:rPr>
                <w:sz w:val="20"/>
              </w:rPr>
            </w:pPr>
            <w:r>
              <w:rPr>
                <w:b/>
                <w:sz w:val="20"/>
              </w:rPr>
              <w:t>4.</w:t>
            </w:r>
            <w:r>
              <w:rPr>
                <w:sz w:val="20"/>
              </w:rPr>
              <w:t xml:space="preserve"> Расширение сферы деятельности.</w:t>
            </w:r>
          </w:p>
        </w:tc>
        <w:tc>
          <w:tcPr>
            <w:tcW w:w="3544" w:type="dxa"/>
            <w:tcBorders>
              <w:top w:val="single" w:sz="4" w:space="0" w:color="auto"/>
              <w:bottom w:val="nil"/>
              <w:right w:val="single" w:sz="4" w:space="0" w:color="auto"/>
            </w:tcBorders>
          </w:tcPr>
          <w:p w:rsidR="00A92985" w:rsidRDefault="00485550">
            <w:pPr>
              <w:pStyle w:val="10"/>
              <w:spacing w:before="0" w:after="0"/>
              <w:jc w:val="center"/>
              <w:rPr>
                <w:b/>
                <w:snapToGrid/>
                <w:sz w:val="20"/>
                <w:u w:val="single"/>
              </w:rPr>
            </w:pPr>
            <w:r>
              <w:rPr>
                <w:b/>
                <w:snapToGrid/>
                <w:sz w:val="20"/>
                <w:u w:val="single"/>
                <w:lang w:val="en-US"/>
              </w:rPr>
              <w:t>Threats</w:t>
            </w:r>
            <w:r>
              <w:rPr>
                <w:b/>
                <w:snapToGrid/>
                <w:sz w:val="20"/>
                <w:u w:val="single"/>
              </w:rPr>
              <w:t xml:space="preserve">               ( </w:t>
            </w:r>
            <w:r>
              <w:rPr>
                <w:b/>
                <w:snapToGrid/>
                <w:sz w:val="20"/>
                <w:u w:val="single"/>
                <w:lang w:val="en-US"/>
              </w:rPr>
              <w:t>T</w:t>
            </w:r>
            <w:r>
              <w:rPr>
                <w:b/>
                <w:snapToGrid/>
                <w:sz w:val="20"/>
                <w:u w:val="single"/>
              </w:rPr>
              <w:t xml:space="preserve"> )</w:t>
            </w:r>
          </w:p>
          <w:p w:rsidR="00A92985" w:rsidRDefault="00485550">
            <w:pPr>
              <w:pStyle w:val="10"/>
              <w:spacing w:before="0" w:after="0"/>
              <w:rPr>
                <w:snapToGrid/>
                <w:sz w:val="20"/>
              </w:rPr>
            </w:pPr>
            <w:r>
              <w:rPr>
                <w:b/>
                <w:snapToGrid/>
                <w:sz w:val="20"/>
              </w:rPr>
              <w:t>1</w:t>
            </w:r>
            <w:r>
              <w:rPr>
                <w:snapToGrid/>
                <w:sz w:val="20"/>
              </w:rPr>
              <w:t>. Конкуренты (</w:t>
            </w:r>
            <w:r>
              <w:rPr>
                <w:snapToGrid/>
                <w:sz w:val="20"/>
                <w:lang w:val="en-US"/>
              </w:rPr>
              <w:t>Beeline</w:t>
            </w:r>
            <w:r>
              <w:rPr>
                <w:snapToGrid/>
                <w:sz w:val="20"/>
              </w:rPr>
              <w:t>)</w:t>
            </w:r>
          </w:p>
          <w:p w:rsidR="00A92985" w:rsidRDefault="00485550">
            <w:pPr>
              <w:pStyle w:val="10"/>
              <w:spacing w:before="0" w:after="0"/>
              <w:rPr>
                <w:snapToGrid/>
                <w:sz w:val="20"/>
              </w:rPr>
            </w:pPr>
            <w:r>
              <w:rPr>
                <w:b/>
                <w:snapToGrid/>
                <w:sz w:val="20"/>
              </w:rPr>
              <w:t xml:space="preserve">2. </w:t>
            </w:r>
            <w:r>
              <w:rPr>
                <w:snapToGrid/>
                <w:sz w:val="20"/>
              </w:rPr>
              <w:t>Правительство России ( налогообложение; политика, препятствующая развитию бизнеса)</w:t>
            </w:r>
          </w:p>
          <w:p w:rsidR="00A92985" w:rsidRDefault="00485550">
            <w:pPr>
              <w:pStyle w:val="10"/>
              <w:spacing w:before="0" w:after="0"/>
              <w:rPr>
                <w:snapToGrid/>
                <w:sz w:val="20"/>
              </w:rPr>
            </w:pPr>
            <w:r>
              <w:rPr>
                <w:b/>
                <w:snapToGrid/>
                <w:sz w:val="20"/>
              </w:rPr>
              <w:t>3</w:t>
            </w:r>
            <w:r>
              <w:rPr>
                <w:snapToGrid/>
                <w:sz w:val="20"/>
              </w:rPr>
              <w:t>.Нестабильная экономическая и социально-политическая ситуация в стране.</w:t>
            </w:r>
          </w:p>
          <w:p w:rsidR="00A92985" w:rsidRDefault="00485550">
            <w:pPr>
              <w:pStyle w:val="10"/>
              <w:spacing w:before="0" w:after="0"/>
              <w:jc w:val="both"/>
              <w:rPr>
                <w:snapToGrid/>
                <w:sz w:val="20"/>
              </w:rPr>
            </w:pPr>
            <w:r>
              <w:rPr>
                <w:b/>
                <w:snapToGrid/>
                <w:sz w:val="20"/>
              </w:rPr>
              <w:t>4</w:t>
            </w:r>
            <w:r>
              <w:rPr>
                <w:snapToGrid/>
                <w:sz w:val="20"/>
              </w:rPr>
              <w:t>. Банковский кредит.</w:t>
            </w:r>
          </w:p>
        </w:tc>
      </w:tr>
      <w:tr w:rsidR="00A92985">
        <w:trPr>
          <w:trHeight w:val="4297"/>
        </w:trPr>
        <w:tc>
          <w:tcPr>
            <w:tcW w:w="3119" w:type="dxa"/>
            <w:tcBorders>
              <w:top w:val="single" w:sz="4" w:space="0" w:color="auto"/>
              <w:left w:val="single" w:sz="4" w:space="0" w:color="auto"/>
              <w:bottom w:val="nil"/>
            </w:tcBorders>
          </w:tcPr>
          <w:p w:rsidR="00A92985" w:rsidRDefault="00485550">
            <w:pPr>
              <w:pStyle w:val="10"/>
              <w:spacing w:before="0" w:after="0"/>
              <w:jc w:val="center"/>
              <w:rPr>
                <w:b/>
                <w:snapToGrid/>
                <w:sz w:val="20"/>
                <w:u w:val="single"/>
              </w:rPr>
            </w:pPr>
            <w:r>
              <w:rPr>
                <w:b/>
                <w:snapToGrid/>
                <w:sz w:val="20"/>
                <w:u w:val="single"/>
                <w:lang w:val="en-US"/>
              </w:rPr>
              <w:t>Strengths</w:t>
            </w:r>
            <w:r>
              <w:rPr>
                <w:b/>
                <w:snapToGrid/>
                <w:sz w:val="20"/>
                <w:u w:val="single"/>
              </w:rPr>
              <w:t xml:space="preserve">             ( </w:t>
            </w:r>
            <w:r>
              <w:rPr>
                <w:b/>
                <w:snapToGrid/>
                <w:sz w:val="20"/>
                <w:u w:val="single"/>
                <w:lang w:val="en-US"/>
              </w:rPr>
              <w:t>S</w:t>
            </w:r>
            <w:r>
              <w:rPr>
                <w:b/>
                <w:snapToGrid/>
                <w:sz w:val="20"/>
                <w:u w:val="single"/>
              </w:rPr>
              <w:t xml:space="preserve"> )</w:t>
            </w:r>
          </w:p>
          <w:p w:rsidR="00A92985" w:rsidRDefault="00485550">
            <w:pPr>
              <w:pStyle w:val="10"/>
              <w:spacing w:before="0" w:after="0"/>
              <w:rPr>
                <w:snapToGrid/>
                <w:sz w:val="20"/>
              </w:rPr>
            </w:pPr>
            <w:r>
              <w:rPr>
                <w:b/>
                <w:snapToGrid/>
                <w:sz w:val="20"/>
              </w:rPr>
              <w:t>1</w:t>
            </w:r>
            <w:r>
              <w:rPr>
                <w:snapToGrid/>
                <w:sz w:val="20"/>
              </w:rPr>
              <w:t>.Современные технологии связи</w:t>
            </w:r>
          </w:p>
          <w:p w:rsidR="00A92985" w:rsidRDefault="00485550">
            <w:pPr>
              <w:pStyle w:val="10"/>
              <w:spacing w:before="0" w:after="0"/>
              <w:rPr>
                <w:snapToGrid/>
                <w:sz w:val="20"/>
              </w:rPr>
            </w:pPr>
            <w:r>
              <w:rPr>
                <w:b/>
                <w:snapToGrid/>
                <w:sz w:val="20"/>
              </w:rPr>
              <w:t>2</w:t>
            </w:r>
            <w:r>
              <w:rPr>
                <w:snapToGrid/>
                <w:sz w:val="20"/>
              </w:rPr>
              <w:t>. Высокое качество предоставляемой услуги.</w:t>
            </w:r>
          </w:p>
          <w:p w:rsidR="00A92985" w:rsidRDefault="00485550">
            <w:pPr>
              <w:pStyle w:val="10"/>
              <w:spacing w:before="0" w:after="0"/>
              <w:rPr>
                <w:snapToGrid/>
                <w:sz w:val="20"/>
              </w:rPr>
            </w:pPr>
            <w:r>
              <w:rPr>
                <w:b/>
                <w:snapToGrid/>
                <w:sz w:val="20"/>
              </w:rPr>
              <w:t>3</w:t>
            </w:r>
            <w:r>
              <w:rPr>
                <w:snapToGrid/>
                <w:sz w:val="20"/>
              </w:rPr>
              <w:t>. Высококвалифицированный персонал.</w:t>
            </w:r>
          </w:p>
          <w:p w:rsidR="00A92985" w:rsidRDefault="00485550">
            <w:pPr>
              <w:pStyle w:val="10"/>
              <w:spacing w:before="0" w:after="0"/>
              <w:rPr>
                <w:snapToGrid/>
                <w:sz w:val="20"/>
              </w:rPr>
            </w:pPr>
            <w:r>
              <w:rPr>
                <w:b/>
                <w:snapToGrid/>
                <w:sz w:val="20"/>
              </w:rPr>
              <w:t>4</w:t>
            </w:r>
            <w:r>
              <w:rPr>
                <w:snapToGrid/>
                <w:sz w:val="20"/>
              </w:rPr>
              <w:t>. Деловые связи с иностранными  фирмами.</w:t>
            </w:r>
          </w:p>
          <w:p w:rsidR="00A92985" w:rsidRDefault="00485550">
            <w:pPr>
              <w:pStyle w:val="10"/>
              <w:spacing w:before="0" w:after="0"/>
              <w:rPr>
                <w:snapToGrid/>
                <w:sz w:val="20"/>
              </w:rPr>
            </w:pPr>
            <w:r>
              <w:rPr>
                <w:b/>
                <w:snapToGrid/>
                <w:sz w:val="20"/>
              </w:rPr>
              <w:t>5</w:t>
            </w:r>
            <w:r>
              <w:rPr>
                <w:snapToGrid/>
                <w:sz w:val="20"/>
              </w:rPr>
              <w:t>. Одни из первых в России работающие в данной сфере</w:t>
            </w:r>
          </w:p>
        </w:tc>
        <w:tc>
          <w:tcPr>
            <w:tcW w:w="3402" w:type="dxa"/>
            <w:tcBorders>
              <w:top w:val="nil"/>
              <w:bottom w:val="nil"/>
            </w:tcBorders>
          </w:tcPr>
          <w:p w:rsidR="00A92985" w:rsidRDefault="00485550">
            <w:pPr>
              <w:pStyle w:val="10"/>
              <w:spacing w:before="0" w:after="0"/>
              <w:jc w:val="center"/>
              <w:rPr>
                <w:b/>
                <w:snapToGrid/>
                <w:sz w:val="20"/>
                <w:u w:val="single"/>
              </w:rPr>
            </w:pPr>
            <w:r>
              <w:rPr>
                <w:b/>
                <w:snapToGrid/>
                <w:sz w:val="20"/>
                <w:u w:val="single"/>
              </w:rPr>
              <w:t>Рекомендации</w:t>
            </w:r>
          </w:p>
          <w:p w:rsidR="00A92985" w:rsidRDefault="00485550">
            <w:pPr>
              <w:pStyle w:val="10"/>
              <w:spacing w:before="0" w:after="0"/>
              <w:jc w:val="both"/>
              <w:rPr>
                <w:snapToGrid/>
                <w:sz w:val="20"/>
              </w:rPr>
            </w:pPr>
            <w:r>
              <w:rPr>
                <w:b/>
                <w:snapToGrid/>
                <w:sz w:val="20"/>
                <w:lang w:val="en-US"/>
              </w:rPr>
              <w:t>S</w:t>
            </w:r>
            <w:r>
              <w:rPr>
                <w:b/>
                <w:snapToGrid/>
                <w:sz w:val="20"/>
              </w:rPr>
              <w:t xml:space="preserve">1 </w:t>
            </w:r>
            <w:r>
              <w:rPr>
                <w:b/>
                <w:snapToGrid/>
                <w:sz w:val="20"/>
                <w:lang w:val="en-US"/>
              </w:rPr>
              <w:t>O</w:t>
            </w:r>
            <w:r>
              <w:rPr>
                <w:b/>
                <w:snapToGrid/>
                <w:sz w:val="20"/>
              </w:rPr>
              <w:t>1</w:t>
            </w:r>
            <w:r>
              <w:rPr>
                <w:snapToGrid/>
                <w:sz w:val="20"/>
              </w:rPr>
              <w:t xml:space="preserve">  – Оборудование способствует расширению рынка.</w:t>
            </w:r>
          </w:p>
          <w:p w:rsidR="00A92985" w:rsidRDefault="00485550">
            <w:pPr>
              <w:pStyle w:val="10"/>
              <w:spacing w:before="0" w:after="0"/>
              <w:jc w:val="both"/>
              <w:rPr>
                <w:snapToGrid/>
                <w:sz w:val="20"/>
              </w:rPr>
            </w:pPr>
            <w:r>
              <w:rPr>
                <w:b/>
                <w:snapToGrid/>
                <w:sz w:val="20"/>
                <w:lang w:val="en-US"/>
              </w:rPr>
              <w:t>S</w:t>
            </w:r>
            <w:r>
              <w:rPr>
                <w:b/>
                <w:snapToGrid/>
                <w:sz w:val="20"/>
              </w:rPr>
              <w:t xml:space="preserve">2 </w:t>
            </w:r>
            <w:r>
              <w:rPr>
                <w:b/>
                <w:snapToGrid/>
                <w:sz w:val="20"/>
                <w:lang w:val="en-US"/>
              </w:rPr>
              <w:t>O</w:t>
            </w:r>
            <w:r>
              <w:rPr>
                <w:b/>
                <w:snapToGrid/>
                <w:sz w:val="20"/>
              </w:rPr>
              <w:t>2</w:t>
            </w:r>
            <w:r>
              <w:rPr>
                <w:snapToGrid/>
                <w:sz w:val="20"/>
              </w:rPr>
              <w:t xml:space="preserve"> – Востребованность на внутренних рынках</w:t>
            </w:r>
          </w:p>
          <w:p w:rsidR="00A92985" w:rsidRDefault="00485550">
            <w:pPr>
              <w:pStyle w:val="10"/>
              <w:spacing w:before="0" w:after="0"/>
              <w:jc w:val="both"/>
              <w:rPr>
                <w:snapToGrid/>
                <w:sz w:val="20"/>
              </w:rPr>
            </w:pPr>
            <w:r>
              <w:rPr>
                <w:b/>
                <w:snapToGrid/>
                <w:sz w:val="20"/>
                <w:lang w:val="en-US"/>
              </w:rPr>
              <w:t>S</w:t>
            </w:r>
            <w:r>
              <w:rPr>
                <w:b/>
                <w:snapToGrid/>
                <w:sz w:val="20"/>
              </w:rPr>
              <w:t xml:space="preserve">3 </w:t>
            </w:r>
            <w:r>
              <w:rPr>
                <w:b/>
                <w:snapToGrid/>
                <w:sz w:val="20"/>
                <w:lang w:val="en-US"/>
              </w:rPr>
              <w:t>O</w:t>
            </w:r>
            <w:r>
              <w:rPr>
                <w:b/>
                <w:snapToGrid/>
                <w:sz w:val="20"/>
              </w:rPr>
              <w:t xml:space="preserve">3 – </w:t>
            </w:r>
            <w:r>
              <w:rPr>
                <w:snapToGrid/>
                <w:sz w:val="20"/>
              </w:rPr>
              <w:t>у нас есть связь с мировыми компаниями, следовательно мы можем технологически развиваться благодаря их новым разработкам.</w:t>
            </w:r>
          </w:p>
          <w:p w:rsidR="00A92985" w:rsidRDefault="00485550">
            <w:pPr>
              <w:pStyle w:val="10"/>
              <w:spacing w:before="0" w:after="0"/>
              <w:jc w:val="both"/>
              <w:rPr>
                <w:snapToGrid/>
                <w:sz w:val="20"/>
              </w:rPr>
            </w:pPr>
            <w:r>
              <w:rPr>
                <w:b/>
                <w:snapToGrid/>
                <w:sz w:val="20"/>
                <w:lang w:val="en-US"/>
              </w:rPr>
              <w:t>S</w:t>
            </w:r>
            <w:r>
              <w:rPr>
                <w:b/>
                <w:snapToGrid/>
                <w:sz w:val="20"/>
              </w:rPr>
              <w:t xml:space="preserve">5 </w:t>
            </w:r>
            <w:r>
              <w:rPr>
                <w:b/>
                <w:snapToGrid/>
                <w:sz w:val="20"/>
                <w:lang w:val="en-US"/>
              </w:rPr>
              <w:t>O</w:t>
            </w:r>
            <w:r>
              <w:rPr>
                <w:b/>
                <w:snapToGrid/>
                <w:sz w:val="20"/>
              </w:rPr>
              <w:t>5</w:t>
            </w:r>
            <w:r>
              <w:rPr>
                <w:snapToGrid/>
                <w:sz w:val="20"/>
              </w:rPr>
              <w:t xml:space="preserve"> -- С использованием накопленного опыт можно    легко улучшать и расширять сферу деятельности.</w:t>
            </w:r>
          </w:p>
          <w:p w:rsidR="00A92985" w:rsidRDefault="00485550">
            <w:pPr>
              <w:pStyle w:val="10"/>
              <w:spacing w:before="0" w:after="0"/>
              <w:jc w:val="both"/>
              <w:rPr>
                <w:snapToGrid/>
                <w:sz w:val="20"/>
              </w:rPr>
            </w:pPr>
            <w:r>
              <w:rPr>
                <w:b/>
                <w:snapToGrid/>
                <w:sz w:val="20"/>
                <w:lang w:val="en-US"/>
              </w:rPr>
              <w:t>S</w:t>
            </w:r>
            <w:r>
              <w:rPr>
                <w:b/>
                <w:snapToGrid/>
                <w:sz w:val="20"/>
              </w:rPr>
              <w:t xml:space="preserve">1,3 </w:t>
            </w:r>
            <w:r>
              <w:rPr>
                <w:b/>
                <w:snapToGrid/>
                <w:sz w:val="20"/>
                <w:lang w:val="en-US"/>
              </w:rPr>
              <w:t>O</w:t>
            </w:r>
            <w:r>
              <w:rPr>
                <w:b/>
                <w:snapToGrid/>
                <w:sz w:val="20"/>
              </w:rPr>
              <w:t>4</w:t>
            </w:r>
            <w:r>
              <w:rPr>
                <w:snapToGrid/>
                <w:sz w:val="20"/>
              </w:rPr>
              <w:t xml:space="preserve"> – Современное оборудование и высококвали-</w:t>
            </w:r>
          </w:p>
          <w:p w:rsidR="00A92985" w:rsidRDefault="00485550">
            <w:pPr>
              <w:pStyle w:val="10"/>
              <w:spacing w:before="0" w:after="0"/>
              <w:jc w:val="both"/>
              <w:rPr>
                <w:snapToGrid/>
                <w:sz w:val="20"/>
              </w:rPr>
            </w:pPr>
            <w:r>
              <w:rPr>
                <w:snapToGrid/>
                <w:sz w:val="20"/>
              </w:rPr>
              <w:t xml:space="preserve">фицированный персонал помогут </w:t>
            </w:r>
            <w:r>
              <w:rPr>
                <w:sz w:val="20"/>
              </w:rPr>
              <w:t xml:space="preserve">расширить гамму выпускаемой продукции. </w:t>
            </w:r>
          </w:p>
          <w:p w:rsidR="00A92985" w:rsidRDefault="00A92985">
            <w:pPr>
              <w:pStyle w:val="10"/>
              <w:spacing w:before="0" w:after="0"/>
              <w:jc w:val="both"/>
              <w:rPr>
                <w:snapToGrid/>
                <w:sz w:val="20"/>
              </w:rPr>
            </w:pPr>
          </w:p>
        </w:tc>
        <w:tc>
          <w:tcPr>
            <w:tcW w:w="3544" w:type="dxa"/>
            <w:tcBorders>
              <w:top w:val="single" w:sz="4" w:space="0" w:color="auto"/>
              <w:bottom w:val="nil"/>
              <w:right w:val="single" w:sz="4" w:space="0" w:color="auto"/>
            </w:tcBorders>
          </w:tcPr>
          <w:p w:rsidR="00A92985" w:rsidRDefault="00485550">
            <w:pPr>
              <w:pStyle w:val="10"/>
              <w:spacing w:before="0" w:after="0"/>
              <w:jc w:val="center"/>
              <w:rPr>
                <w:b/>
                <w:snapToGrid/>
                <w:sz w:val="20"/>
                <w:u w:val="single"/>
              </w:rPr>
            </w:pPr>
            <w:r>
              <w:rPr>
                <w:b/>
                <w:snapToGrid/>
                <w:sz w:val="20"/>
                <w:u w:val="single"/>
              </w:rPr>
              <w:t>Рекомендации</w:t>
            </w:r>
          </w:p>
          <w:p w:rsidR="00A92985" w:rsidRDefault="00485550">
            <w:pPr>
              <w:pStyle w:val="10"/>
              <w:spacing w:before="0" w:after="0"/>
              <w:jc w:val="both"/>
              <w:rPr>
                <w:snapToGrid/>
                <w:sz w:val="20"/>
              </w:rPr>
            </w:pPr>
            <w:r>
              <w:rPr>
                <w:b/>
                <w:snapToGrid/>
                <w:sz w:val="20"/>
              </w:rPr>
              <w:t xml:space="preserve">  </w:t>
            </w:r>
            <w:r>
              <w:rPr>
                <w:b/>
                <w:snapToGrid/>
                <w:sz w:val="20"/>
                <w:lang w:val="en-US"/>
              </w:rPr>
              <w:t>S</w:t>
            </w:r>
            <w:r>
              <w:rPr>
                <w:b/>
                <w:snapToGrid/>
                <w:sz w:val="20"/>
              </w:rPr>
              <w:t xml:space="preserve">1 </w:t>
            </w:r>
            <w:r>
              <w:rPr>
                <w:snapToGrid/>
                <w:sz w:val="20"/>
                <w:lang w:val="en-US"/>
              </w:rPr>
              <w:t>T</w:t>
            </w:r>
            <w:r>
              <w:rPr>
                <w:snapToGrid/>
                <w:sz w:val="20"/>
              </w:rPr>
              <w:t xml:space="preserve"> компания МТС  является лидирующей и занимает львиную долю на рынке</w:t>
            </w:r>
          </w:p>
          <w:p w:rsidR="00A92985" w:rsidRDefault="00485550">
            <w:pPr>
              <w:pStyle w:val="10"/>
              <w:spacing w:before="0" w:after="0"/>
              <w:jc w:val="both"/>
              <w:rPr>
                <w:snapToGrid/>
                <w:sz w:val="20"/>
              </w:rPr>
            </w:pPr>
            <w:r>
              <w:rPr>
                <w:b/>
                <w:snapToGrid/>
                <w:sz w:val="20"/>
                <w:lang w:val="en-US"/>
              </w:rPr>
              <w:t>S</w:t>
            </w:r>
            <w:r>
              <w:rPr>
                <w:b/>
                <w:snapToGrid/>
                <w:sz w:val="20"/>
              </w:rPr>
              <w:t xml:space="preserve">2 </w:t>
            </w:r>
            <w:r>
              <w:rPr>
                <w:b/>
                <w:snapToGrid/>
                <w:sz w:val="20"/>
                <w:lang w:val="en-US"/>
              </w:rPr>
              <w:t>T</w:t>
            </w:r>
            <w:r>
              <w:rPr>
                <w:b/>
                <w:snapToGrid/>
                <w:sz w:val="20"/>
              </w:rPr>
              <w:t>1</w:t>
            </w:r>
            <w:r>
              <w:rPr>
                <w:snapToGrid/>
                <w:sz w:val="20"/>
              </w:rPr>
              <w:t xml:space="preserve"> – Бороться с конкурентами за счет ноу-хау.</w:t>
            </w:r>
          </w:p>
          <w:p w:rsidR="00A92985" w:rsidRDefault="00485550">
            <w:pPr>
              <w:pStyle w:val="10"/>
              <w:spacing w:before="0" w:after="0"/>
              <w:jc w:val="both"/>
              <w:rPr>
                <w:snapToGrid/>
                <w:sz w:val="20"/>
              </w:rPr>
            </w:pPr>
            <w:r>
              <w:rPr>
                <w:b/>
                <w:snapToGrid/>
                <w:sz w:val="20"/>
                <w:lang w:val="en-US"/>
              </w:rPr>
              <w:t>S</w:t>
            </w:r>
            <w:r>
              <w:rPr>
                <w:b/>
                <w:snapToGrid/>
                <w:sz w:val="20"/>
              </w:rPr>
              <w:t>2 Т2,3</w:t>
            </w:r>
            <w:r>
              <w:rPr>
                <w:snapToGrid/>
                <w:sz w:val="20"/>
              </w:rPr>
              <w:t xml:space="preserve"> – Несмотря на  нестабильность в стране, наша высококачественная услуга связи всегда востребована.</w:t>
            </w:r>
          </w:p>
          <w:p w:rsidR="00A92985" w:rsidRDefault="00485550">
            <w:pPr>
              <w:pStyle w:val="10"/>
              <w:spacing w:before="0" w:after="0"/>
              <w:jc w:val="both"/>
              <w:rPr>
                <w:snapToGrid/>
                <w:sz w:val="20"/>
              </w:rPr>
            </w:pPr>
            <w:r>
              <w:rPr>
                <w:snapToGrid/>
                <w:sz w:val="20"/>
              </w:rPr>
              <w:t xml:space="preserve"> </w:t>
            </w:r>
            <w:r>
              <w:rPr>
                <w:b/>
                <w:snapToGrid/>
                <w:sz w:val="20"/>
                <w:lang w:val="en-US"/>
              </w:rPr>
              <w:t>S</w:t>
            </w:r>
            <w:r>
              <w:rPr>
                <w:b/>
                <w:snapToGrid/>
                <w:sz w:val="20"/>
              </w:rPr>
              <w:t>4 Т5</w:t>
            </w:r>
            <w:r>
              <w:rPr>
                <w:snapToGrid/>
                <w:sz w:val="20"/>
              </w:rPr>
              <w:t xml:space="preserve"> – привлекаем новых партнеров и их количество постоянно растет</w:t>
            </w:r>
          </w:p>
          <w:p w:rsidR="00A92985" w:rsidRDefault="00485550">
            <w:pPr>
              <w:pStyle w:val="10"/>
              <w:spacing w:before="0" w:after="0"/>
              <w:jc w:val="both"/>
              <w:rPr>
                <w:snapToGrid/>
                <w:sz w:val="20"/>
              </w:rPr>
            </w:pPr>
            <w:r>
              <w:rPr>
                <w:b/>
                <w:snapToGrid/>
                <w:sz w:val="20"/>
                <w:lang w:val="en-US"/>
              </w:rPr>
              <w:t>S</w:t>
            </w:r>
            <w:r>
              <w:rPr>
                <w:b/>
                <w:snapToGrid/>
                <w:sz w:val="20"/>
              </w:rPr>
              <w:t xml:space="preserve"> Т4</w:t>
            </w:r>
            <w:r>
              <w:rPr>
                <w:snapToGrid/>
                <w:sz w:val="20"/>
              </w:rPr>
              <w:t xml:space="preserve"> –большое количество оборотных средств и нет необходимости в кредите</w:t>
            </w:r>
          </w:p>
          <w:p w:rsidR="00A92985" w:rsidRDefault="00485550">
            <w:pPr>
              <w:pStyle w:val="10"/>
              <w:spacing w:before="0" w:after="0"/>
              <w:jc w:val="both"/>
              <w:rPr>
                <w:snapToGrid/>
              </w:rPr>
            </w:pPr>
            <w:r>
              <w:rPr>
                <w:snapToGrid/>
              </w:rPr>
              <w:t xml:space="preserve">    </w:t>
            </w:r>
          </w:p>
        </w:tc>
      </w:tr>
      <w:tr w:rsidR="00A92985">
        <w:trPr>
          <w:trHeight w:val="3759"/>
        </w:trPr>
        <w:tc>
          <w:tcPr>
            <w:tcW w:w="3119" w:type="dxa"/>
            <w:tcBorders>
              <w:top w:val="single" w:sz="4" w:space="0" w:color="auto"/>
              <w:left w:val="single" w:sz="4" w:space="0" w:color="auto"/>
              <w:bottom w:val="single" w:sz="4" w:space="0" w:color="auto"/>
            </w:tcBorders>
          </w:tcPr>
          <w:p w:rsidR="00A92985" w:rsidRDefault="00485550">
            <w:pPr>
              <w:pStyle w:val="10"/>
              <w:spacing w:before="0" w:after="0"/>
              <w:jc w:val="center"/>
              <w:rPr>
                <w:b/>
                <w:snapToGrid/>
                <w:sz w:val="20"/>
                <w:u w:val="single"/>
              </w:rPr>
            </w:pPr>
            <w:r>
              <w:rPr>
                <w:b/>
                <w:snapToGrid/>
                <w:sz w:val="20"/>
                <w:u w:val="single"/>
              </w:rPr>
              <w:t>Weaknesses         ( W )</w:t>
            </w:r>
          </w:p>
          <w:p w:rsidR="00A92985" w:rsidRDefault="00485550">
            <w:pPr>
              <w:pStyle w:val="10"/>
              <w:numPr>
                <w:ilvl w:val="0"/>
                <w:numId w:val="1"/>
              </w:numPr>
              <w:spacing w:before="0" w:after="0"/>
              <w:jc w:val="both"/>
              <w:rPr>
                <w:b/>
                <w:snapToGrid/>
                <w:sz w:val="20"/>
              </w:rPr>
            </w:pPr>
            <w:r>
              <w:rPr>
                <w:snapToGrid/>
                <w:sz w:val="20"/>
              </w:rPr>
              <w:t>Высокие</w:t>
            </w:r>
            <w:r>
              <w:rPr>
                <w:b/>
                <w:snapToGrid/>
                <w:sz w:val="20"/>
              </w:rPr>
              <w:t xml:space="preserve"> </w:t>
            </w:r>
            <w:r>
              <w:rPr>
                <w:snapToGrid/>
                <w:sz w:val="20"/>
              </w:rPr>
              <w:t>издержки производства</w:t>
            </w:r>
            <w:r>
              <w:rPr>
                <w:b/>
                <w:snapToGrid/>
                <w:sz w:val="20"/>
              </w:rPr>
              <w:t>.</w:t>
            </w:r>
          </w:p>
          <w:p w:rsidR="00A92985" w:rsidRDefault="00485550">
            <w:pPr>
              <w:pStyle w:val="10"/>
              <w:numPr>
                <w:ilvl w:val="0"/>
                <w:numId w:val="1"/>
              </w:numPr>
              <w:spacing w:before="0" w:after="0"/>
              <w:jc w:val="both"/>
              <w:rPr>
                <w:snapToGrid/>
                <w:sz w:val="20"/>
              </w:rPr>
            </w:pPr>
            <w:r>
              <w:rPr>
                <w:snapToGrid/>
                <w:sz w:val="20"/>
              </w:rPr>
              <w:t>Высокие цены на</w:t>
            </w:r>
            <w:r>
              <w:rPr>
                <w:b/>
                <w:snapToGrid/>
                <w:sz w:val="20"/>
              </w:rPr>
              <w:t xml:space="preserve"> </w:t>
            </w:r>
            <w:r>
              <w:rPr>
                <w:snapToGrid/>
                <w:sz w:val="20"/>
              </w:rPr>
              <w:t>продукцию</w:t>
            </w:r>
          </w:p>
          <w:p w:rsidR="00A92985" w:rsidRDefault="00485550">
            <w:pPr>
              <w:pStyle w:val="10"/>
              <w:numPr>
                <w:ilvl w:val="0"/>
                <w:numId w:val="1"/>
              </w:numPr>
              <w:spacing w:before="0" w:after="0"/>
              <w:jc w:val="both"/>
              <w:rPr>
                <w:snapToGrid/>
                <w:sz w:val="20"/>
              </w:rPr>
            </w:pPr>
            <w:r>
              <w:rPr>
                <w:snapToGrid/>
                <w:sz w:val="20"/>
              </w:rPr>
              <w:t>Технология запаздывает с новейшими технологиями зарубежных компаний.</w:t>
            </w:r>
          </w:p>
          <w:p w:rsidR="00A92985" w:rsidRDefault="00A92985">
            <w:pPr>
              <w:pStyle w:val="10"/>
              <w:spacing w:before="0" w:after="0"/>
              <w:jc w:val="both"/>
              <w:rPr>
                <w:snapToGrid/>
                <w:sz w:val="20"/>
              </w:rPr>
            </w:pPr>
          </w:p>
          <w:p w:rsidR="00A92985" w:rsidRDefault="00A92985">
            <w:pPr>
              <w:pStyle w:val="10"/>
              <w:spacing w:before="0" w:after="0"/>
              <w:ind w:left="274" w:hanging="274"/>
              <w:jc w:val="both"/>
              <w:rPr>
                <w:snapToGrid/>
                <w:sz w:val="20"/>
              </w:rPr>
            </w:pPr>
          </w:p>
        </w:tc>
        <w:tc>
          <w:tcPr>
            <w:tcW w:w="3402" w:type="dxa"/>
            <w:tcBorders>
              <w:top w:val="single" w:sz="4" w:space="0" w:color="auto"/>
              <w:bottom w:val="single" w:sz="4" w:space="0" w:color="auto"/>
            </w:tcBorders>
          </w:tcPr>
          <w:p w:rsidR="00A92985" w:rsidRDefault="00485550">
            <w:pPr>
              <w:pStyle w:val="10"/>
              <w:spacing w:before="0" w:after="0"/>
              <w:jc w:val="center"/>
              <w:rPr>
                <w:b/>
                <w:snapToGrid/>
                <w:sz w:val="20"/>
                <w:u w:val="single"/>
              </w:rPr>
            </w:pPr>
            <w:r>
              <w:rPr>
                <w:b/>
                <w:snapToGrid/>
                <w:sz w:val="20"/>
                <w:u w:val="single"/>
              </w:rPr>
              <w:t>Рекомендации</w:t>
            </w:r>
          </w:p>
          <w:p w:rsidR="00A92985" w:rsidRDefault="00485550">
            <w:pPr>
              <w:pStyle w:val="10"/>
              <w:spacing w:before="0" w:after="0"/>
              <w:jc w:val="both"/>
              <w:rPr>
                <w:snapToGrid/>
                <w:sz w:val="20"/>
              </w:rPr>
            </w:pPr>
            <w:r>
              <w:rPr>
                <w:snapToGrid/>
                <w:sz w:val="20"/>
              </w:rPr>
              <w:t xml:space="preserve">   </w:t>
            </w:r>
            <w:r>
              <w:rPr>
                <w:b/>
                <w:snapToGrid/>
                <w:sz w:val="20"/>
                <w:lang w:val="en-US"/>
              </w:rPr>
              <w:t>W</w:t>
            </w:r>
            <w:r>
              <w:rPr>
                <w:b/>
                <w:snapToGrid/>
                <w:sz w:val="20"/>
              </w:rPr>
              <w:t xml:space="preserve">1,2  </w:t>
            </w:r>
            <w:r>
              <w:rPr>
                <w:b/>
                <w:snapToGrid/>
                <w:sz w:val="20"/>
                <w:lang w:val="en-US"/>
              </w:rPr>
              <w:t>O</w:t>
            </w:r>
            <w:r>
              <w:rPr>
                <w:b/>
                <w:snapToGrid/>
                <w:sz w:val="20"/>
              </w:rPr>
              <w:t>1,2</w:t>
            </w:r>
            <w:r>
              <w:rPr>
                <w:snapToGrid/>
                <w:sz w:val="20"/>
              </w:rPr>
              <w:t xml:space="preserve"> – Высокий спрос на качество и постоянное расширение рынка оправдывает высокие издержки и цены на продукцию оправдываются </w:t>
            </w:r>
          </w:p>
          <w:p w:rsidR="00A92985" w:rsidRDefault="00485550">
            <w:pPr>
              <w:pStyle w:val="10"/>
              <w:spacing w:before="0" w:after="0"/>
              <w:jc w:val="both"/>
              <w:rPr>
                <w:snapToGrid/>
                <w:sz w:val="20"/>
              </w:rPr>
            </w:pPr>
            <w:r>
              <w:rPr>
                <w:b/>
                <w:snapToGrid/>
                <w:sz w:val="20"/>
                <w:lang w:val="en-US"/>
              </w:rPr>
              <w:t>W</w:t>
            </w:r>
            <w:r>
              <w:rPr>
                <w:b/>
                <w:snapToGrid/>
                <w:sz w:val="20"/>
              </w:rPr>
              <w:t xml:space="preserve">3 </w:t>
            </w:r>
            <w:r>
              <w:rPr>
                <w:b/>
                <w:snapToGrid/>
                <w:sz w:val="20"/>
                <w:lang w:val="en-US"/>
              </w:rPr>
              <w:t>O</w:t>
            </w:r>
            <w:r>
              <w:rPr>
                <w:b/>
                <w:snapToGrid/>
                <w:sz w:val="20"/>
              </w:rPr>
              <w:t>2</w:t>
            </w:r>
            <w:r>
              <w:rPr>
                <w:snapToGrid/>
                <w:sz w:val="20"/>
              </w:rPr>
              <w:t xml:space="preserve"> - высокий спрос на качественную продукцию и выход на мировой рынок всегда привлекают к нам деловых партнеров</w:t>
            </w:r>
          </w:p>
          <w:p w:rsidR="00A92985" w:rsidRDefault="00A92985">
            <w:pPr>
              <w:pStyle w:val="10"/>
              <w:spacing w:before="0" w:after="0"/>
              <w:jc w:val="both"/>
              <w:rPr>
                <w:snapToGrid/>
                <w:sz w:val="20"/>
              </w:rPr>
            </w:pPr>
          </w:p>
          <w:p w:rsidR="00A92985" w:rsidRDefault="00A92985">
            <w:pPr>
              <w:pStyle w:val="10"/>
              <w:spacing w:before="0" w:after="0"/>
              <w:jc w:val="both"/>
              <w:rPr>
                <w:snapToGrid/>
                <w:sz w:val="20"/>
              </w:rPr>
            </w:pPr>
          </w:p>
        </w:tc>
        <w:tc>
          <w:tcPr>
            <w:tcW w:w="3544" w:type="dxa"/>
            <w:tcBorders>
              <w:top w:val="single" w:sz="4" w:space="0" w:color="auto"/>
              <w:bottom w:val="single" w:sz="4" w:space="0" w:color="auto"/>
              <w:right w:val="single" w:sz="4" w:space="0" w:color="auto"/>
            </w:tcBorders>
          </w:tcPr>
          <w:p w:rsidR="00A92985" w:rsidRDefault="00485550">
            <w:pPr>
              <w:pStyle w:val="10"/>
              <w:spacing w:before="0" w:after="0"/>
              <w:jc w:val="center"/>
              <w:rPr>
                <w:b/>
                <w:snapToGrid/>
                <w:sz w:val="20"/>
                <w:u w:val="single"/>
              </w:rPr>
            </w:pPr>
            <w:r>
              <w:rPr>
                <w:b/>
                <w:snapToGrid/>
                <w:sz w:val="20"/>
                <w:u w:val="single"/>
              </w:rPr>
              <w:t>Рекомендации</w:t>
            </w:r>
          </w:p>
          <w:p w:rsidR="00A92985" w:rsidRDefault="00485550">
            <w:pPr>
              <w:pStyle w:val="10"/>
              <w:spacing w:before="0" w:after="0"/>
              <w:jc w:val="both"/>
              <w:rPr>
                <w:snapToGrid/>
                <w:sz w:val="20"/>
              </w:rPr>
            </w:pPr>
            <w:r>
              <w:rPr>
                <w:snapToGrid/>
                <w:sz w:val="20"/>
              </w:rPr>
              <w:t xml:space="preserve">  </w:t>
            </w:r>
            <w:r>
              <w:rPr>
                <w:b/>
                <w:snapToGrid/>
                <w:sz w:val="20"/>
                <w:lang w:val="en-US"/>
              </w:rPr>
              <w:t>W</w:t>
            </w:r>
            <w:r>
              <w:rPr>
                <w:b/>
                <w:snapToGrid/>
                <w:sz w:val="20"/>
              </w:rPr>
              <w:t xml:space="preserve">1 </w:t>
            </w:r>
            <w:r>
              <w:rPr>
                <w:b/>
                <w:snapToGrid/>
                <w:sz w:val="20"/>
                <w:lang w:val="en-US"/>
              </w:rPr>
              <w:t>T</w:t>
            </w:r>
            <w:r>
              <w:rPr>
                <w:b/>
                <w:snapToGrid/>
                <w:sz w:val="20"/>
              </w:rPr>
              <w:t xml:space="preserve">1 – </w:t>
            </w:r>
            <w:r>
              <w:rPr>
                <w:snapToGrid/>
                <w:sz w:val="20"/>
              </w:rPr>
              <w:t>нет особой необходимости бороться с конкурентами, т.к. мы владеем ведущими технологиями.</w:t>
            </w:r>
          </w:p>
          <w:p w:rsidR="00A92985" w:rsidRDefault="00485550">
            <w:pPr>
              <w:pStyle w:val="10"/>
              <w:spacing w:before="0" w:after="0"/>
              <w:jc w:val="both"/>
              <w:rPr>
                <w:snapToGrid/>
                <w:sz w:val="20"/>
              </w:rPr>
            </w:pPr>
            <w:r>
              <w:rPr>
                <w:snapToGrid/>
                <w:sz w:val="20"/>
              </w:rPr>
              <w:t xml:space="preserve">  </w:t>
            </w:r>
            <w:r>
              <w:rPr>
                <w:b/>
                <w:snapToGrid/>
                <w:sz w:val="20"/>
                <w:lang w:val="en-US"/>
              </w:rPr>
              <w:t>W</w:t>
            </w:r>
            <w:r>
              <w:rPr>
                <w:b/>
                <w:snapToGrid/>
                <w:sz w:val="20"/>
              </w:rPr>
              <w:t xml:space="preserve">2,3  </w:t>
            </w:r>
            <w:r>
              <w:rPr>
                <w:b/>
                <w:snapToGrid/>
                <w:sz w:val="20"/>
                <w:lang w:val="en-US"/>
              </w:rPr>
              <w:t>T</w:t>
            </w:r>
            <w:r>
              <w:rPr>
                <w:b/>
                <w:snapToGrid/>
                <w:sz w:val="20"/>
              </w:rPr>
              <w:t>2,3,4</w:t>
            </w:r>
            <w:r>
              <w:rPr>
                <w:snapToGrid/>
                <w:sz w:val="20"/>
              </w:rPr>
              <w:t xml:space="preserve"> – постоянно следим за нашим положением на рынке, оцениваем конкурентов и проводим маркетинговые исследования, посещаем различные выставки с аналогичным товаром</w:t>
            </w:r>
          </w:p>
          <w:p w:rsidR="00A92985" w:rsidRDefault="00485550">
            <w:pPr>
              <w:pStyle w:val="10"/>
              <w:spacing w:before="0" w:after="0"/>
              <w:jc w:val="both"/>
              <w:rPr>
                <w:snapToGrid/>
              </w:rPr>
            </w:pPr>
            <w:r>
              <w:rPr>
                <w:b/>
                <w:snapToGrid/>
                <w:sz w:val="20"/>
              </w:rPr>
              <w:t xml:space="preserve">  </w:t>
            </w:r>
            <w:r>
              <w:rPr>
                <w:b/>
                <w:snapToGrid/>
                <w:sz w:val="20"/>
                <w:lang w:val="en-US"/>
              </w:rPr>
              <w:t>W</w:t>
            </w:r>
            <w:r>
              <w:rPr>
                <w:b/>
                <w:snapToGrid/>
                <w:sz w:val="20"/>
              </w:rPr>
              <w:t xml:space="preserve"> </w:t>
            </w:r>
            <w:r>
              <w:rPr>
                <w:b/>
                <w:snapToGrid/>
                <w:sz w:val="20"/>
                <w:lang w:val="en-US"/>
              </w:rPr>
              <w:t>T</w:t>
            </w:r>
            <w:r>
              <w:rPr>
                <w:snapToGrid/>
                <w:sz w:val="20"/>
              </w:rPr>
              <w:t xml:space="preserve"> – Не смотря на существующие угрозы , хороший потенциал знаний и производственных мощностей позволяет смело расширять наш мировой рынок</w:t>
            </w:r>
          </w:p>
          <w:p w:rsidR="00A92985" w:rsidRDefault="00485550">
            <w:pPr>
              <w:pStyle w:val="10"/>
              <w:spacing w:before="0" w:after="0"/>
              <w:jc w:val="both"/>
              <w:rPr>
                <w:snapToGrid/>
              </w:rPr>
            </w:pPr>
            <w:r>
              <w:rPr>
                <w:snapToGrid/>
              </w:rPr>
              <w:t xml:space="preserve"> </w:t>
            </w:r>
          </w:p>
        </w:tc>
      </w:tr>
    </w:tbl>
    <w:p w:rsidR="00A92985" w:rsidRDefault="00A92985">
      <w:pPr>
        <w:jc w:val="both"/>
      </w:pPr>
    </w:p>
    <w:p w:rsidR="00A92985" w:rsidRDefault="00A92985">
      <w:pPr>
        <w:jc w:val="both"/>
      </w:pPr>
    </w:p>
    <w:p w:rsidR="00A92985" w:rsidRDefault="00485550">
      <w:pPr>
        <w:pStyle w:val="1"/>
        <w:jc w:val="center"/>
      </w:pPr>
      <w:bookmarkStart w:id="13" w:name="_Toc511136902"/>
      <w:r>
        <w:rPr>
          <w:b/>
          <w:bCs/>
        </w:rPr>
        <w:t>7. Рекомендации по поводу внедрения инноваций</w:t>
      </w:r>
      <w:bookmarkEnd w:id="13"/>
    </w:p>
    <w:p w:rsidR="00A92985" w:rsidRDefault="00A92985">
      <w:pPr>
        <w:jc w:val="both"/>
        <w:rPr>
          <w:sz w:val="28"/>
        </w:rPr>
      </w:pPr>
    </w:p>
    <w:p w:rsidR="00A92985" w:rsidRDefault="00485550">
      <w:pPr>
        <w:spacing w:line="360" w:lineRule="auto"/>
        <w:ind w:firstLine="708"/>
        <w:jc w:val="both"/>
        <w:rPr>
          <w:sz w:val="28"/>
        </w:rPr>
      </w:pPr>
      <w:r>
        <w:rPr>
          <w:sz w:val="28"/>
        </w:rPr>
        <w:t xml:space="preserve">Главная проблема компании МТС – это высокие цены на предоставляемые услуги. Значит, главное в направлении инноваций будет новая технология, которая будет дешевой и на голову выше  предыдущей. Также, предлагаю расширять гамму предоставляемых услуг. Применение новых технологий в зарубежных компаниях делают их прибыльными и устойчивыми. Поэтому использование новейших достижений сделают МТС первой компанией использующей новый стандарт.  Как было сказано выше, основная услуга компании - предоставление доступа в телефонную сеть и обеспечение высококачественной связи. Компания МТС занимается рынком мобильной связи, т. е. предоставляет услугу клиенту, услугу связи. Инновации должны происходить и в сфере оказании услуг, и усовершенствование технической стороны услуги (новое оборудование). Отсюда можно предположить, что главным объектом инновации должно стать - предоставление клиенту совершенно новых видов услуг, не имеющих аналогов у ближайших конкурентов. Одной из таких инноваций, которую можно причислить к научно-технической новизне, это новый стандарт связи третьего тысячелетия, так называемый </w:t>
      </w:r>
      <w:r>
        <w:rPr>
          <w:sz w:val="28"/>
          <w:lang w:val="en-US"/>
        </w:rPr>
        <w:t>GPRS</w:t>
      </w:r>
      <w:r>
        <w:rPr>
          <w:sz w:val="28"/>
        </w:rPr>
        <w:t xml:space="preserve">. </w:t>
      </w:r>
    </w:p>
    <w:p w:rsidR="00A92985" w:rsidRDefault="00485550">
      <w:pPr>
        <w:pStyle w:val="2"/>
        <w:spacing w:line="360" w:lineRule="auto"/>
      </w:pPr>
      <w:bookmarkStart w:id="14" w:name="_Toc511136903"/>
      <w:r>
        <w:t>7.1 GPRS – инновация третьего тысячелетия.</w:t>
      </w:r>
      <w:bookmarkEnd w:id="14"/>
      <w:r>
        <w:t xml:space="preserve"> </w:t>
      </w:r>
    </w:p>
    <w:p w:rsidR="00A92985" w:rsidRDefault="00485550">
      <w:pPr>
        <w:spacing w:line="360" w:lineRule="auto"/>
        <w:ind w:firstLine="708"/>
        <w:jc w:val="both"/>
        <w:rPr>
          <w:sz w:val="28"/>
        </w:rPr>
      </w:pPr>
      <w:r>
        <w:rPr>
          <w:sz w:val="28"/>
        </w:rPr>
        <w:t xml:space="preserve">Полная мобильность подразумевает, что человеку повсеместно становятся доступны все возможности, которые он имеет на своем рабочем месте, такие как скоростной доступ в Интернет или работа с корпоративными базами данных. GPRS (General Packet Radio Service) - технология, которая делает это реальным уже сегодня. </w:t>
      </w:r>
    </w:p>
    <w:p w:rsidR="00A92985" w:rsidRDefault="00485550">
      <w:pPr>
        <w:spacing w:line="360" w:lineRule="auto"/>
        <w:ind w:firstLine="708"/>
        <w:jc w:val="both"/>
        <w:rPr>
          <w:sz w:val="28"/>
        </w:rPr>
      </w:pPr>
      <w:r>
        <w:rPr>
          <w:sz w:val="28"/>
        </w:rPr>
        <w:t>Суть услуги заключается в организации постоянного подключения через GPRS-телефон к сети Интернет. Для работы в Сети можно использовать компьютер (например, ноутбук) или электронный органайзер (Palm Pilot, Psion, Cassiopea). При этом абонент имеет возможность просматривать HTML-страницы, перекачивать файлы, работать с электронной почтой и любыми другими ресурсами Интернета, входить через Интернет в корпоративную сеть.</w:t>
      </w:r>
    </w:p>
    <w:p w:rsidR="00A92985" w:rsidRDefault="00485550">
      <w:pPr>
        <w:pStyle w:val="2"/>
        <w:spacing w:line="360" w:lineRule="auto"/>
      </w:pPr>
      <w:bookmarkStart w:id="15" w:name="_Toc511136904"/>
      <w:r>
        <w:t>7.2 Чем привлекательна эта услуга?</w:t>
      </w:r>
      <w:bookmarkEnd w:id="15"/>
    </w:p>
    <w:p w:rsidR="00A92985" w:rsidRDefault="00485550">
      <w:pPr>
        <w:numPr>
          <w:ilvl w:val="0"/>
          <w:numId w:val="2"/>
        </w:numPr>
        <w:spacing w:line="360" w:lineRule="auto"/>
        <w:jc w:val="both"/>
        <w:rPr>
          <w:sz w:val="28"/>
        </w:rPr>
      </w:pPr>
      <w:r>
        <w:rPr>
          <w:sz w:val="28"/>
        </w:rPr>
        <w:t>Технология GPRS предоставляет немедленный доступ к услугам, без необходимости дозваниваться к специальному серверу или Интернет-провайдеру.</w:t>
      </w:r>
    </w:p>
    <w:p w:rsidR="00A92985" w:rsidRDefault="00485550">
      <w:pPr>
        <w:numPr>
          <w:ilvl w:val="0"/>
          <w:numId w:val="2"/>
        </w:numPr>
        <w:spacing w:line="360" w:lineRule="auto"/>
        <w:jc w:val="both"/>
        <w:rPr>
          <w:sz w:val="28"/>
        </w:rPr>
      </w:pPr>
      <w:r>
        <w:rPr>
          <w:sz w:val="28"/>
        </w:rPr>
        <w:t>Пользователи GPRS получают доступ к Интернету в полном объеме, как при проводном соединении.</w:t>
      </w:r>
    </w:p>
    <w:p w:rsidR="00A92985" w:rsidRDefault="00485550">
      <w:pPr>
        <w:numPr>
          <w:ilvl w:val="0"/>
          <w:numId w:val="2"/>
        </w:numPr>
        <w:spacing w:line="360" w:lineRule="auto"/>
        <w:jc w:val="both"/>
        <w:rPr>
          <w:sz w:val="28"/>
        </w:rPr>
      </w:pPr>
      <w:r>
        <w:rPr>
          <w:sz w:val="28"/>
        </w:rPr>
        <w:t>Можно работать с WAP-сайтами непосредственно с телефонного аппарата GPRS (например, Motorola Timeport).</w:t>
      </w:r>
    </w:p>
    <w:p w:rsidR="00A92985" w:rsidRDefault="00485550">
      <w:pPr>
        <w:numPr>
          <w:ilvl w:val="0"/>
          <w:numId w:val="2"/>
        </w:numPr>
        <w:spacing w:line="360" w:lineRule="auto"/>
        <w:jc w:val="both"/>
        <w:rPr>
          <w:sz w:val="28"/>
        </w:rPr>
      </w:pPr>
      <w:r>
        <w:rPr>
          <w:sz w:val="28"/>
        </w:rPr>
        <w:t>Абонент может звонить и принимать звонки, не прерывая соединения с Интернетом.</w:t>
      </w:r>
    </w:p>
    <w:p w:rsidR="00A92985" w:rsidRDefault="00485550">
      <w:pPr>
        <w:numPr>
          <w:ilvl w:val="0"/>
          <w:numId w:val="2"/>
        </w:numPr>
        <w:spacing w:line="360" w:lineRule="auto"/>
        <w:jc w:val="both"/>
        <w:rPr>
          <w:sz w:val="28"/>
        </w:rPr>
      </w:pPr>
      <w:r>
        <w:rPr>
          <w:sz w:val="28"/>
        </w:rPr>
        <w:t>Оплачивается только посланная/полученная информация (исчисляемая в байтах), а не эфирное время. До сих пор в сотовых сетях для передачи или приема данных абонентом занимался целый канал на время от установления соединения до его разрыва, которое оплачивалось вне зависимости от его загрузки.</w:t>
      </w:r>
    </w:p>
    <w:p w:rsidR="00A92985" w:rsidRDefault="00485550">
      <w:pPr>
        <w:numPr>
          <w:ilvl w:val="0"/>
          <w:numId w:val="2"/>
        </w:numPr>
        <w:spacing w:line="360" w:lineRule="auto"/>
        <w:jc w:val="both"/>
        <w:rPr>
          <w:sz w:val="28"/>
        </w:rPr>
      </w:pPr>
      <w:r>
        <w:rPr>
          <w:sz w:val="28"/>
        </w:rPr>
        <w:t>В GPRS максимально возможная скорость передачи данных составляет 171,2 Кбит/с - это приблизительно в 3 раза быстрее, чем режим работы проводных линий, и почти в 12 раз быстрее работы передачи данных в обычных сетях GSM (9,6 кбит/с). Сегодня уже доступна скорость до 27 Кбит/с, что в 3 раза быстрее передачи данных в сетях GSM.</w:t>
      </w:r>
    </w:p>
    <w:p w:rsidR="00A92985" w:rsidRDefault="00A92985">
      <w:pPr>
        <w:pStyle w:val="1"/>
        <w:jc w:val="center"/>
        <w:rPr>
          <w:b/>
          <w:bCs/>
        </w:rPr>
      </w:pPr>
    </w:p>
    <w:p w:rsidR="00A92985" w:rsidRDefault="00485550">
      <w:pPr>
        <w:pStyle w:val="1"/>
        <w:numPr>
          <w:ilvl w:val="0"/>
          <w:numId w:val="5"/>
        </w:numPr>
        <w:jc w:val="center"/>
        <w:rPr>
          <w:b/>
          <w:bCs/>
        </w:rPr>
      </w:pPr>
      <w:bookmarkStart w:id="16" w:name="_Toc511136905"/>
      <w:r>
        <w:rPr>
          <w:b/>
          <w:bCs/>
        </w:rPr>
        <w:t>Экономическая выгода применения данной инноваций.</w:t>
      </w:r>
      <w:bookmarkEnd w:id="16"/>
    </w:p>
    <w:p w:rsidR="00A92985" w:rsidRDefault="00A92985">
      <w:pPr>
        <w:ind w:left="1068"/>
      </w:pPr>
    </w:p>
    <w:p w:rsidR="00A92985" w:rsidRDefault="00485550">
      <w:pPr>
        <w:pStyle w:val="30"/>
        <w:spacing w:line="360" w:lineRule="auto"/>
      </w:pPr>
      <w:r>
        <w:t xml:space="preserve">Основной выгодой является техническая новизна данного вида связи. Переход на этот стандарт позволит компании быть впереди своих конкурентов, а значит привлечь на свою сторону потенциальных клиентов. А это в свою очередь прибыль. Данная технология по цене не сильно отличается от старой.  Значит, компания ничего не теряет, а только приобретает новых клиентов, которые хотят иметь высокую скорость и качество передачи информации. </w:t>
      </w:r>
    </w:p>
    <w:p w:rsidR="00A92985" w:rsidRDefault="00A92985">
      <w:pPr>
        <w:pStyle w:val="1"/>
        <w:jc w:val="center"/>
        <w:rPr>
          <w:b/>
          <w:bCs/>
        </w:rPr>
      </w:pPr>
      <w:bookmarkStart w:id="17" w:name="_Toc511136906"/>
    </w:p>
    <w:p w:rsidR="00A92985" w:rsidRDefault="00485550">
      <w:pPr>
        <w:pStyle w:val="1"/>
        <w:jc w:val="center"/>
        <w:rPr>
          <w:b/>
          <w:bCs/>
        </w:rPr>
      </w:pPr>
      <w:r>
        <w:rPr>
          <w:b/>
          <w:bCs/>
        </w:rPr>
        <w:t>9. Вывод</w:t>
      </w:r>
      <w:bookmarkEnd w:id="17"/>
    </w:p>
    <w:p w:rsidR="00A92985" w:rsidRDefault="00A92985"/>
    <w:p w:rsidR="00A92985" w:rsidRDefault="00485550">
      <w:pPr>
        <w:pStyle w:val="a6"/>
        <w:spacing w:line="360" w:lineRule="auto"/>
      </w:pPr>
      <w:r>
        <w:t xml:space="preserve"> </w:t>
      </w:r>
      <w:r>
        <w:tab/>
        <w:t xml:space="preserve">Исходя из анализа макросреды, можно сделать вывод, что рынок мобильной связи ещё не очень освоенная ниша в России. Хотя цена за предоставляемые услуги высока, компания больше ориентируется на качество и расширение пакета предоставляемых услуг. Внедрение новых технологий передачи информации, по-моему самое перспективное дало на сегодняшний день. Сейчас инновации в основном идут как усовершенствование старых технологий. Настоящих инновационных прорывов не много в мире. Новые технологии в мобильной связи скрашивают эту картину, и приносят огромную прибыль владельцам компаний занимающихся этим делом, а также пользу всей стране, не позволяя ей совсем уж отстать от всего остального мира в плане технологий.   </w:t>
      </w:r>
    </w:p>
    <w:p w:rsidR="00A92985" w:rsidRDefault="00A92985">
      <w:pPr>
        <w:pStyle w:val="a6"/>
      </w:pPr>
    </w:p>
    <w:p w:rsidR="00A92985" w:rsidRDefault="00A92985">
      <w:pPr>
        <w:jc w:val="both"/>
      </w:pPr>
    </w:p>
    <w:p w:rsidR="00A92985" w:rsidRDefault="00A92985">
      <w:pPr>
        <w:jc w:val="both"/>
      </w:pPr>
    </w:p>
    <w:p w:rsidR="00A92985" w:rsidRDefault="00A92985">
      <w:pPr>
        <w:jc w:val="both"/>
      </w:pPr>
    </w:p>
    <w:p w:rsidR="00A92985" w:rsidRDefault="00485550">
      <w:pPr>
        <w:jc w:val="both"/>
      </w:pPr>
      <w:r>
        <w:t xml:space="preserve">  </w:t>
      </w:r>
      <w:bookmarkStart w:id="18" w:name="_GoBack"/>
      <w:bookmarkEnd w:id="18"/>
    </w:p>
    <w:sectPr w:rsidR="00A92985">
      <w:footerReference w:type="even" r:id="rId7"/>
      <w:footerReference w:type="default" r:id="rId8"/>
      <w:pgSz w:w="11906" w:h="16838" w:code="9"/>
      <w:pgMar w:top="851" w:right="851"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985" w:rsidRDefault="00485550">
      <w:r>
        <w:separator/>
      </w:r>
    </w:p>
  </w:endnote>
  <w:endnote w:type="continuationSeparator" w:id="0">
    <w:p w:rsidR="00A92985" w:rsidRDefault="0048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985" w:rsidRDefault="00485550">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92985" w:rsidRDefault="00A9298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985" w:rsidRDefault="00485550">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13</w:t>
    </w:r>
    <w:r>
      <w:rPr>
        <w:rStyle w:val="aa"/>
      </w:rPr>
      <w:fldChar w:fldCharType="end"/>
    </w:r>
  </w:p>
  <w:p w:rsidR="00A92985" w:rsidRDefault="00A9298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985" w:rsidRDefault="00485550">
      <w:r>
        <w:separator/>
      </w:r>
    </w:p>
  </w:footnote>
  <w:footnote w:type="continuationSeparator" w:id="0">
    <w:p w:rsidR="00A92985" w:rsidRDefault="004855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51BF"/>
    <w:multiLevelType w:val="hybridMultilevel"/>
    <w:tmpl w:val="A1141DB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AC26565"/>
    <w:multiLevelType w:val="hybridMultilevel"/>
    <w:tmpl w:val="8AB4B104"/>
    <w:lvl w:ilvl="0" w:tplc="478677C0">
      <w:start w:val="8"/>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5D09786D"/>
    <w:multiLevelType w:val="hybridMultilevel"/>
    <w:tmpl w:val="78EC54F4"/>
    <w:lvl w:ilvl="0" w:tplc="302EA41C">
      <w:start w:val="5"/>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75A45995"/>
    <w:multiLevelType w:val="hybridMultilevel"/>
    <w:tmpl w:val="E1AE7C6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7BE269B6"/>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550"/>
    <w:rsid w:val="00485550"/>
    <w:rsid w:val="00A92985"/>
    <w:rsid w:val="00D81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C47160-7B94-4FC4-A6F5-610C21A9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jc w:val="center"/>
      <w:outlineLvl w:val="3"/>
    </w:pPr>
    <w:rPr>
      <w:b/>
      <w:sz w:val="28"/>
      <w:szCs w:val="20"/>
    </w:rPr>
  </w:style>
  <w:style w:type="paragraph" w:styleId="5">
    <w:name w:val="heading 5"/>
    <w:basedOn w:val="a"/>
    <w:next w:val="a"/>
    <w:qFormat/>
    <w:pPr>
      <w:keepNext/>
      <w:jc w:val="center"/>
      <w:outlineLvl w:val="4"/>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EE"/>
      <w:u w:val="single"/>
    </w:rPr>
  </w:style>
  <w:style w:type="paragraph" w:styleId="a4">
    <w:name w:val="Normal (Web)"/>
    <w:basedOn w:val="a"/>
    <w:semiHidden/>
    <w:pPr>
      <w:spacing w:before="100" w:beforeAutospacing="1" w:after="100" w:afterAutospacing="1"/>
    </w:pPr>
    <w:rPr>
      <w:rFonts w:ascii="Arial Unicode MS" w:eastAsia="Arial Unicode MS" w:hAnsi="Arial Unicode MS" w:cs="Arial Unicode MS"/>
      <w:color w:val="000000"/>
    </w:rPr>
  </w:style>
  <w:style w:type="paragraph" w:styleId="a5">
    <w:name w:val="Body Text Indent"/>
    <w:basedOn w:val="a"/>
    <w:semiHidden/>
    <w:pPr>
      <w:ind w:firstLine="708"/>
    </w:pPr>
  </w:style>
  <w:style w:type="paragraph" w:styleId="20">
    <w:name w:val="Body Text Indent 2"/>
    <w:basedOn w:val="a"/>
    <w:semiHidden/>
    <w:pPr>
      <w:ind w:firstLine="708"/>
    </w:pPr>
    <w:rPr>
      <w:sz w:val="28"/>
    </w:rPr>
  </w:style>
  <w:style w:type="paragraph" w:styleId="a6">
    <w:name w:val="Body Text"/>
    <w:basedOn w:val="a"/>
    <w:semiHidden/>
    <w:pPr>
      <w:jc w:val="both"/>
    </w:pPr>
    <w:rPr>
      <w:sz w:val="28"/>
    </w:rPr>
  </w:style>
  <w:style w:type="paragraph" w:styleId="30">
    <w:name w:val="Body Text Indent 3"/>
    <w:basedOn w:val="a"/>
    <w:semiHidden/>
    <w:pPr>
      <w:ind w:firstLine="708"/>
      <w:jc w:val="both"/>
    </w:pPr>
    <w:rPr>
      <w:sz w:val="28"/>
    </w:rPr>
  </w:style>
  <w:style w:type="paragraph" w:customStyle="1" w:styleId="10">
    <w:name w:val="Обычный1"/>
    <w:pPr>
      <w:spacing w:before="100" w:after="100"/>
    </w:pPr>
    <w:rPr>
      <w:snapToGrid w:val="0"/>
      <w:sz w:val="24"/>
    </w:rPr>
  </w:style>
  <w:style w:type="paragraph" w:styleId="21">
    <w:name w:val="Body Text 2"/>
    <w:basedOn w:val="a"/>
    <w:semiHidden/>
    <w:pPr>
      <w:jc w:val="both"/>
    </w:pPr>
    <w:rPr>
      <w:szCs w:val="20"/>
    </w:rPr>
  </w:style>
  <w:style w:type="paragraph" w:customStyle="1" w:styleId="a7">
    <w:name w:val="курсовой"/>
    <w:pPr>
      <w:spacing w:line="360" w:lineRule="auto"/>
      <w:ind w:firstLine="851"/>
      <w:jc w:val="both"/>
    </w:pPr>
    <w:rPr>
      <w:snapToGrid w:val="0"/>
      <w:sz w:val="28"/>
    </w:rPr>
  </w:style>
  <w:style w:type="paragraph" w:styleId="11">
    <w:name w:val="toc 1"/>
    <w:basedOn w:val="a"/>
    <w:next w:val="a"/>
    <w:autoRedefine/>
    <w:semiHidden/>
    <w:pPr>
      <w:spacing w:before="360"/>
    </w:pPr>
    <w:rPr>
      <w:rFonts w:ascii="Arial" w:hAnsi="Arial"/>
      <w:b/>
      <w:bCs/>
      <w:caps/>
      <w:szCs w:val="28"/>
    </w:rPr>
  </w:style>
  <w:style w:type="paragraph" w:styleId="22">
    <w:name w:val="toc 2"/>
    <w:basedOn w:val="a"/>
    <w:next w:val="a"/>
    <w:autoRedefine/>
    <w:semiHidden/>
    <w:pPr>
      <w:spacing w:before="240"/>
    </w:pPr>
    <w:rPr>
      <w:b/>
      <w:bCs/>
    </w:rPr>
  </w:style>
  <w:style w:type="paragraph" w:styleId="31">
    <w:name w:val="toc 3"/>
    <w:basedOn w:val="a"/>
    <w:next w:val="a"/>
    <w:autoRedefine/>
    <w:semiHidden/>
    <w:pPr>
      <w:ind w:left="240"/>
    </w:pPr>
  </w:style>
  <w:style w:type="paragraph" w:styleId="40">
    <w:name w:val="toc 4"/>
    <w:basedOn w:val="a"/>
    <w:next w:val="a"/>
    <w:autoRedefine/>
    <w:semiHidden/>
    <w:pPr>
      <w:ind w:left="480"/>
    </w:pPr>
  </w:style>
  <w:style w:type="paragraph" w:styleId="50">
    <w:name w:val="toc 5"/>
    <w:basedOn w:val="a"/>
    <w:next w:val="a"/>
    <w:autoRedefine/>
    <w:semiHidden/>
    <w:pPr>
      <w:ind w:left="720"/>
    </w:pPr>
  </w:style>
  <w:style w:type="paragraph" w:styleId="6">
    <w:name w:val="toc 6"/>
    <w:basedOn w:val="a"/>
    <w:next w:val="a"/>
    <w:autoRedefine/>
    <w:semiHidden/>
    <w:pPr>
      <w:ind w:left="960"/>
    </w:pPr>
  </w:style>
  <w:style w:type="paragraph" w:styleId="7">
    <w:name w:val="toc 7"/>
    <w:basedOn w:val="a"/>
    <w:next w:val="a"/>
    <w:autoRedefine/>
    <w:semiHidden/>
    <w:pPr>
      <w:ind w:left="1200"/>
    </w:pPr>
  </w:style>
  <w:style w:type="paragraph" w:styleId="8">
    <w:name w:val="toc 8"/>
    <w:basedOn w:val="a"/>
    <w:next w:val="a"/>
    <w:autoRedefine/>
    <w:semiHidden/>
    <w:pPr>
      <w:ind w:left="1440"/>
    </w:pPr>
  </w:style>
  <w:style w:type="paragraph" w:styleId="9">
    <w:name w:val="toc 9"/>
    <w:basedOn w:val="a"/>
    <w:next w:val="a"/>
    <w:autoRedefine/>
    <w:semiHidden/>
    <w:pPr>
      <w:ind w:left="1680"/>
    </w:pPr>
  </w:style>
  <w:style w:type="paragraph" w:styleId="a8">
    <w:name w:val="Title"/>
    <w:basedOn w:val="a"/>
    <w:qFormat/>
    <w:pPr>
      <w:jc w:val="center"/>
    </w:pPr>
    <w:rPr>
      <w:b/>
      <w:bCs/>
      <w:sz w:val="28"/>
    </w:rPr>
  </w:style>
  <w:style w:type="paragraph" w:customStyle="1" w:styleId="110">
    <w:name w:val="Заголовок 11"/>
    <w:basedOn w:val="10"/>
    <w:pPr>
      <w:outlineLvl w:val="0"/>
    </w:pPr>
    <w:rPr>
      <w:b/>
      <w:snapToGrid/>
      <w:color w:val="000000"/>
      <w:kern w:val="36"/>
      <w:sz w:val="23"/>
    </w:rPr>
  </w:style>
  <w:style w:type="paragraph" w:customStyle="1" w:styleId="12">
    <w:name w:val="Обычный (веб)1"/>
    <w:basedOn w:val="10"/>
    <w:rPr>
      <w:snapToGrid/>
      <w:color w:val="000000"/>
    </w:rPr>
  </w:style>
  <w:style w:type="character" w:customStyle="1" w:styleId="13">
    <w:name w:val="Просмотренная гиперссылка1"/>
    <w:basedOn w:val="a0"/>
    <w:rPr>
      <w:color w:val="0000FF"/>
      <w:u w:val="single"/>
    </w:rPr>
  </w:style>
  <w:style w:type="character" w:customStyle="1" w:styleId="phrase">
    <w:name w:val="phrase"/>
    <w:basedOn w:val="a0"/>
  </w:style>
  <w:style w:type="paragraph" w:customStyle="1" w:styleId="41">
    <w:name w:val="Заголовок 41"/>
    <w:basedOn w:val="10"/>
    <w:pPr>
      <w:outlineLvl w:val="3"/>
    </w:pPr>
    <w:rPr>
      <w:b/>
      <w:snapToGrid/>
      <w:color w:val="000000"/>
    </w:rPr>
  </w:style>
  <w:style w:type="paragraph" w:styleId="a9">
    <w:name w:val="footer"/>
    <w:basedOn w:val="a"/>
    <w:semiHidden/>
    <w:pPr>
      <w:tabs>
        <w:tab w:val="center" w:pos="4677"/>
        <w:tab w:val="right" w:pos="9355"/>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3039</Words>
  <Characters>17327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История </vt:lpstr>
    </vt:vector>
  </TitlesOfParts>
  <Company/>
  <LinksUpToDate>false</LinksUpToDate>
  <CharactersWithSpaces>20326</CharactersWithSpaces>
  <SharedDoc>false</SharedDoc>
  <HLinks>
    <vt:vector size="108" baseType="variant">
      <vt:variant>
        <vt:i4>1114174</vt:i4>
      </vt:variant>
      <vt:variant>
        <vt:i4>104</vt:i4>
      </vt:variant>
      <vt:variant>
        <vt:i4>0</vt:i4>
      </vt:variant>
      <vt:variant>
        <vt:i4>5</vt:i4>
      </vt:variant>
      <vt:variant>
        <vt:lpwstr/>
      </vt:variant>
      <vt:variant>
        <vt:lpwstr>_Toc511136906</vt:lpwstr>
      </vt:variant>
      <vt:variant>
        <vt:i4>1114174</vt:i4>
      </vt:variant>
      <vt:variant>
        <vt:i4>98</vt:i4>
      </vt:variant>
      <vt:variant>
        <vt:i4>0</vt:i4>
      </vt:variant>
      <vt:variant>
        <vt:i4>5</vt:i4>
      </vt:variant>
      <vt:variant>
        <vt:lpwstr/>
      </vt:variant>
      <vt:variant>
        <vt:lpwstr>_Toc511136905</vt:lpwstr>
      </vt:variant>
      <vt:variant>
        <vt:i4>1114174</vt:i4>
      </vt:variant>
      <vt:variant>
        <vt:i4>92</vt:i4>
      </vt:variant>
      <vt:variant>
        <vt:i4>0</vt:i4>
      </vt:variant>
      <vt:variant>
        <vt:i4>5</vt:i4>
      </vt:variant>
      <vt:variant>
        <vt:lpwstr/>
      </vt:variant>
      <vt:variant>
        <vt:lpwstr>_Toc511136904</vt:lpwstr>
      </vt:variant>
      <vt:variant>
        <vt:i4>1114174</vt:i4>
      </vt:variant>
      <vt:variant>
        <vt:i4>86</vt:i4>
      </vt:variant>
      <vt:variant>
        <vt:i4>0</vt:i4>
      </vt:variant>
      <vt:variant>
        <vt:i4>5</vt:i4>
      </vt:variant>
      <vt:variant>
        <vt:lpwstr/>
      </vt:variant>
      <vt:variant>
        <vt:lpwstr>_Toc511136903</vt:lpwstr>
      </vt:variant>
      <vt:variant>
        <vt:i4>1114174</vt:i4>
      </vt:variant>
      <vt:variant>
        <vt:i4>80</vt:i4>
      </vt:variant>
      <vt:variant>
        <vt:i4>0</vt:i4>
      </vt:variant>
      <vt:variant>
        <vt:i4>5</vt:i4>
      </vt:variant>
      <vt:variant>
        <vt:lpwstr/>
      </vt:variant>
      <vt:variant>
        <vt:lpwstr>_Toc511136902</vt:lpwstr>
      </vt:variant>
      <vt:variant>
        <vt:i4>1114174</vt:i4>
      </vt:variant>
      <vt:variant>
        <vt:i4>74</vt:i4>
      </vt:variant>
      <vt:variant>
        <vt:i4>0</vt:i4>
      </vt:variant>
      <vt:variant>
        <vt:i4>5</vt:i4>
      </vt:variant>
      <vt:variant>
        <vt:lpwstr/>
      </vt:variant>
      <vt:variant>
        <vt:lpwstr>_Toc511136901</vt:lpwstr>
      </vt:variant>
      <vt:variant>
        <vt:i4>1114174</vt:i4>
      </vt:variant>
      <vt:variant>
        <vt:i4>68</vt:i4>
      </vt:variant>
      <vt:variant>
        <vt:i4>0</vt:i4>
      </vt:variant>
      <vt:variant>
        <vt:i4>5</vt:i4>
      </vt:variant>
      <vt:variant>
        <vt:lpwstr/>
      </vt:variant>
      <vt:variant>
        <vt:lpwstr>_Toc511136900</vt:lpwstr>
      </vt:variant>
      <vt:variant>
        <vt:i4>1572927</vt:i4>
      </vt:variant>
      <vt:variant>
        <vt:i4>62</vt:i4>
      </vt:variant>
      <vt:variant>
        <vt:i4>0</vt:i4>
      </vt:variant>
      <vt:variant>
        <vt:i4>5</vt:i4>
      </vt:variant>
      <vt:variant>
        <vt:lpwstr/>
      </vt:variant>
      <vt:variant>
        <vt:lpwstr>_Toc511136899</vt:lpwstr>
      </vt:variant>
      <vt:variant>
        <vt:i4>1572927</vt:i4>
      </vt:variant>
      <vt:variant>
        <vt:i4>56</vt:i4>
      </vt:variant>
      <vt:variant>
        <vt:i4>0</vt:i4>
      </vt:variant>
      <vt:variant>
        <vt:i4>5</vt:i4>
      </vt:variant>
      <vt:variant>
        <vt:lpwstr/>
      </vt:variant>
      <vt:variant>
        <vt:lpwstr>_Toc511136898</vt:lpwstr>
      </vt:variant>
      <vt:variant>
        <vt:i4>1572927</vt:i4>
      </vt:variant>
      <vt:variant>
        <vt:i4>50</vt:i4>
      </vt:variant>
      <vt:variant>
        <vt:i4>0</vt:i4>
      </vt:variant>
      <vt:variant>
        <vt:i4>5</vt:i4>
      </vt:variant>
      <vt:variant>
        <vt:lpwstr/>
      </vt:variant>
      <vt:variant>
        <vt:lpwstr>_Toc511136897</vt:lpwstr>
      </vt:variant>
      <vt:variant>
        <vt:i4>1572927</vt:i4>
      </vt:variant>
      <vt:variant>
        <vt:i4>44</vt:i4>
      </vt:variant>
      <vt:variant>
        <vt:i4>0</vt:i4>
      </vt:variant>
      <vt:variant>
        <vt:i4>5</vt:i4>
      </vt:variant>
      <vt:variant>
        <vt:lpwstr/>
      </vt:variant>
      <vt:variant>
        <vt:lpwstr>_Toc511136896</vt:lpwstr>
      </vt:variant>
      <vt:variant>
        <vt:i4>1572927</vt:i4>
      </vt:variant>
      <vt:variant>
        <vt:i4>38</vt:i4>
      </vt:variant>
      <vt:variant>
        <vt:i4>0</vt:i4>
      </vt:variant>
      <vt:variant>
        <vt:i4>5</vt:i4>
      </vt:variant>
      <vt:variant>
        <vt:lpwstr/>
      </vt:variant>
      <vt:variant>
        <vt:lpwstr>_Toc511136895</vt:lpwstr>
      </vt:variant>
      <vt:variant>
        <vt:i4>1572927</vt:i4>
      </vt:variant>
      <vt:variant>
        <vt:i4>32</vt:i4>
      </vt:variant>
      <vt:variant>
        <vt:i4>0</vt:i4>
      </vt:variant>
      <vt:variant>
        <vt:i4>5</vt:i4>
      </vt:variant>
      <vt:variant>
        <vt:lpwstr/>
      </vt:variant>
      <vt:variant>
        <vt:lpwstr>_Toc511136894</vt:lpwstr>
      </vt:variant>
      <vt:variant>
        <vt:i4>1572927</vt:i4>
      </vt:variant>
      <vt:variant>
        <vt:i4>26</vt:i4>
      </vt:variant>
      <vt:variant>
        <vt:i4>0</vt:i4>
      </vt:variant>
      <vt:variant>
        <vt:i4>5</vt:i4>
      </vt:variant>
      <vt:variant>
        <vt:lpwstr/>
      </vt:variant>
      <vt:variant>
        <vt:lpwstr>_Toc511136893</vt:lpwstr>
      </vt:variant>
      <vt:variant>
        <vt:i4>1572927</vt:i4>
      </vt:variant>
      <vt:variant>
        <vt:i4>20</vt:i4>
      </vt:variant>
      <vt:variant>
        <vt:i4>0</vt:i4>
      </vt:variant>
      <vt:variant>
        <vt:i4>5</vt:i4>
      </vt:variant>
      <vt:variant>
        <vt:lpwstr/>
      </vt:variant>
      <vt:variant>
        <vt:lpwstr>_Toc511136892</vt:lpwstr>
      </vt:variant>
      <vt:variant>
        <vt:i4>1572927</vt:i4>
      </vt:variant>
      <vt:variant>
        <vt:i4>14</vt:i4>
      </vt:variant>
      <vt:variant>
        <vt:i4>0</vt:i4>
      </vt:variant>
      <vt:variant>
        <vt:i4>5</vt:i4>
      </vt:variant>
      <vt:variant>
        <vt:lpwstr/>
      </vt:variant>
      <vt:variant>
        <vt:lpwstr>_Toc511136891</vt:lpwstr>
      </vt:variant>
      <vt:variant>
        <vt:i4>1572927</vt:i4>
      </vt:variant>
      <vt:variant>
        <vt:i4>8</vt:i4>
      </vt:variant>
      <vt:variant>
        <vt:i4>0</vt:i4>
      </vt:variant>
      <vt:variant>
        <vt:i4>5</vt:i4>
      </vt:variant>
      <vt:variant>
        <vt:lpwstr/>
      </vt:variant>
      <vt:variant>
        <vt:lpwstr>_Toc511136890</vt:lpwstr>
      </vt:variant>
      <vt:variant>
        <vt:i4>1638463</vt:i4>
      </vt:variant>
      <vt:variant>
        <vt:i4>2</vt:i4>
      </vt:variant>
      <vt:variant>
        <vt:i4>0</vt:i4>
      </vt:variant>
      <vt:variant>
        <vt:i4>5</vt:i4>
      </vt:variant>
      <vt:variant>
        <vt:lpwstr/>
      </vt:variant>
      <vt:variant>
        <vt:lpwstr>_Toc511136889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dc:title>
  <dc:subject/>
  <dc:creator>Иван Бахтин</dc:creator>
  <cp:keywords/>
  <dc:description/>
  <cp:lastModifiedBy>admin</cp:lastModifiedBy>
  <cp:revision>2</cp:revision>
  <cp:lastPrinted>2001-04-05T17:32:00Z</cp:lastPrinted>
  <dcterms:created xsi:type="dcterms:W3CDTF">2014-07-11T15:33:00Z</dcterms:created>
  <dcterms:modified xsi:type="dcterms:W3CDTF">2014-07-11T15:33:00Z</dcterms:modified>
</cp:coreProperties>
</file>