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4A" w:rsidRDefault="00AA714A">
      <w:pPr>
        <w:pStyle w:val="21"/>
        <w:jc w:val="center"/>
        <w:rPr>
          <w:b w:val="0"/>
        </w:rPr>
      </w:pPr>
      <w:r>
        <w:rPr>
          <w:b w:val="0"/>
        </w:rPr>
        <w:t>РОССИЙСКАЯ АКАДЕМИЯ НАУК</w:t>
      </w:r>
    </w:p>
    <w:p w:rsidR="00AA714A" w:rsidRDefault="00AA714A">
      <w:pPr>
        <w:pStyle w:val="21"/>
        <w:jc w:val="center"/>
        <w:rPr>
          <w:b w:val="0"/>
        </w:rPr>
      </w:pPr>
      <w:r>
        <w:rPr>
          <w:b w:val="0"/>
        </w:rPr>
        <w:t>ВОЛОГОДСКИЙ НАУЧНО-КООРДИНАЦИОННЫЙ ЦЕНТР ЦЭМИ РАН</w:t>
      </w: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jc w:val="center"/>
      </w:pPr>
      <w:r>
        <w:t>ОБЗОР</w:t>
      </w:r>
    </w:p>
    <w:p w:rsidR="00AA714A" w:rsidRDefault="00AA714A">
      <w:pPr>
        <w:pStyle w:val="21"/>
        <w:jc w:val="center"/>
        <w:rPr>
          <w:b w:val="0"/>
        </w:rPr>
      </w:pPr>
      <w:r>
        <w:rPr>
          <w:b w:val="0"/>
        </w:rPr>
        <w:t>научной литературы по теме</w:t>
      </w:r>
    </w:p>
    <w:p w:rsidR="00AA714A" w:rsidRDefault="00AA714A">
      <w:pPr>
        <w:pStyle w:val="a8"/>
        <w:spacing w:line="312" w:lineRule="auto"/>
        <w:rPr>
          <w:lang w:val="en-US"/>
        </w:rPr>
      </w:pPr>
      <w:r>
        <w:t>«РАЗРАБОТКА СИСТЕМЫ МОНИТОРИНГА СОЦИАЛЬНО-ЭКОНОМИЧЕСКОГО РАЗВИТИЯ МУНИЦИПАЛЬНОГО ОБРАЗОВАНИЯ»</w:t>
      </w: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jc w:val="right"/>
        <w:rPr>
          <w:b w:val="0"/>
        </w:rPr>
      </w:pPr>
      <w:r>
        <w:rPr>
          <w:b w:val="0"/>
        </w:rPr>
        <w:t>Исполнитель:</w:t>
      </w:r>
    </w:p>
    <w:p w:rsidR="00AA714A" w:rsidRDefault="00AA714A">
      <w:pPr>
        <w:pStyle w:val="21"/>
        <w:spacing w:line="240" w:lineRule="auto"/>
        <w:jc w:val="right"/>
        <w:rPr>
          <w:b w:val="0"/>
        </w:rPr>
      </w:pPr>
      <w:r>
        <w:rPr>
          <w:b w:val="0"/>
        </w:rPr>
        <w:t>Аспирант ВНКЦ ЦЭМИ РАН</w:t>
      </w:r>
    </w:p>
    <w:p w:rsidR="00AA714A" w:rsidRDefault="00AA714A">
      <w:pPr>
        <w:pStyle w:val="21"/>
        <w:spacing w:line="240" w:lineRule="auto"/>
        <w:jc w:val="right"/>
        <w:rPr>
          <w:b w:val="0"/>
        </w:rPr>
      </w:pPr>
      <w:r>
        <w:rPr>
          <w:b w:val="0"/>
        </w:rPr>
        <w:t>Э.О Прокофьева.</w:t>
      </w: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rPr>
          <w:b w:val="0"/>
        </w:rPr>
      </w:pPr>
    </w:p>
    <w:p w:rsidR="00AA714A" w:rsidRDefault="00AA714A">
      <w:pPr>
        <w:pStyle w:val="21"/>
        <w:jc w:val="center"/>
        <w:rPr>
          <w:b w:val="0"/>
        </w:rPr>
      </w:pPr>
      <w:r>
        <w:rPr>
          <w:b w:val="0"/>
        </w:rPr>
        <w:t>Вологда</w:t>
      </w:r>
    </w:p>
    <w:p w:rsidR="00AA714A" w:rsidRDefault="00AA714A">
      <w:pPr>
        <w:pStyle w:val="21"/>
        <w:jc w:val="center"/>
        <w:rPr>
          <w:b w:val="0"/>
        </w:rPr>
      </w:pPr>
      <w:r>
        <w:rPr>
          <w:b w:val="0"/>
        </w:rPr>
        <w:t>2000</w:t>
      </w:r>
    </w:p>
    <w:p w:rsidR="00AA714A" w:rsidRDefault="00AA714A">
      <w:pPr>
        <w:pStyle w:val="21"/>
        <w:spacing w:line="720" w:lineRule="auto"/>
        <w:jc w:val="center"/>
        <w:rPr>
          <w:b w:val="0"/>
        </w:rPr>
      </w:pPr>
      <w:r>
        <w:rPr>
          <w:b w:val="0"/>
        </w:rPr>
        <w:t>СОДЕРЖАНИЕ</w:t>
      </w:r>
    </w:p>
    <w:p w:rsidR="00AA714A" w:rsidRDefault="00AA714A">
      <w:pPr>
        <w:pStyle w:val="21"/>
        <w:spacing w:line="720" w:lineRule="auto"/>
        <w:rPr>
          <w:b w:val="0"/>
        </w:rPr>
      </w:pPr>
      <w:r>
        <w:rPr>
          <w:b w:val="0"/>
        </w:rPr>
        <w:t>Введение............................................................................................................2</w:t>
      </w:r>
    </w:p>
    <w:p w:rsidR="00AA714A" w:rsidRDefault="00AA714A">
      <w:pPr>
        <w:pStyle w:val="21"/>
        <w:spacing w:line="720" w:lineRule="auto"/>
        <w:rPr>
          <w:b w:val="0"/>
        </w:rPr>
      </w:pPr>
      <w:r>
        <w:rPr>
          <w:b w:val="0"/>
        </w:rPr>
        <w:t>Обзор научной литературы..............................................................................4</w:t>
      </w:r>
    </w:p>
    <w:p w:rsidR="00AA714A" w:rsidRDefault="00AA714A">
      <w:pPr>
        <w:pStyle w:val="21"/>
        <w:spacing w:line="720" w:lineRule="auto"/>
        <w:rPr>
          <w:b w:val="0"/>
        </w:rPr>
      </w:pPr>
      <w:r>
        <w:rPr>
          <w:b w:val="0"/>
        </w:rPr>
        <w:t>Заключение........................................................................................................22</w:t>
      </w:r>
    </w:p>
    <w:p w:rsidR="00AA714A" w:rsidRDefault="00AA714A">
      <w:pPr>
        <w:pStyle w:val="21"/>
        <w:spacing w:line="720" w:lineRule="auto"/>
        <w:rPr>
          <w:b w:val="0"/>
        </w:rPr>
      </w:pPr>
      <w:r>
        <w:rPr>
          <w:b w:val="0"/>
        </w:rPr>
        <w:t>Список использованной литературы...............................................................23</w:t>
      </w:r>
    </w:p>
    <w:p w:rsidR="00AA714A" w:rsidRDefault="00AA714A">
      <w:pPr>
        <w:pStyle w:val="21"/>
        <w:spacing w:line="720" w:lineRule="auto"/>
        <w:rPr>
          <w:b w:val="0"/>
        </w:rPr>
      </w:pPr>
    </w:p>
    <w:p w:rsidR="00AA714A" w:rsidRDefault="00AA714A">
      <w:pPr>
        <w:pStyle w:val="21"/>
        <w:spacing w:line="720" w:lineRule="auto"/>
        <w:rPr>
          <w:b w:val="0"/>
        </w:rPr>
      </w:pPr>
    </w:p>
    <w:p w:rsidR="00AA714A" w:rsidRDefault="00AA714A">
      <w:pPr>
        <w:pStyle w:val="21"/>
        <w:spacing w:line="720" w:lineRule="auto"/>
        <w:rPr>
          <w:b w:val="0"/>
        </w:rPr>
      </w:pPr>
    </w:p>
    <w:p w:rsidR="00AA714A" w:rsidRDefault="00AA714A">
      <w:pPr>
        <w:pStyle w:val="21"/>
        <w:spacing w:line="720" w:lineRule="auto"/>
        <w:rPr>
          <w:b w:val="0"/>
        </w:rPr>
      </w:pPr>
    </w:p>
    <w:p w:rsidR="00AA714A" w:rsidRDefault="00AA714A">
      <w:pPr>
        <w:pStyle w:val="21"/>
        <w:spacing w:line="720" w:lineRule="auto"/>
        <w:rPr>
          <w:b w:val="0"/>
        </w:rPr>
      </w:pPr>
    </w:p>
    <w:p w:rsidR="00AA714A" w:rsidRDefault="00AA714A">
      <w:pPr>
        <w:pStyle w:val="21"/>
        <w:spacing w:line="720" w:lineRule="auto"/>
        <w:rPr>
          <w:b w:val="0"/>
        </w:rPr>
      </w:pPr>
    </w:p>
    <w:p w:rsidR="00AA714A" w:rsidRDefault="00AA714A">
      <w:pPr>
        <w:pStyle w:val="21"/>
        <w:spacing w:line="720" w:lineRule="auto"/>
        <w:rPr>
          <w:b w:val="0"/>
        </w:rPr>
      </w:pPr>
    </w:p>
    <w:p w:rsidR="00AA714A" w:rsidRDefault="00AA714A">
      <w:pPr>
        <w:pStyle w:val="21"/>
        <w:spacing w:line="720" w:lineRule="auto"/>
        <w:rPr>
          <w:b w:val="0"/>
        </w:rPr>
      </w:pPr>
    </w:p>
    <w:p w:rsidR="00AA714A" w:rsidRDefault="00AA714A">
      <w:pPr>
        <w:pStyle w:val="21"/>
        <w:spacing w:line="720" w:lineRule="auto"/>
        <w:rPr>
          <w:b w:val="0"/>
        </w:rPr>
      </w:pPr>
    </w:p>
    <w:p w:rsidR="00AA714A" w:rsidRDefault="00AA714A">
      <w:pPr>
        <w:pStyle w:val="21"/>
        <w:spacing w:line="720" w:lineRule="auto"/>
        <w:rPr>
          <w:b w:val="0"/>
        </w:rPr>
      </w:pPr>
    </w:p>
    <w:p w:rsidR="00AA714A" w:rsidRDefault="00AA714A">
      <w:pPr>
        <w:pStyle w:val="21"/>
      </w:pPr>
      <w:r>
        <w:t>Введение</w:t>
      </w:r>
    </w:p>
    <w:p w:rsidR="00AA714A" w:rsidRDefault="00AA714A">
      <w:pPr>
        <w:pStyle w:val="21"/>
      </w:pPr>
    </w:p>
    <w:p w:rsidR="00AA714A" w:rsidRDefault="00AA714A">
      <w:pPr>
        <w:spacing w:line="360" w:lineRule="auto"/>
        <w:ind w:firstLine="426"/>
        <w:jc w:val="both"/>
      </w:pPr>
      <w:r>
        <w:t>Современный этап развития общества характеризуется резким возрастанием роли и значения информации в управлении социально-экономическими процессами. Наличие полной своевременной и достоверной информации о процессах, происходящих в различных отраслях и сферах жизнедеятельности города, является необходимым условием организации эффективного управления его развитием.</w:t>
      </w:r>
      <w:r>
        <w:rPr>
          <w:lang w:val="en-US"/>
        </w:rPr>
        <w:t xml:space="preserve"> </w:t>
      </w:r>
      <w:r>
        <w:t>В то же время перед муниципальными органами власти и управления стоят проблемы:</w:t>
      </w:r>
    </w:p>
    <w:p w:rsidR="00AA714A" w:rsidRDefault="00AA714A">
      <w:pPr>
        <w:numPr>
          <w:ilvl w:val="0"/>
          <w:numId w:val="20"/>
        </w:numPr>
        <w:spacing w:line="360" w:lineRule="auto"/>
        <w:jc w:val="both"/>
      </w:pPr>
      <w:r>
        <w:t>эффективной организации сбора информации ввиду огромного количества показателей, характеризующих социально-экономическое положение муниципального образования;</w:t>
      </w:r>
    </w:p>
    <w:p w:rsidR="00AA714A" w:rsidRDefault="00AA714A">
      <w:pPr>
        <w:numPr>
          <w:ilvl w:val="0"/>
          <w:numId w:val="20"/>
        </w:numPr>
        <w:spacing w:line="360" w:lineRule="auto"/>
        <w:jc w:val="both"/>
      </w:pPr>
      <w:r>
        <w:t>объективной оценки происходящих в городе изменений;</w:t>
      </w:r>
    </w:p>
    <w:p w:rsidR="00AA714A" w:rsidRDefault="00AA714A">
      <w:pPr>
        <w:numPr>
          <w:ilvl w:val="0"/>
          <w:numId w:val="20"/>
        </w:numPr>
        <w:spacing w:line="360" w:lineRule="auto"/>
        <w:jc w:val="both"/>
      </w:pPr>
      <w:r>
        <w:t>прогнозирования развития социально-экономических процессов;</w:t>
      </w:r>
    </w:p>
    <w:p w:rsidR="00AA714A" w:rsidRDefault="00AA714A">
      <w:pPr>
        <w:numPr>
          <w:ilvl w:val="0"/>
          <w:numId w:val="20"/>
        </w:numPr>
        <w:spacing w:line="360" w:lineRule="auto"/>
        <w:jc w:val="both"/>
      </w:pPr>
      <w:r>
        <w:t>своевременной разработки регулирующих воздействий, направленных на поддержку позитивных и ослабление негативных тенденций.</w:t>
      </w:r>
    </w:p>
    <w:p w:rsidR="00AA714A" w:rsidRDefault="00AA714A">
      <w:pPr>
        <w:pStyle w:val="21"/>
        <w:ind w:firstLine="426"/>
        <w:jc w:val="both"/>
        <w:rPr>
          <w:b w:val="0"/>
        </w:rPr>
      </w:pPr>
      <w:r>
        <w:rPr>
          <w:b w:val="0"/>
        </w:rPr>
        <w:t>Решение этих проблем обеспечит организация в городе системы мониторинга социально-экономического развития</w:t>
      </w:r>
    </w:p>
    <w:p w:rsidR="00AA714A" w:rsidRDefault="00AA714A">
      <w:pPr>
        <w:pStyle w:val="21"/>
        <w:jc w:val="both"/>
        <w:rPr>
          <w:b w:val="0"/>
        </w:rPr>
      </w:pPr>
      <w:r>
        <w:rPr>
          <w:b w:val="0"/>
        </w:rPr>
        <w:t>В данном обзоре представлены несколько источников, в которых затрагивается данная проблематика. В рассмотренных работах авторы выделяют различные направления проведения мониторинга социально-экономического развития муниципального образования, рассматривают различные источники получения информации. Однако все авторы сходятся во мнении, что:</w:t>
      </w:r>
    </w:p>
    <w:p w:rsidR="00AA714A" w:rsidRDefault="00AA714A">
      <w:pPr>
        <w:pStyle w:val="21"/>
        <w:numPr>
          <w:ilvl w:val="0"/>
          <w:numId w:val="25"/>
        </w:numPr>
        <w:jc w:val="both"/>
        <w:rPr>
          <w:b w:val="0"/>
        </w:rPr>
      </w:pPr>
      <w:r>
        <w:rPr>
          <w:b w:val="0"/>
        </w:rPr>
        <w:t>проведение мониторинга социально-экономического развития города является одной из функций муниципального управления,</w:t>
      </w:r>
    </w:p>
    <w:p w:rsidR="00AA714A" w:rsidRDefault="00AA714A">
      <w:pPr>
        <w:pStyle w:val="21"/>
        <w:numPr>
          <w:ilvl w:val="0"/>
          <w:numId w:val="25"/>
        </w:numPr>
        <w:jc w:val="both"/>
        <w:rPr>
          <w:b w:val="0"/>
        </w:rPr>
      </w:pPr>
      <w:r>
        <w:rPr>
          <w:b w:val="0"/>
        </w:rPr>
        <w:t>его проведение необходимо для обеспечения нормального функционирования муниципальных органов власти, своевременного обнаружения негативных тенденций и снижение отрицательных последствий их действия;</w:t>
      </w:r>
    </w:p>
    <w:p w:rsidR="00AA714A" w:rsidRDefault="00AA714A">
      <w:pPr>
        <w:pStyle w:val="21"/>
        <w:numPr>
          <w:ilvl w:val="0"/>
          <w:numId w:val="25"/>
        </w:numPr>
        <w:jc w:val="both"/>
        <w:rPr>
          <w:b w:val="0"/>
        </w:rPr>
      </w:pPr>
      <w:r>
        <w:rPr>
          <w:b w:val="0"/>
        </w:rPr>
        <w:t>информационной основой мониторинга должна служить не только статистическая информация, но и данные социологических исследований,</w:t>
      </w:r>
    </w:p>
    <w:p w:rsidR="00AA714A" w:rsidRDefault="00AA714A">
      <w:pPr>
        <w:pStyle w:val="21"/>
        <w:numPr>
          <w:ilvl w:val="0"/>
          <w:numId w:val="25"/>
        </w:numPr>
        <w:jc w:val="both"/>
        <w:rPr>
          <w:b w:val="0"/>
        </w:rPr>
      </w:pPr>
      <w:r>
        <w:rPr>
          <w:b w:val="0"/>
        </w:rPr>
        <w:t>основными направлениями проведения мониторинга социально-экономического развития города являются мониторинг качества жизни населения, мониторинг вклада региона в решение межтерриториальных и федеральных проблем, мониторинг хода реформ на территории, мониторинг социально-экономического потенциала и эффективности его использования</w:t>
      </w: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  <w:jc w:val="both"/>
        <w:rPr>
          <w:b w:val="0"/>
        </w:rPr>
      </w:pPr>
    </w:p>
    <w:p w:rsidR="00AA714A" w:rsidRDefault="00AA714A">
      <w:pPr>
        <w:pStyle w:val="21"/>
      </w:pPr>
      <w:r>
        <w:t>1.Когут А.Е. Рохчин В.С. Информационные основы регионального социально-экономического мониторинга.</w:t>
      </w:r>
    </w:p>
    <w:p w:rsidR="00AA714A" w:rsidRDefault="00AA714A">
      <w:pPr>
        <w:spacing w:line="360" w:lineRule="auto"/>
        <w:ind w:firstLine="426"/>
        <w:jc w:val="both"/>
      </w:pPr>
      <w:r>
        <w:t>По мнению автора, слабая разработанность теоретических проблем рационального социально-экономического мониторинга, рекомендации, носящие фрагментарный характер, не доведенные до уровня практического использования, затрудняют проведение работ по созданию систем информационно-аналитической поддержки управленческих решений. В настоящее время решение проблемы рационального социально-экономического мониторинга находится в начальной стадии.</w:t>
      </w:r>
    </w:p>
    <w:p w:rsidR="00AA714A" w:rsidRDefault="00AA714A">
      <w:pPr>
        <w:spacing w:line="360" w:lineRule="auto"/>
        <w:ind w:firstLine="426"/>
        <w:jc w:val="both"/>
      </w:pPr>
      <w:r>
        <w:t xml:space="preserve">Под </w:t>
      </w:r>
      <w:r>
        <w:rPr>
          <w:i/>
        </w:rPr>
        <w:t>мониторингом</w:t>
      </w:r>
      <w:r>
        <w:t xml:space="preserve"> понимают систему наблюдения, оценки и прогноза экономической и социальной обстановки, складывающейся на территории.</w:t>
      </w:r>
    </w:p>
    <w:p w:rsidR="00AA714A" w:rsidRDefault="00AA714A">
      <w:pPr>
        <w:spacing w:line="360" w:lineRule="auto"/>
        <w:ind w:firstLine="426"/>
        <w:jc w:val="both"/>
      </w:pPr>
      <w:r>
        <w:rPr>
          <w:i/>
        </w:rPr>
        <w:t>Главная цель</w:t>
      </w:r>
      <w:r>
        <w:t xml:space="preserve"> функционирования системы мониторинга, по мнению автора, состоит в обеспечении органов управления полной, своевременной и достоверной информацией о процессах, протекающих в различных сферах экономики, о складывающейся социальной ситуации.</w:t>
      </w:r>
    </w:p>
    <w:p w:rsidR="00AA714A" w:rsidRDefault="00AA714A">
      <w:pPr>
        <w:spacing w:line="360" w:lineRule="auto"/>
        <w:ind w:firstLine="426"/>
        <w:jc w:val="both"/>
      </w:pPr>
      <w:r>
        <w:t>Основными задачами являются:</w:t>
      </w:r>
    </w:p>
    <w:p w:rsidR="00AA714A" w:rsidRDefault="00AA714A">
      <w:pPr>
        <w:numPr>
          <w:ilvl w:val="0"/>
          <w:numId w:val="1"/>
        </w:numPr>
        <w:spacing w:line="360" w:lineRule="auto"/>
        <w:jc w:val="both"/>
      </w:pPr>
      <w:r>
        <w:t>организация наблюдения. Получение достоверной и объективной информации о протекании на территории социально-экономических процессов;</w:t>
      </w:r>
    </w:p>
    <w:p w:rsidR="00AA714A" w:rsidRDefault="00AA714A">
      <w:pPr>
        <w:numPr>
          <w:ilvl w:val="0"/>
          <w:numId w:val="1"/>
        </w:numPr>
        <w:spacing w:line="360" w:lineRule="auto"/>
        <w:jc w:val="both"/>
      </w:pPr>
      <w:r>
        <w:t>оценка и системный анализ получаемой информации, выявление причин, вызывающих тот или иной характер протекания экономических процессов;</w:t>
      </w:r>
    </w:p>
    <w:p w:rsidR="00AA714A" w:rsidRDefault="00AA714A">
      <w:pPr>
        <w:numPr>
          <w:ilvl w:val="0"/>
          <w:numId w:val="1"/>
        </w:numPr>
        <w:spacing w:line="360" w:lineRule="auto"/>
        <w:jc w:val="both"/>
      </w:pPr>
      <w:r>
        <w:t>обеспечение в установленном порядке органов управления, предприятий, учреждений и организаций независимо от их подчиненности и форм собственности, граждан информацией, полученной при осуществлении социально-экономического мониторинга;</w:t>
      </w:r>
    </w:p>
    <w:p w:rsidR="00AA714A" w:rsidRDefault="00AA714A">
      <w:pPr>
        <w:numPr>
          <w:ilvl w:val="0"/>
          <w:numId w:val="1"/>
        </w:numPr>
        <w:spacing w:line="360" w:lineRule="auto"/>
        <w:jc w:val="both"/>
      </w:pPr>
      <w:r>
        <w:t>разработка прогнозов развития социально-экономической ситуации;</w:t>
      </w:r>
    </w:p>
    <w:p w:rsidR="00AA714A" w:rsidRDefault="00AA714A">
      <w:pPr>
        <w:numPr>
          <w:ilvl w:val="0"/>
          <w:numId w:val="1"/>
        </w:numPr>
        <w:spacing w:line="360" w:lineRule="auto"/>
        <w:jc w:val="both"/>
      </w:pPr>
      <w:r>
        <w:t>подготовка рекомендаций, направленных на преодоление негативных и поддержку позитивных тенденций, доведение их до сведения соответствующих органов управления и власти.</w:t>
      </w:r>
    </w:p>
    <w:p w:rsidR="00AA714A" w:rsidRDefault="00AA714A">
      <w:pPr>
        <w:pStyle w:val="a3"/>
      </w:pPr>
      <w:r>
        <w:t>Основные принципы организации мониторинга:</w:t>
      </w:r>
    </w:p>
    <w:p w:rsidR="00AA714A" w:rsidRDefault="00AA714A">
      <w:pPr>
        <w:numPr>
          <w:ilvl w:val="0"/>
          <w:numId w:val="6"/>
        </w:numPr>
        <w:spacing w:line="360" w:lineRule="auto"/>
        <w:jc w:val="both"/>
      </w:pPr>
      <w:r>
        <w:t>целенаправленность – вся система рационального мониторинга должна быть ориентирована на решение конкретных управленческих задач;</w:t>
      </w:r>
    </w:p>
    <w:p w:rsidR="00AA714A" w:rsidRDefault="00AA714A">
      <w:pPr>
        <w:numPr>
          <w:ilvl w:val="0"/>
          <w:numId w:val="6"/>
        </w:numPr>
        <w:spacing w:line="360" w:lineRule="auto"/>
        <w:jc w:val="both"/>
      </w:pPr>
      <w:r>
        <w:t>системный подход – рассмотрение региона как подсистемы более крупной общественной системы исследование связей его с другими территориальными звеньями;</w:t>
      </w:r>
    </w:p>
    <w:p w:rsidR="00AA714A" w:rsidRDefault="00AA714A">
      <w:pPr>
        <w:numPr>
          <w:ilvl w:val="0"/>
          <w:numId w:val="6"/>
        </w:numPr>
        <w:spacing w:line="360" w:lineRule="auto"/>
        <w:jc w:val="both"/>
      </w:pPr>
      <w:r>
        <w:t>комплексность – мониторинг отдельных сфер и направлений развития региона должен осуществляться во взаимосвязи друг с другом; необходимо осуществлять последовательное решение всей совокупности задач мониторинга по каждому из его направлений;</w:t>
      </w:r>
    </w:p>
    <w:p w:rsidR="00AA714A" w:rsidRDefault="00AA714A">
      <w:pPr>
        <w:numPr>
          <w:ilvl w:val="0"/>
          <w:numId w:val="6"/>
        </w:numPr>
        <w:spacing w:line="360" w:lineRule="auto"/>
        <w:jc w:val="both"/>
      </w:pPr>
      <w:r>
        <w:t>непрерывность в наблюдении за объектом;</w:t>
      </w:r>
    </w:p>
    <w:p w:rsidR="00AA714A" w:rsidRDefault="00AA714A">
      <w:pPr>
        <w:numPr>
          <w:ilvl w:val="0"/>
          <w:numId w:val="6"/>
        </w:numPr>
        <w:spacing w:line="360" w:lineRule="auto"/>
        <w:jc w:val="both"/>
      </w:pPr>
      <w:r>
        <w:t>периодичность снятия информации о происходящих изменениях;</w:t>
      </w:r>
    </w:p>
    <w:p w:rsidR="00AA714A" w:rsidRDefault="00AA714A">
      <w:pPr>
        <w:numPr>
          <w:ilvl w:val="0"/>
          <w:numId w:val="6"/>
        </w:numPr>
        <w:spacing w:line="360" w:lineRule="auto"/>
        <w:jc w:val="both"/>
      </w:pPr>
      <w:r>
        <w:t>сопоставимость применяемых показателей мониторинга во времени и другие.</w:t>
      </w:r>
    </w:p>
    <w:p w:rsidR="00AA714A" w:rsidRDefault="00AA714A">
      <w:pPr>
        <w:spacing w:line="360" w:lineRule="auto"/>
        <w:ind w:firstLine="426"/>
        <w:jc w:val="both"/>
      </w:pPr>
      <w:r>
        <w:t>Структура мониторинга (или наиболее важные направления) включает:</w:t>
      </w:r>
    </w:p>
    <w:p w:rsidR="00AA714A" w:rsidRDefault="00AA714A">
      <w:pPr>
        <w:numPr>
          <w:ilvl w:val="0"/>
          <w:numId w:val="4"/>
        </w:numPr>
        <w:spacing w:line="360" w:lineRule="auto"/>
        <w:jc w:val="both"/>
      </w:pPr>
      <w:r>
        <w:t>мониторинг качества жизни населения,</w:t>
      </w:r>
    </w:p>
    <w:p w:rsidR="00AA714A" w:rsidRDefault="00AA714A">
      <w:pPr>
        <w:numPr>
          <w:ilvl w:val="0"/>
          <w:numId w:val="4"/>
        </w:numPr>
        <w:spacing w:line="360" w:lineRule="auto"/>
        <w:jc w:val="both"/>
      </w:pPr>
      <w:r>
        <w:t>мониторинг вклада региона в решение межтерриториальных и федеральных проблем,</w:t>
      </w:r>
    </w:p>
    <w:p w:rsidR="00AA714A" w:rsidRDefault="00AA714A">
      <w:pPr>
        <w:numPr>
          <w:ilvl w:val="0"/>
          <w:numId w:val="4"/>
        </w:numPr>
        <w:spacing w:line="360" w:lineRule="auto"/>
        <w:jc w:val="both"/>
      </w:pPr>
      <w:r>
        <w:t>мониторинг хода реформ на территории,</w:t>
      </w:r>
    </w:p>
    <w:p w:rsidR="00AA714A" w:rsidRDefault="00AA714A">
      <w:pPr>
        <w:numPr>
          <w:ilvl w:val="0"/>
          <w:numId w:val="4"/>
        </w:numPr>
        <w:spacing w:line="360" w:lineRule="auto"/>
        <w:jc w:val="both"/>
      </w:pPr>
      <w:r>
        <w:t>мониторинг социально-экономического потенциала и эффективности его использования.</w:t>
      </w:r>
    </w:p>
    <w:p w:rsidR="00AA714A" w:rsidRDefault="00AA714A">
      <w:pPr>
        <w:pStyle w:val="a3"/>
      </w:pPr>
      <w:r>
        <w:t>Информационный фонд социально-экономического мониторинга должен представлять собой систематизированные многолетние данные об экономической и социальной обстановке, складывающейся в районе в разрезе, например, основных направлений мониторинга, нормативно-справочные материалы, сведенные в статистические регистры и базы данных. Информационной основой регионального социально-экономического мониторинга могут служить базы данных федеральных органов исполнительной власти субъектов РФ и органов местного самоуправления, учреждений, организаций; специализированные базы данных наблюдения за состоянием здоровья и физического развития населения, за обеспечением санитарно-эпидемологического благополучия и среды обитания человека, и т.п., данные государственной статистической отчетности, материалы обследований, программ, проектов и т.п.</w:t>
      </w:r>
    </w:p>
    <w:p w:rsidR="00AA714A" w:rsidRDefault="00AA714A">
      <w:pPr>
        <w:spacing w:line="360" w:lineRule="auto"/>
        <w:ind w:firstLine="426"/>
        <w:jc w:val="both"/>
      </w:pPr>
      <w:r>
        <w:rPr>
          <w:i/>
          <w:u w:val="single"/>
        </w:rPr>
        <w:t>Мониторинг качества жизни</w:t>
      </w:r>
      <w:r>
        <w:t xml:space="preserve"> населения включает в себя:</w:t>
      </w:r>
    </w:p>
    <w:p w:rsidR="00AA714A" w:rsidRDefault="00AA714A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66"/>
        <w:jc w:val="both"/>
      </w:pPr>
      <w:r>
        <w:t>мониторинг здоровья. Индикаторами состояния здоровья населения являются средняя продолжительность жизни; смертность, в том числе детская и материнская; число новорожденных, нуждающихся в реабилитации.</w:t>
      </w:r>
    </w:p>
    <w:p w:rsidR="00AA714A" w:rsidRDefault="00AA714A">
      <w:pPr>
        <w:pStyle w:val="a4"/>
        <w:ind w:firstLine="426"/>
      </w:pPr>
      <w:r>
        <w:t>Мониторинг здоровья населения должен осуществляться совместно с экологическим мониторингом, мониторингом уровня медицинского обслуживания, нормальных условий жилья, питания, отдыха.</w:t>
      </w:r>
    </w:p>
    <w:p w:rsidR="00AA714A" w:rsidRDefault="00AA714A">
      <w:pPr>
        <w:pStyle w:val="a4"/>
        <w:ind w:firstLine="426"/>
      </w:pPr>
      <w:r>
        <w:t>Основные направления экологического мониторинга связаны с оценкой состояния поверхностных и подземных вод, атмосферного воздуха, почвенного покрова, воздействия шумового и радиационного фонов на окружающую среду.</w:t>
      </w:r>
    </w:p>
    <w:p w:rsidR="00AA714A" w:rsidRDefault="00AA714A">
      <w:pPr>
        <w:pStyle w:val="a4"/>
        <w:ind w:firstLine="426"/>
      </w:pPr>
      <w:r>
        <w:t>Мониторинг уровня медицинского обслуживания населения предполагает оценку его обеспеченности амбулаторно-поликлиническими учреждениями и стационарной сетью, соответствии численности медперсонала принятым нормам, наличие и доступность лекарств, медикаментов.</w:t>
      </w:r>
    </w:p>
    <w:p w:rsidR="00AA714A" w:rsidRDefault="00AA714A">
      <w:pPr>
        <w:pStyle w:val="a4"/>
        <w:ind w:firstLine="426"/>
      </w:pPr>
      <w:r>
        <w:t>Мониторинг уровня обеспеченности жильем предполагает помимо оценки обеспеченности, оценку уровня благоустройства жилья, характера заселения, соответствия современным планировочным и гигиеническим требованиям.</w:t>
      </w:r>
    </w:p>
    <w:p w:rsidR="00AA714A" w:rsidRDefault="00AA714A">
      <w:pPr>
        <w:pStyle w:val="a4"/>
        <w:ind w:firstLine="426"/>
      </w:pPr>
      <w:r>
        <w:t>Основным показателем качества питания населения является обеспечение им необходимого количества килокалорий и граммов белка. В рамках мониторинга необходимо провести оценку потребления населением основных продуктов питания по следующим группам: мясо и мясопродукты в пересчете на мясо, сахар, масло растительное, картофель, овощи и бахчевые, хлебные продукты. Также необходимо оценить насыщенность местного рынка продуктами питания по объему и ассортименту, качество реализуемых товаров, доступность (пространственную и финансовую) продуктов питания.</w:t>
      </w:r>
    </w:p>
    <w:p w:rsidR="00AA714A" w:rsidRDefault="00AA714A">
      <w:pPr>
        <w:pStyle w:val="a4"/>
        <w:ind w:firstLine="426"/>
      </w:pPr>
      <w:r>
        <w:t>При мониторинге сферы рекреации и досуга оценивают уровень физкультурного движения, уровень и тенденции развития городских зон массового отдыха, условия для проведения мероприятий рекреационного характера и доступность этих мероприятий. Среди основных индикаторов, характеризующих уровень физкультурной работы и возможности рекреационной сферы в городе, можно указать число коллективов физкультурников, объем реализации платных услуг населению, состояние материально-технической базы объектов физкультуры и спорта, измерение мощности (вместимости) объектов оздоровительного отдыха.</w:t>
      </w:r>
    </w:p>
    <w:p w:rsidR="00AA714A" w:rsidRDefault="00AA714A">
      <w:pPr>
        <w:pStyle w:val="a4"/>
        <w:numPr>
          <w:ilvl w:val="0"/>
          <w:numId w:val="7"/>
        </w:numPr>
        <w:tabs>
          <w:tab w:val="clear" w:pos="360"/>
          <w:tab w:val="num" w:pos="0"/>
        </w:tabs>
        <w:ind w:left="0" w:firstLine="0"/>
      </w:pPr>
      <w:r>
        <w:t>мониторинг уровня жизни. Используются следующие индикаторы: определение индекса жизни (индекса потребительских цен) – изменение стоимости фиксированного набора потребительских товаров и услуг в текущем периоде и его стоимость в базовом периоде. Оценка доходов населения предполагает рассмотрение реальных общих доходов населения, реальных располагаемых доходов, личных доходов, средних доходов и средней зарплаты.</w:t>
      </w:r>
    </w:p>
    <w:p w:rsidR="00AA714A" w:rsidRDefault="00AA714A">
      <w:pPr>
        <w:pStyle w:val="a4"/>
        <w:ind w:firstLine="426"/>
      </w:pPr>
      <w:r>
        <w:t>Реальные общие доходы населения есть личные доходы с добавлением стоимости бесплатных или предоставляемых на льготной основе услуг с поправкой на изменение потребительских цен.</w:t>
      </w:r>
    </w:p>
    <w:p w:rsidR="00AA714A" w:rsidRDefault="00AA714A">
      <w:pPr>
        <w:pStyle w:val="a4"/>
        <w:ind w:firstLine="426"/>
      </w:pPr>
      <w:r>
        <w:t>Реальные располагаемые доходы населения определяются как личные доходы с поправкой на изменение потребительских цен.</w:t>
      </w:r>
    </w:p>
    <w:p w:rsidR="00AA714A" w:rsidRDefault="00AA714A">
      <w:pPr>
        <w:pStyle w:val="a4"/>
        <w:ind w:firstLine="426"/>
      </w:pPr>
      <w:r>
        <w:t>Личные доходы населения – все виды денежных и натуральных доходов, полученных трудящимися в виде вознаграждения за работу по найму, от индивидуальной трудовой деятельности, денежные поступления из общественных фондов потребления. Личные располагаемые доходы определяются как личные доходы за вычетом налогов, обязательных платежей и добровольных взносов населения в общественные организации.</w:t>
      </w:r>
    </w:p>
    <w:p w:rsidR="00AA714A" w:rsidRDefault="00AA714A">
      <w:pPr>
        <w:pStyle w:val="a4"/>
        <w:ind w:firstLine="426"/>
      </w:pPr>
      <w:r>
        <w:t>Денежные доходы населения включают все поступления финансовых средств населению от предприятий, безналичные перечисления и суммы, удерживаемы в уплату налогов, стоимость продуктов и услуг, предоставляемых населению в счет причитающихся ему денежных доходов.</w:t>
      </w:r>
    </w:p>
    <w:p w:rsidR="00AA714A" w:rsidRDefault="00AA714A">
      <w:pPr>
        <w:pStyle w:val="a4"/>
        <w:ind w:firstLine="426"/>
      </w:pPr>
      <w:r>
        <w:t>Средний доход и средняя заработная плата работников начисляется исходя из суммы средств, направленных на потребление в расчете на одного занятого.</w:t>
      </w:r>
    </w:p>
    <w:p w:rsidR="00AA714A" w:rsidRDefault="00AA714A">
      <w:pPr>
        <w:pStyle w:val="a4"/>
        <w:ind w:firstLine="426"/>
      </w:pPr>
      <w:r>
        <w:t>Важнейшим показателем уровня жизни населения являются покупательная способность средней заработной платы, потребительские расходы населения, объем денежных сбережений населения, величина накопленного имущества.</w:t>
      </w:r>
    </w:p>
    <w:p w:rsidR="00AA714A" w:rsidRDefault="00AA714A">
      <w:pPr>
        <w:pStyle w:val="a4"/>
        <w:ind w:firstLine="426"/>
      </w:pPr>
      <w:r>
        <w:t>Покупательная способность средней заработной платы определяется через количество товаров и услуг, которые потребитель сможет приобрести на среднюю заработную плату.</w:t>
      </w:r>
    </w:p>
    <w:p w:rsidR="00AA714A" w:rsidRDefault="00AA714A">
      <w:pPr>
        <w:pStyle w:val="a4"/>
        <w:ind w:firstLine="426"/>
      </w:pPr>
      <w:r>
        <w:t xml:space="preserve">При мониторинге уровня жизни населения необходимо также оценить состояние и уровень изношенности объектов ЖКХ, обеспеченность населения услугами бытового характера, наличие и доступность этих услуг, которые потребитель сможет приобрести на среднюю заработную плату </w:t>
      </w:r>
    </w:p>
    <w:p w:rsidR="00AA714A" w:rsidRDefault="00AA714A">
      <w:pPr>
        <w:pStyle w:val="a4"/>
      </w:pPr>
      <w:r>
        <w:t>В период перехода к рыночной экономике особое значение приобретает оценка уровня жизни социально незащищенных слоев населения. Поэтому мониторинг уровня жизни населения должен включать в себя оценку показателя реальной покупательной способности средней пенсии (пособий, стипендий).</w:t>
      </w:r>
    </w:p>
    <w:p w:rsidR="00AA714A" w:rsidRDefault="00AA714A">
      <w:pPr>
        <w:pStyle w:val="a4"/>
        <w:numPr>
          <w:ilvl w:val="0"/>
          <w:numId w:val="7"/>
        </w:numPr>
        <w:tabs>
          <w:tab w:val="clear" w:pos="360"/>
          <w:tab w:val="num" w:pos="709"/>
        </w:tabs>
        <w:ind w:left="0" w:firstLine="426"/>
      </w:pPr>
      <w:r>
        <w:t>мониторинг образа жизни горожан. Он непосредственно связан с оценкой уровня занятости населения, обеспечения общественного порядка и личной безопасности поддержанию благоприятного социально-психологического климата в обществе.</w:t>
      </w:r>
    </w:p>
    <w:p w:rsidR="00AA714A" w:rsidRDefault="00AA714A">
      <w:pPr>
        <w:pStyle w:val="a4"/>
        <w:ind w:firstLine="426"/>
      </w:pPr>
      <w:r>
        <w:t>Мониторинг уровня занятости населения включает в себя помимо определения количественных и качественных показателей рынка труда, определение структуры занятости по отраслям экономики, выявление динамики структуры отраслей.</w:t>
      </w:r>
    </w:p>
    <w:p w:rsidR="00AA714A" w:rsidRDefault="00AA714A">
      <w:pPr>
        <w:pStyle w:val="a4"/>
        <w:ind w:firstLine="426"/>
      </w:pPr>
      <w:r>
        <w:t>Мониторинг обеспечения общественного порядка предполагает определение уровня преступности, числа совершенных преступлений, числа лиц, совершивших преступления.</w:t>
      </w:r>
    </w:p>
    <w:p w:rsidR="00AA714A" w:rsidRDefault="00AA714A">
      <w:pPr>
        <w:pStyle w:val="a4"/>
        <w:ind w:firstLine="426"/>
      </w:pPr>
      <w:r>
        <w:t>Мониторинг социального самочувствия населения проводится с целью выявления отношения населения к уровню своего материального благополучия, состояния здоровья , степени личной безопасности, ходу экономических реформ готовности и способности активно адаптироваться к новым условиям жизнедеятельности, политическим свободам и т.д. Оценка этих показателей производится на основе ответов горожан на вопросы социологических исследований.</w:t>
      </w:r>
    </w:p>
    <w:p w:rsidR="00AA714A" w:rsidRDefault="00AA714A">
      <w:pPr>
        <w:pStyle w:val="a4"/>
        <w:ind w:firstLine="426"/>
      </w:pPr>
      <w:r>
        <w:t>Социальная напряженность в обществе является одной из важнейших составляющих мониторинга образа жизни населения. Индикаторами социальной напряженности являются: чувства, настроения по поводу действующих способов удовлетворения потребностей, распределения благ, чувства, настроения по поводу деятельности институтов, отвечающих за обеспечение способов реализации потребностей и интересов, готовность социальных групп защищать и отстаивать свои основные потребности и интересы.</w:t>
      </w:r>
    </w:p>
    <w:p w:rsidR="00AA714A" w:rsidRDefault="00AA714A">
      <w:pPr>
        <w:pStyle w:val="a4"/>
        <w:ind w:firstLine="426"/>
      </w:pPr>
      <w:r>
        <w:t xml:space="preserve"> Выход России на внешний рынок, развитие интеграционных процессов в Западной Европе и в мире вообще, требуют от России принятия общемировых оценок уровня жизни населения, в частности, стандарта покупательной способности – единицы паритета покупательной способности, позволяющей сбалансировать различия в уровне цен.</w:t>
      </w:r>
    </w:p>
    <w:p w:rsidR="00AA714A" w:rsidRDefault="00AA714A">
      <w:pPr>
        <w:pStyle w:val="a4"/>
        <w:ind w:firstLine="426"/>
      </w:pPr>
      <w:r>
        <w:rPr>
          <w:i/>
          <w:u w:val="single"/>
        </w:rPr>
        <w:t>Мониторинг социально-экономического потенциала</w:t>
      </w:r>
      <w:r>
        <w:t xml:space="preserve"> региона позволяет оценить возможности, резервы, территории при задействовании всего комплекса разного рода ресурсов, имеющихся в регионе. Выделяют базовый ресурсный потенциал региона и блок обеспечивающих потенциалов социально-экономического  развития региона.</w:t>
      </w:r>
    </w:p>
    <w:p w:rsidR="00AA714A" w:rsidRDefault="00AA714A">
      <w:pPr>
        <w:pStyle w:val="a4"/>
        <w:ind w:firstLine="426"/>
      </w:pPr>
      <w:r>
        <w:t>Блок ресурсных потенциалов включает в себя</w:t>
      </w:r>
    </w:p>
    <w:p w:rsidR="00AA714A" w:rsidRDefault="00AA714A">
      <w:pPr>
        <w:pStyle w:val="a4"/>
        <w:numPr>
          <w:ilvl w:val="0"/>
          <w:numId w:val="9"/>
        </w:numPr>
      </w:pPr>
      <w:r>
        <w:t>природно-ресурсный потенциал – определяется количеством и качеством запасов ресурсов, условиями добычи и транспортировки</w:t>
      </w:r>
    </w:p>
    <w:p w:rsidR="00AA714A" w:rsidRDefault="00AA714A">
      <w:pPr>
        <w:pStyle w:val="a4"/>
        <w:numPr>
          <w:ilvl w:val="0"/>
          <w:numId w:val="9"/>
        </w:numPr>
      </w:pPr>
      <w:r>
        <w:t>экономико-географический потенциал – определяется протяженностью путей сообщения, их пропускной способностью, близостью территории к сырьевым, продовольственным и ресурсным базам, возможностями отдыха и организации различных видов туризма свободными площадями и др.</w:t>
      </w:r>
    </w:p>
    <w:p w:rsidR="00AA714A" w:rsidRDefault="00AA714A">
      <w:pPr>
        <w:pStyle w:val="a4"/>
        <w:numPr>
          <w:ilvl w:val="0"/>
          <w:numId w:val="9"/>
        </w:numPr>
      </w:pPr>
      <w:r>
        <w:t>демографический потенциал – определяется общей численностью населения, его поло-возрастным составом, динамикой роста (убыли) населения, миграционными процессами.</w:t>
      </w:r>
    </w:p>
    <w:p w:rsidR="00AA714A" w:rsidRDefault="00AA714A">
      <w:pPr>
        <w:pStyle w:val="a4"/>
        <w:ind w:firstLine="426"/>
      </w:pPr>
      <w:r>
        <w:t>Блок обеспечивающих потенциалов объединяет локальные потенциалы, которые призваны способствовать реализации базовых ресурсных потенциалов и включает в себя следующие потенциалы:</w:t>
      </w:r>
    </w:p>
    <w:p w:rsidR="00AA714A" w:rsidRDefault="00AA714A">
      <w:pPr>
        <w:pStyle w:val="a4"/>
        <w:numPr>
          <w:ilvl w:val="0"/>
          <w:numId w:val="11"/>
        </w:numPr>
      </w:pPr>
      <w:r>
        <w:t>трудовой потенциал – определяемый образовательным, квалификационным, профессиональным составом рабочих кадров, занятостью в разрезе отраслей и сфер хозяйства;</w:t>
      </w:r>
    </w:p>
    <w:p w:rsidR="00AA714A" w:rsidRDefault="00AA714A">
      <w:pPr>
        <w:pStyle w:val="a4"/>
        <w:numPr>
          <w:ilvl w:val="0"/>
          <w:numId w:val="11"/>
        </w:numPr>
      </w:pPr>
      <w:r>
        <w:t>производственный потенциал – определяемый структурой и объемом производства, величиной и эффективностью использования фондов4</w:t>
      </w:r>
    </w:p>
    <w:p w:rsidR="00AA714A" w:rsidRDefault="00AA714A">
      <w:pPr>
        <w:pStyle w:val="a4"/>
        <w:numPr>
          <w:ilvl w:val="0"/>
          <w:numId w:val="11"/>
        </w:numPr>
      </w:pPr>
      <w:r>
        <w:t>научно-инновационный потенциал – определяемый величиной и качеством фундаментального и прикладного научного задела;</w:t>
      </w:r>
    </w:p>
    <w:p w:rsidR="00AA714A" w:rsidRDefault="00AA714A">
      <w:pPr>
        <w:pStyle w:val="a4"/>
        <w:numPr>
          <w:ilvl w:val="0"/>
          <w:numId w:val="11"/>
        </w:numPr>
      </w:pPr>
      <w:r>
        <w:t>социально-инфраструктурный потенциал, характеризуемый резервами расширения номенклатуры и качества выполняемых услуг. Повышения их доступности;</w:t>
      </w:r>
    </w:p>
    <w:p w:rsidR="00AA714A" w:rsidRDefault="00AA714A">
      <w:pPr>
        <w:pStyle w:val="a4"/>
        <w:numPr>
          <w:ilvl w:val="0"/>
          <w:numId w:val="11"/>
        </w:numPr>
      </w:pPr>
      <w:r>
        <w:t>бюджетный потенциал – определяемый величиной местных налогов и сборов, отчислениями от общефедеральных налогов и налогов субъектов РФ, поступлений от приватизации государственной собственности, сдачи муниципального имущества в аренду и других.</w:t>
      </w:r>
    </w:p>
    <w:p w:rsidR="00AA714A" w:rsidRDefault="00AA714A">
      <w:pPr>
        <w:pStyle w:val="a4"/>
        <w:numPr>
          <w:ilvl w:val="0"/>
          <w:numId w:val="11"/>
        </w:numPr>
      </w:pPr>
      <w:r>
        <w:t>инвестиционный потенциал – определяемый количеством привлеченных средств отечественных и зарубежных инвесторов.</w:t>
      </w:r>
    </w:p>
    <w:p w:rsidR="00AA714A" w:rsidRDefault="00AA714A">
      <w:pPr>
        <w:pStyle w:val="a4"/>
        <w:ind w:firstLine="426"/>
      </w:pPr>
      <w:r>
        <w:t>Отдельно выделяют потенциал преобразования. Индикаторами этого потенциала могут быть полнота и глубина разработки проекта тех или иных изменений, готовность региона (социально-психологическая, правовая организационная, техническая, информационная, научно-методическая и т.п.) к практической реализации намечаемых трансформаций.</w:t>
      </w: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  <w:jc w:val="left"/>
        <w:rPr>
          <w:b/>
        </w:rPr>
      </w:pPr>
      <w:r>
        <w:rPr>
          <w:b/>
        </w:rPr>
        <w:t>2.Основы местного самоуправления в городах России / под ред. А.Е. Когута</w:t>
      </w:r>
    </w:p>
    <w:p w:rsidR="00AA714A" w:rsidRDefault="00AA714A">
      <w:pPr>
        <w:pStyle w:val="a4"/>
        <w:ind w:firstLine="426"/>
      </w:pPr>
      <w:r>
        <w:t>Организация регионального (городского) мониторинга входит в состав функциональных подсистем системы местного самоуправления наряду с организацией маркетинговой деятельности, эффективного предпринимательства, финансовой деятельности, програмной деятельности и контролем за выполнением решений.</w:t>
      </w:r>
    </w:p>
    <w:p w:rsidR="00AA714A" w:rsidRDefault="00AA714A">
      <w:pPr>
        <w:pStyle w:val="a4"/>
        <w:ind w:firstLine="426"/>
      </w:pPr>
      <w:r>
        <w:t>Под социально-экономическим мониторингом в городе понимается оценка, прогноз, система наблюдения и анализа экономической и социальной обстановки, складывающейся на территории, а также постановка рекомендаций по принятию рациональных управленческих решений.</w:t>
      </w:r>
    </w:p>
    <w:p w:rsidR="00AA714A" w:rsidRDefault="00AA714A">
      <w:pPr>
        <w:pStyle w:val="a4"/>
        <w:ind w:firstLine="426"/>
      </w:pPr>
      <w:r>
        <w:t>Задачи социально-экономического мониторинга сводятся к:</w:t>
      </w:r>
    </w:p>
    <w:p w:rsidR="00AA714A" w:rsidRDefault="00AA714A">
      <w:pPr>
        <w:pStyle w:val="a4"/>
        <w:numPr>
          <w:ilvl w:val="0"/>
          <w:numId w:val="13"/>
        </w:numPr>
      </w:pPr>
      <w:r>
        <w:t>наблюдению за ходом социально-экономических процессов, происходящих в городе;</w:t>
      </w:r>
    </w:p>
    <w:p w:rsidR="00AA714A" w:rsidRDefault="00AA714A">
      <w:pPr>
        <w:pStyle w:val="a4"/>
        <w:numPr>
          <w:ilvl w:val="0"/>
          <w:numId w:val="13"/>
        </w:numPr>
      </w:pPr>
      <w:r>
        <w:t>оценке этих процессов;</w:t>
      </w:r>
    </w:p>
    <w:p w:rsidR="00AA714A" w:rsidRDefault="00AA714A">
      <w:pPr>
        <w:pStyle w:val="a4"/>
        <w:numPr>
          <w:ilvl w:val="0"/>
          <w:numId w:val="13"/>
        </w:numPr>
      </w:pPr>
      <w:r>
        <w:t>анализу причин, вызывающих то или иное социально-экономическое состояние;</w:t>
      </w:r>
    </w:p>
    <w:p w:rsidR="00AA714A" w:rsidRDefault="00AA714A">
      <w:pPr>
        <w:pStyle w:val="a4"/>
        <w:numPr>
          <w:ilvl w:val="0"/>
          <w:numId w:val="13"/>
        </w:numPr>
      </w:pPr>
      <w:r>
        <w:t>прогнозу развития социально-экономической ситуации;</w:t>
      </w:r>
    </w:p>
    <w:p w:rsidR="00AA714A" w:rsidRDefault="00AA714A">
      <w:pPr>
        <w:pStyle w:val="a4"/>
        <w:numPr>
          <w:ilvl w:val="0"/>
          <w:numId w:val="13"/>
        </w:numPr>
      </w:pPr>
      <w:r>
        <w:t>разработке рекомендаций, направленных на устранение негативных последствий и развитие позитивных тенденций.</w:t>
      </w:r>
    </w:p>
    <w:p w:rsidR="00AA714A" w:rsidRDefault="00AA714A">
      <w:pPr>
        <w:pStyle w:val="a4"/>
        <w:ind w:firstLine="426"/>
      </w:pPr>
      <w:r>
        <w:t>Основными направлениями социально-экономического мониторинга, по мнению авторов, являются:</w:t>
      </w:r>
    </w:p>
    <w:p w:rsidR="00AA714A" w:rsidRDefault="00AA714A">
      <w:pPr>
        <w:pStyle w:val="a4"/>
        <w:numPr>
          <w:ilvl w:val="0"/>
          <w:numId w:val="14"/>
        </w:numPr>
        <w:tabs>
          <w:tab w:val="clear" w:pos="360"/>
          <w:tab w:val="num" w:pos="0"/>
        </w:tabs>
        <w:ind w:left="0" w:firstLine="0"/>
      </w:pPr>
      <w:r>
        <w:t>мониторинг качества жизни населения,</w:t>
      </w:r>
    </w:p>
    <w:p w:rsidR="00AA714A" w:rsidRDefault="00AA714A">
      <w:pPr>
        <w:pStyle w:val="a4"/>
        <w:numPr>
          <w:ilvl w:val="0"/>
          <w:numId w:val="14"/>
        </w:numPr>
        <w:tabs>
          <w:tab w:val="clear" w:pos="360"/>
          <w:tab w:val="num" w:pos="0"/>
        </w:tabs>
        <w:ind w:left="0" w:firstLine="0"/>
      </w:pPr>
      <w:r>
        <w:t>вклада города в решение областных, межрегиональных, федеральных проблем,</w:t>
      </w:r>
    </w:p>
    <w:p w:rsidR="00AA714A" w:rsidRDefault="00AA714A">
      <w:pPr>
        <w:pStyle w:val="a4"/>
        <w:numPr>
          <w:ilvl w:val="0"/>
          <w:numId w:val="14"/>
        </w:numPr>
        <w:tabs>
          <w:tab w:val="clear" w:pos="360"/>
          <w:tab w:val="num" w:pos="0"/>
        </w:tabs>
        <w:ind w:left="0" w:firstLine="0"/>
      </w:pPr>
      <w:r>
        <w:t>мониторинг хода социально-экономических изменений в городе,</w:t>
      </w:r>
    </w:p>
    <w:p w:rsidR="00AA714A" w:rsidRDefault="00AA714A">
      <w:pPr>
        <w:pStyle w:val="a4"/>
        <w:numPr>
          <w:ilvl w:val="0"/>
          <w:numId w:val="14"/>
        </w:numPr>
        <w:tabs>
          <w:tab w:val="clear" w:pos="360"/>
          <w:tab w:val="num" w:pos="0"/>
        </w:tabs>
        <w:ind w:left="0" w:firstLine="0"/>
      </w:pPr>
      <w:r>
        <w:t>величины социально-экономического потенциала города и эффективности его использования.</w:t>
      </w:r>
    </w:p>
    <w:p w:rsidR="00AA714A" w:rsidRDefault="00AA714A">
      <w:pPr>
        <w:pStyle w:val="a4"/>
        <w:ind w:firstLine="426"/>
      </w:pPr>
      <w:r>
        <w:t>Выделение этих направлений мониторинга обусловлено целями развития любого города, достижением необходимого качества жизни населения и обеспечения требуемого вклада в решение областных, межтерриториальных и федеральных проблем.</w:t>
      </w:r>
    </w:p>
    <w:p w:rsidR="00AA714A" w:rsidRDefault="00AA714A">
      <w:pPr>
        <w:pStyle w:val="a4"/>
        <w:ind w:firstLine="426"/>
      </w:pPr>
      <w:r>
        <w:rPr>
          <w:i/>
        </w:rPr>
        <w:t>Мониторинг качества жизни населения</w:t>
      </w:r>
      <w:r>
        <w:t xml:space="preserve"> предполагает рассмотрение уровня и образа жизни населения, состояния общественного здоровья. Мониторинг уровня жизни населения предполагает оценку доходов, потребления и расходов населения, денежных сбережений, накопленного имущества, обеспеченности населения объектами просвещения, культуры, искусства, состояния уровня жизни социально-незащищенных слоев населения, а также сравнение существующего уровня с принятым стандартом жизни.</w:t>
      </w:r>
    </w:p>
    <w:p w:rsidR="00AA714A" w:rsidRDefault="00AA714A">
      <w:pPr>
        <w:pStyle w:val="a4"/>
        <w:ind w:firstLine="426"/>
      </w:pPr>
      <w:r>
        <w:t>Мониторинг здоровья осуществляется при помощи оценки уровня медицинского обслуживания, качества питания, жилищных условий, а также доступностью занятий физической культурой, рекреационных услуг и полноценного досуга.</w:t>
      </w:r>
    </w:p>
    <w:p w:rsidR="00AA714A" w:rsidRDefault="00AA714A">
      <w:pPr>
        <w:pStyle w:val="a4"/>
        <w:ind w:firstLine="426"/>
      </w:pPr>
      <w:r>
        <w:t>Мониторинг образа жизни включает оценку занятости населения, состояния правопорядка и безопасности граждан, оценку социального самочувствия населения.</w:t>
      </w:r>
    </w:p>
    <w:p w:rsidR="00AA714A" w:rsidRDefault="00AA714A">
      <w:pPr>
        <w:pStyle w:val="a4"/>
        <w:ind w:firstLine="426"/>
      </w:pPr>
      <w:r>
        <w:rPr>
          <w:i/>
        </w:rPr>
        <w:t>Мониторинг вклада города в решение областных, федеральных и межрегиональных проблем социально-экономического развития</w:t>
      </w:r>
      <w:r>
        <w:t xml:space="preserve"> может выражаться как в продукции материального производства, так и в услугах нематериальной сферы (подготовка кадров, выполнение научной и инновационной деятельности, выполнение роли какого-либо центра).</w:t>
      </w:r>
    </w:p>
    <w:p w:rsidR="00AA714A" w:rsidRDefault="00AA714A">
      <w:pPr>
        <w:pStyle w:val="a4"/>
        <w:ind w:firstLine="426"/>
      </w:pPr>
      <w:r>
        <w:t>Мониторинг хода социально-экономических изменений в городе обусловлен необходимостью своевременной корректировки законодательной базы реформ, разработка мер по поддержке экономических преобразований, социальных реформ и др.</w:t>
      </w:r>
    </w:p>
    <w:p w:rsidR="00AA714A" w:rsidRDefault="00AA714A">
      <w:pPr>
        <w:pStyle w:val="a4"/>
        <w:ind w:firstLine="426"/>
      </w:pPr>
      <w:r>
        <w:rPr>
          <w:i/>
        </w:rPr>
        <w:t>Мониторинг социально-экономического потенциала города</w:t>
      </w:r>
      <w:r>
        <w:t xml:space="preserve"> предполагает мониторинг собственно величины потенциала города, а также мониторинг эффективности его использования. Мониторинг величины потенциала города необходим для формирования научной обоснованной стратегии развития территории, разработки и реализации местной экономической и социальной политики. Мониторинг эффективности использования социально-экономического потенциала города необходим для решения задач регулирования социально- экономического развития территории, обоснования предложений по необходимости осуществления государственной поддержки</w:t>
      </w:r>
    </w:p>
    <w:p w:rsidR="00AA714A" w:rsidRDefault="00AA714A">
      <w:pPr>
        <w:pStyle w:val="a4"/>
        <w:ind w:firstLine="426"/>
      </w:pPr>
      <w:r>
        <w:t>Организация процесса мониторинга требует определить:</w:t>
      </w:r>
    </w:p>
    <w:p w:rsidR="00AA714A" w:rsidRDefault="00AA714A">
      <w:pPr>
        <w:pStyle w:val="a4"/>
        <w:numPr>
          <w:ilvl w:val="0"/>
          <w:numId w:val="15"/>
        </w:numPr>
      </w:pPr>
      <w:r>
        <w:t>сущность, задачи, основные принципы организации мониторинга;</w:t>
      </w:r>
    </w:p>
    <w:p w:rsidR="00AA714A" w:rsidRDefault="00AA714A">
      <w:pPr>
        <w:pStyle w:val="a4"/>
        <w:numPr>
          <w:ilvl w:val="0"/>
          <w:numId w:val="15"/>
        </w:numPr>
      </w:pPr>
      <w:r>
        <w:t>основные направления мониторинга (качества жизни, социально-экономического потенциала города и эффективности его использования, хода реформ, вклада города в решение областных, межрегиональных и федеральных проблем);</w:t>
      </w:r>
    </w:p>
    <w:p w:rsidR="00AA714A" w:rsidRDefault="00AA714A">
      <w:pPr>
        <w:pStyle w:val="a4"/>
        <w:numPr>
          <w:ilvl w:val="0"/>
          <w:numId w:val="15"/>
        </w:numPr>
      </w:pPr>
      <w:r>
        <w:t>систему инструментов социально-экономического мониторинга – перечень показателей мониторинга,  периодичность их сбора и источники информации;</w:t>
      </w:r>
    </w:p>
    <w:p w:rsidR="00AA714A" w:rsidRDefault="00AA714A">
      <w:pPr>
        <w:pStyle w:val="a4"/>
        <w:numPr>
          <w:ilvl w:val="0"/>
          <w:numId w:val="15"/>
        </w:numPr>
      </w:pPr>
      <w:r>
        <w:t>техническое обеспечение социально-экономического мониторинга – рекомендации по выбору средств вычислительной техники, использованию каналов связи;</w:t>
      </w:r>
    </w:p>
    <w:p w:rsidR="00AA714A" w:rsidRDefault="00AA714A">
      <w:pPr>
        <w:pStyle w:val="a4"/>
        <w:numPr>
          <w:ilvl w:val="0"/>
          <w:numId w:val="15"/>
        </w:numPr>
      </w:pPr>
      <w:r>
        <w:t>организационно-экономический механизм реализации социально-экономического мониторинга в городе.</w:t>
      </w:r>
    </w:p>
    <w:p w:rsidR="00AA714A" w:rsidRDefault="00AA714A">
      <w:pPr>
        <w:pStyle w:val="a4"/>
        <w:ind w:firstLine="426"/>
      </w:pPr>
      <w:r>
        <w:t xml:space="preserve">При рассмотрении структуры социально-экономического потенциала города автор, помимо выделенных в </w:t>
      </w:r>
      <w:r>
        <w:rPr>
          <w:lang w:val="en-US"/>
        </w:rPr>
        <w:t>[1]</w:t>
      </w:r>
      <w:r>
        <w:t xml:space="preserve"> выделяет: </w:t>
      </w:r>
    </w:p>
    <w:p w:rsidR="00AA714A" w:rsidRDefault="00AA714A">
      <w:pPr>
        <w:pStyle w:val="a4"/>
      </w:pPr>
      <w:r>
        <w:t>а)потенциал взаимодействия, объединяющий межрегиональной потенциал взаимодействия с центром и экспортно-импортный потенциал;</w:t>
      </w:r>
    </w:p>
    <w:p w:rsidR="00AA714A" w:rsidRDefault="00AA714A">
      <w:pPr>
        <w:pStyle w:val="a4"/>
      </w:pPr>
      <w:r>
        <w:t>б) потенциал рыночной инфраструктуры;</w:t>
      </w:r>
    </w:p>
    <w:p w:rsidR="00AA714A" w:rsidRDefault="00AA714A">
      <w:pPr>
        <w:pStyle w:val="a4"/>
      </w:pPr>
      <w:r>
        <w:t>в) административно-управленческий потенциал, характеризующий возможности улучшения деятельности всех составляющих системы управления регионом – механизма, структуры и процессов управления.</w:t>
      </w:r>
    </w:p>
    <w:p w:rsidR="00AA714A" w:rsidRDefault="00AA714A">
      <w:pPr>
        <w:pStyle w:val="a4"/>
      </w:pPr>
    </w:p>
    <w:p w:rsidR="00AA714A" w:rsidRDefault="00AA714A">
      <w:pPr>
        <w:pStyle w:val="a4"/>
      </w:pPr>
    </w:p>
    <w:p w:rsidR="00AA714A" w:rsidRDefault="00AA714A">
      <w:pPr>
        <w:pStyle w:val="a4"/>
      </w:pPr>
    </w:p>
    <w:p w:rsidR="00AA714A" w:rsidRDefault="00AA714A">
      <w:pPr>
        <w:pStyle w:val="a4"/>
      </w:pPr>
    </w:p>
    <w:p w:rsidR="00AA714A" w:rsidRDefault="00AA714A">
      <w:pPr>
        <w:pStyle w:val="a4"/>
        <w:jc w:val="left"/>
        <w:rPr>
          <w:b/>
        </w:rPr>
      </w:pPr>
      <w:r>
        <w:rPr>
          <w:b/>
        </w:rPr>
        <w:t>3.В.Н.Лексин, В.Е.Селиверстов, А.Н.Швецов  О формировании государственной системы мониторинга социально-экономической, национально- этнической и политической ситуации в регионах российской федерации</w:t>
      </w:r>
    </w:p>
    <w:p w:rsidR="00AA714A" w:rsidRDefault="00AA714A">
      <w:pPr>
        <w:pStyle w:val="a6"/>
        <w:spacing w:line="360" w:lineRule="auto"/>
        <w:ind w:left="0" w:firstLine="426"/>
        <w:jc w:val="both"/>
      </w:pPr>
      <w:r>
        <w:t xml:space="preserve">Под </w:t>
      </w:r>
      <w:r>
        <w:rPr>
          <w:i/>
        </w:rPr>
        <w:t xml:space="preserve">мониторингом </w:t>
      </w:r>
      <w:r>
        <w:t>социально-экономической, национально-этнической и политической ситуации в регионах Российской Федерации в данной работе понимается специально организованная и постоянно действующая система учета (статистической отчетности), сбора, анализа и распространения информации, проведения дополнительных информационно-аналитических обследований (опросы населения и т.п.) и оценки (диагностики) состояния, тенденций развития и остроты общерегиональных ситуаций и конкретных региональных проблем.</w:t>
      </w:r>
    </w:p>
    <w:p w:rsidR="00AA714A" w:rsidRDefault="00AA714A">
      <w:pPr>
        <w:pStyle w:val="a6"/>
        <w:spacing w:line="360" w:lineRule="auto"/>
        <w:ind w:left="0" w:firstLine="426"/>
        <w:jc w:val="both"/>
      </w:pPr>
      <w:r>
        <w:t xml:space="preserve"> </w:t>
      </w:r>
      <w:r>
        <w:rPr>
          <w:i/>
        </w:rPr>
        <w:t>Главная задача</w:t>
      </w:r>
      <w:r>
        <w:t xml:space="preserve"> регионального мониторинга, по мнению авторов, состоит в создании надежной и объективной основы для выработки обоснованной государственной политики регулирования территориального развития и для определения её приоритетов. Система регионального мониторинга должна стать информационно-аналитической базой для решения следующих задач: </w:t>
      </w:r>
    </w:p>
    <w:p w:rsidR="00AA714A" w:rsidRDefault="00AA714A">
      <w:pPr>
        <w:pStyle w:val="a6"/>
        <w:numPr>
          <w:ilvl w:val="0"/>
          <w:numId w:val="18"/>
        </w:numPr>
        <w:spacing w:line="360" w:lineRule="auto"/>
        <w:jc w:val="both"/>
      </w:pPr>
      <w:r>
        <w:t xml:space="preserve">обоснование целей и приоритетных задач государственной региональной политики в Российской Федерации; </w:t>
      </w:r>
    </w:p>
    <w:p w:rsidR="00AA714A" w:rsidRDefault="00AA714A">
      <w:pPr>
        <w:pStyle w:val="a6"/>
        <w:numPr>
          <w:ilvl w:val="0"/>
          <w:numId w:val="18"/>
        </w:numPr>
        <w:spacing w:line="360" w:lineRule="auto"/>
        <w:jc w:val="both"/>
      </w:pPr>
      <w:r>
        <w:t xml:space="preserve">предупреждение кризисных региональных ситуаций и региональных конфликтов; </w:t>
      </w:r>
    </w:p>
    <w:p w:rsidR="00AA714A" w:rsidRDefault="00AA714A">
      <w:pPr>
        <w:pStyle w:val="a7"/>
        <w:numPr>
          <w:ilvl w:val="0"/>
          <w:numId w:val="18"/>
        </w:numPr>
        <w:spacing w:line="360" w:lineRule="auto"/>
        <w:jc w:val="both"/>
      </w:pPr>
      <w:r>
        <w:t xml:space="preserve">оценка результативности деятельности федеральных органов, территориальных органов федеральных министерств и ведомств; </w:t>
      </w:r>
    </w:p>
    <w:p w:rsidR="00AA714A" w:rsidRDefault="00AA714A">
      <w:pPr>
        <w:pStyle w:val="a7"/>
        <w:numPr>
          <w:ilvl w:val="0"/>
          <w:numId w:val="18"/>
        </w:numPr>
        <w:spacing w:line="360" w:lineRule="auto"/>
        <w:jc w:val="both"/>
      </w:pPr>
      <w:r>
        <w:t xml:space="preserve">обоснование мер государственной поддержки отдельных территорий, разработка системы прогнозов социально-экономического развития субъектов Российской Федерации и отдельных территорий; </w:t>
      </w:r>
    </w:p>
    <w:p w:rsidR="00AA714A" w:rsidRDefault="00AA714A">
      <w:pPr>
        <w:pStyle w:val="a7"/>
        <w:numPr>
          <w:ilvl w:val="0"/>
          <w:numId w:val="18"/>
        </w:numPr>
        <w:spacing w:line="360" w:lineRule="auto"/>
        <w:jc w:val="both"/>
      </w:pPr>
      <w:r>
        <w:t xml:space="preserve">подготовка ежегодных государственных докладов о региональной социально-экономической, национально-этнической и политической ситуации и о приоритетных направлениях региональной политики в Российской Федерации. </w:t>
      </w:r>
    </w:p>
    <w:p w:rsidR="00AA714A" w:rsidRDefault="00AA714A">
      <w:pPr>
        <w:pStyle w:val="a7"/>
        <w:spacing w:line="360" w:lineRule="auto"/>
        <w:ind w:left="0" w:firstLine="426"/>
        <w:jc w:val="both"/>
      </w:pPr>
      <w:r>
        <w:t xml:space="preserve">Для достижения этих задач система регионального мониторинга должна обеспечить учет, сбор, анализ и распространение информации правового, экономического, социального и политического характера на уровне федеральных округов, экономических районов, субъектов Российской Федерации и муниципальных образований (города и районы). </w:t>
      </w:r>
    </w:p>
    <w:p w:rsidR="00AA714A" w:rsidRDefault="00AA714A">
      <w:pPr>
        <w:pStyle w:val="a7"/>
        <w:spacing w:line="360" w:lineRule="auto"/>
        <w:ind w:left="0" w:firstLine="426"/>
        <w:jc w:val="both"/>
      </w:pPr>
      <w:r>
        <w:t>Предметом регионального мониторинга в рассматриваемом издании, являются региональные ситуации и региональные проблемы, описываемые количественными и качественными, статическими (одномоментными) или динамическими (за несколько периодов) параметрами</w:t>
      </w:r>
    </w:p>
    <w:p w:rsidR="00AA714A" w:rsidRDefault="00AA714A">
      <w:pPr>
        <w:pStyle w:val="2"/>
        <w:spacing w:line="360" w:lineRule="auto"/>
        <w:ind w:left="0" w:firstLine="426"/>
        <w:jc w:val="both"/>
      </w:pPr>
      <w:r>
        <w:t xml:space="preserve">Под </w:t>
      </w:r>
      <w:r>
        <w:rPr>
          <w:i/>
        </w:rPr>
        <w:t>региональной ситуацией</w:t>
      </w:r>
      <w:r>
        <w:t xml:space="preserve"> понимается общее состояние региональной среды, то есть состояние природно-климатического, пространственного, социально-демографического, экономического, экологического, природно-ресурсного, общественно-политического, культурно-исторического, национально-этнического потенциалов территории. Региональная ситуация характеризуется совокупностью количественных (редко - качественных) показателей, характеризующих состояние или динамику функционирования каждого из указанных потенциалов территории, а также различными комбинациями этих показателей. Неотъемлемой частью индикаторов региональных ситуаций являются внутрирегиональные пропорции (например, соотношение социального и экономического, природно-ресурсного и экологического потенциалов), баланс которых отражает степень устойчивости, внутренней самодостаточности каждой территории, а также характеристики нормативно-правовых (федеральных, региональных, местных) регуляторов территориального развития Полноценный мониторинг, претендующий на объективное отражение сути и на корректную диагностику региональных ситуаций и региональных проблем, должен отвечать двум принципиальным требованиям; он должен быть: </w:t>
      </w:r>
    </w:p>
    <w:p w:rsidR="00AA714A" w:rsidRDefault="00AA714A">
      <w:pPr>
        <w:pStyle w:val="20"/>
        <w:spacing w:line="360" w:lineRule="auto"/>
        <w:jc w:val="both"/>
      </w:pPr>
      <w:r>
        <w:t xml:space="preserve">(а) системным, то есть независимо от содержания и масштаба мониторинг должен дать характеристику социальных, экономических, правовых и иных аспектов рассматриваемой ситуации или проблемы в их взаимосвязи, </w:t>
      </w:r>
    </w:p>
    <w:p w:rsidR="00AA714A" w:rsidRDefault="00AA714A">
      <w:pPr>
        <w:pStyle w:val="20"/>
        <w:spacing w:line="360" w:lineRule="auto"/>
        <w:jc w:val="both"/>
      </w:pPr>
      <w:r>
        <w:t xml:space="preserve">(б) структурно полным и логически завершенным. Мониторинг должен включать общеобязательные стадии сбора строго определенной информации, её анализа и оценки (диагностики) региональной ситуации или региональной проблемы. </w:t>
      </w:r>
    </w:p>
    <w:p w:rsidR="00AA714A" w:rsidRDefault="00AA714A">
      <w:pPr>
        <w:pStyle w:val="a4"/>
        <w:ind w:firstLine="426"/>
      </w:pPr>
      <w:r>
        <w:t>Различают тотальный (всеобщий) и проблемно-ориентированный региональный мониторинг. Задачей и содержанием первого является постоянный анализ и диагностика региональной ситуации в масштабах всей страны и основных единиц её государственного устройства, в масштабах любой выделенной по какому-либо признаку территории (ареалу, зоне и т.п.); при этом предметом такого тотального мониторинга становится региональная ситуация как таковая во всем разнообразии её составляющих.</w:t>
      </w:r>
    </w:p>
    <w:p w:rsidR="00AA714A" w:rsidRDefault="00AA714A">
      <w:pPr>
        <w:pStyle w:val="a4"/>
        <w:ind w:firstLine="426"/>
      </w:pPr>
      <w:r>
        <w:t xml:space="preserve">Задачей проблемно-ориентированного мониторинга является отслеживание тенденций развития (разрешения) той или иной региональной проблемы которая отобрана по определенным критериям и признана общественно значимой, и, в этой связи требует особого государственного внимания в течение ряда лет. В отличие от тотального мониторинга, проблемно-ориентированный мониторинг имеет предметом не постоянно и повсеместно наблюдаемую и диагностируемую региональную ситуацию, а дискретные региональные явления, назревающие в недрах той или иной региональной ситуации или на той или иной территории. </w:t>
      </w:r>
    </w:p>
    <w:p w:rsidR="00AA714A" w:rsidRDefault="00AA714A">
      <w:pPr>
        <w:pStyle w:val="a4"/>
        <w:ind w:firstLine="426"/>
      </w:pPr>
      <w:r>
        <w:t>Оценки региональных ситуаций и региональных проблем могут быть количественными или качественными. Количественные оценки предполагают наличие таких параметров (характеристик) региональных ситуаций и региональных проблем, которые могут быть корректно выражены совокупностью численных значений и (или) их интегральным значением. Качественные оценки (“норма”, “лучше”, “хуже” и т.п.) предполагают наличие устойчивых представлений о региональном “благе” или региональных “ценностях”, сравнение с которыми позволяет определять степень приближения или отклонения от аксиологического критерия. Качественные и количественные оценки дополнят друг друга.</w:t>
      </w:r>
    </w:p>
    <w:p w:rsidR="00AA714A" w:rsidRDefault="00AA714A">
      <w:pPr>
        <w:pStyle w:val="a4"/>
        <w:ind w:firstLine="426"/>
      </w:pPr>
      <w:r>
        <w:t xml:space="preserve"> Организация общероссийской системы регионального мониторинга может быть осуществлена в двух вариантах: централизованном (предполагающем сосредоточение первичной информации, её анализ и диагностику ситуаций и проблем в едином центре) и децентрализованно-централизованном (предполагающем сосредоточение первичной информации, её анализ и диагностику ситуации и проблем на субфедеральном уровне с последующим агрегированием полученных результатов в едином общероссийском центре). </w:t>
      </w:r>
    </w:p>
    <w:p w:rsidR="00AA714A" w:rsidRDefault="00AA714A">
      <w:pPr>
        <w:pStyle w:val="a4"/>
        <w:ind w:firstLine="426"/>
      </w:pPr>
      <w:r>
        <w:t>Важным организационным условием для создания системы регионального мониторинга является упорядочение и координация деятельности по формированию первичных баз данных.</w:t>
      </w:r>
    </w:p>
    <w:p w:rsidR="00AA714A" w:rsidRDefault="00AA714A">
      <w:pPr>
        <w:pStyle w:val="a4"/>
        <w:ind w:firstLine="426"/>
      </w:pPr>
      <w:r>
        <w:t>Наличие хотя бы минимально структурированного системного регионального мониторинга могло бы заметно поднять престиж региональной политики в современной России, усилить объективность, значимость и научную доказательность предлагаемых решений в области государственного регулирования территориального развития.</w:t>
      </w: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jc w:val="left"/>
        <w:rPr>
          <w:b/>
        </w:rPr>
      </w:pPr>
      <w:r>
        <w:rPr>
          <w:b/>
        </w:rPr>
        <w:t>4.Развитие местного самоуправления в России (Научный доклад) Научный руководитель А.Е.Когут</w:t>
      </w:r>
    </w:p>
    <w:p w:rsidR="00AA714A" w:rsidRDefault="00AA714A">
      <w:pPr>
        <w:pStyle w:val="a4"/>
        <w:ind w:firstLine="426"/>
      </w:pPr>
      <w:r>
        <w:t>Реализация всех направлений социально-экономического мониторинга предполагает его организационное, информационное, техническое, правовое и финансовое обеспечение. Разработка такого обеспечения будет производиться с учетом местной специфики. Однако некоторые виды обеспечения сходны. Ведение муниципального социально-экономического мониторинга должно осуществляться органами местного самоуправления. Информационный фонд социально-экономического мониторинга может представлять накопленные данные об экономической и социальной обстановке, справочные материалы, сведенные в статистические регистры и базы данных.</w:t>
      </w:r>
    </w:p>
    <w:p w:rsidR="00AA714A" w:rsidRDefault="00AA714A">
      <w:pPr>
        <w:pStyle w:val="a4"/>
        <w:ind w:firstLine="426"/>
      </w:pPr>
      <w:r>
        <w:t xml:space="preserve">Укрупнено информационный фонд социально-экономического мониторинга может состоять из данных, характеризующих здоровье населения. Уровень жизни населения, социально-экономический потенциал муниципального образования. </w:t>
      </w:r>
    </w:p>
    <w:p w:rsidR="00AA714A" w:rsidRDefault="00AA714A">
      <w:pPr>
        <w:pStyle w:val="a4"/>
        <w:ind w:firstLine="426"/>
      </w:pPr>
      <w:r>
        <w:t>Информационной основой муниципального мониторинга могут служить базы данных Федеральных органов исполнительной власти, местных органов, предприятий и международных организаций; базы данных специфических министерств и ведомств; данные государственной статистической отчетности материалы обследований, программ, проектов.</w:t>
      </w:r>
    </w:p>
    <w:p w:rsidR="00AA714A" w:rsidRDefault="00AA714A">
      <w:pPr>
        <w:pStyle w:val="a4"/>
        <w:ind w:firstLine="426"/>
      </w:pPr>
      <w:r>
        <w:t>Финансовое обеспечение разработки и поддержания в работоспособном состоянии системы муниципального мониторинга должно осуществляться как за счет бюджетных средств, так и за счет привлечения альтернативных источников финансирования.</w:t>
      </w: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jc w:val="left"/>
        <w:rPr>
          <w:b/>
        </w:rPr>
      </w:pPr>
      <w:r>
        <w:rPr>
          <w:b/>
        </w:rPr>
        <w:t>5.Дованков А.Ю. Методика оценки социально-экономического образования административно-территориального образования субъекта Федерации/ Региональная стратегия устойчивого социально-экономического роста. Межрегиональная научно-практическая конференция</w:t>
      </w:r>
    </w:p>
    <w:p w:rsidR="00AA714A" w:rsidRDefault="00AA714A">
      <w:pPr>
        <w:pStyle w:val="a4"/>
        <w:ind w:firstLine="426"/>
      </w:pPr>
      <w:r>
        <w:t>Комплексная оценка социально-экономического состояния территории строится на основе оценки действия различных факторов. Экспертным путем устанавливается весомость факторов. В случае высокой остроты проблемы количественное значение индикатора становится равным 0, при низкой –2. Интегральный (комплексный) индикаторный показатель получается путем суммирования произведений количественного значения индикаторов и соответствующего веса факторов. Интегральные индикаторы могут быть использованы для ранжирования территорий по социально-экономическому и экологическому показателю.</w:t>
      </w:r>
    </w:p>
    <w:p w:rsidR="00AA714A" w:rsidRDefault="00AA714A">
      <w:pPr>
        <w:pStyle w:val="a4"/>
        <w:ind w:firstLine="426"/>
      </w:pPr>
      <w:r>
        <w:t>Для более четкого разграничения индикаторов, они объединены в 4 группы:</w:t>
      </w:r>
    </w:p>
    <w:p w:rsidR="00AA714A" w:rsidRDefault="00AA714A">
      <w:pPr>
        <w:pStyle w:val="a4"/>
        <w:numPr>
          <w:ilvl w:val="0"/>
          <w:numId w:val="17"/>
        </w:numPr>
      </w:pPr>
      <w:r>
        <w:t>индикаторы социального состояния</w:t>
      </w:r>
    </w:p>
    <w:p w:rsidR="00AA714A" w:rsidRDefault="00AA714A">
      <w:pPr>
        <w:pStyle w:val="a4"/>
        <w:numPr>
          <w:ilvl w:val="0"/>
          <w:numId w:val="17"/>
        </w:numPr>
      </w:pPr>
      <w:r>
        <w:t>индикаторы состояния производства</w:t>
      </w:r>
    </w:p>
    <w:p w:rsidR="00AA714A" w:rsidRDefault="00AA714A">
      <w:pPr>
        <w:pStyle w:val="a4"/>
        <w:numPr>
          <w:ilvl w:val="0"/>
          <w:numId w:val="17"/>
        </w:numPr>
      </w:pPr>
      <w:r>
        <w:t>индикаторы финансово-бюджетного состояния</w:t>
      </w:r>
    </w:p>
    <w:p w:rsidR="00AA714A" w:rsidRDefault="00AA714A">
      <w:pPr>
        <w:pStyle w:val="a4"/>
        <w:numPr>
          <w:ilvl w:val="0"/>
          <w:numId w:val="17"/>
        </w:numPr>
      </w:pPr>
      <w:r>
        <w:t>индикаторы экономического состояния</w:t>
      </w:r>
    </w:p>
    <w:p w:rsidR="00AA714A" w:rsidRDefault="00AA714A">
      <w:pPr>
        <w:pStyle w:val="a4"/>
        <w:ind w:firstLine="426"/>
      </w:pPr>
      <w:r>
        <w:t>По каждой группе индикаторов определяется среднее значение. Оно представляет собой относительную интегральную оценку территории. Интегральные оценки позволяют выявить приближенную степень социально-экономической и экологической устойчивости территорий.</w:t>
      </w: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rPr>
          <w:b/>
        </w:rPr>
      </w:pPr>
      <w:r>
        <w:rPr>
          <w:b/>
        </w:rPr>
        <w:t>6.Социально-ориентированное местное управление: опыт городов Германии для России / Под ред. Б.М. Гринчеля, Н.Е. Костылевой</w:t>
      </w:r>
    </w:p>
    <w:p w:rsidR="00AA714A" w:rsidRDefault="00AA714A">
      <w:pPr>
        <w:pStyle w:val="a4"/>
        <w:ind w:firstLine="426"/>
      </w:pPr>
      <w:r>
        <w:t>В сегодняшних условиях количество жизни в том или ином городе определяется не столько наличием водоснабжения, транспорта, образовательных учреждений, чистотой на улицах. Функции местного управления сейчас шире и помимо перечисленных включают в себя формирование благоприятных условий для экономики, инвестиций, малого и среднего бизнеса, обеспечение достаточного числа рабочих мест в городе, возможность жителей повышать свою квалификацию, достаточность качества и доступность жилья в городе, обеспечение атмосферы общественного консенсуса между различными группами населения, формирование имиджа города.</w:t>
      </w:r>
    </w:p>
    <w:p w:rsidR="00AA714A" w:rsidRDefault="00AA714A">
      <w:pPr>
        <w:pStyle w:val="a4"/>
        <w:ind w:firstLine="426"/>
      </w:pPr>
      <w:r>
        <w:t>Одним из основных правил стратегического планирования является оценка. Оценка должна непрерывно сопровождать реализацию планов и проектов чтобы сделать возможным их текущую корректировку.</w:t>
      </w:r>
    </w:p>
    <w:p w:rsidR="00AA714A" w:rsidRDefault="00AA714A">
      <w:pPr>
        <w:pStyle w:val="a4"/>
        <w:ind w:firstLine="426"/>
      </w:pPr>
      <w:r>
        <w:t>При разработке городской концепции и программы маркетинга выделяют 4 этапа: анализ ситуации, разработка идеального представления и высших целей, формулирование частичных целей, стратегий и мероприятий, а также осуществление и контроль.</w:t>
      </w: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jc w:val="left"/>
        <w:rPr>
          <w:b/>
        </w:rPr>
      </w:pPr>
      <w:r>
        <w:rPr>
          <w:b/>
        </w:rPr>
        <w:t>7.Новая парадигма развития России (Комплексные исследования проблем устойчивого развития) / Под ред. В.А. Коптюга В.М. Матросова, В.К. Левашова</w:t>
      </w:r>
    </w:p>
    <w:p w:rsidR="00AA714A" w:rsidRDefault="00AA714A">
      <w:pPr>
        <w:pStyle w:val="a4"/>
        <w:ind w:firstLine="426"/>
      </w:pPr>
      <w:r>
        <w:t>Разработка национальной стратегии устойчивого развития требует обоснования показателей (индикаторов) устойчивого развития. Авторами предложен базовый набор индикаторов, подготовленный для обсуждения комиссией ООН по устойчивому развитию. Он включает в себя поднаборы индикаторов, отражающих нынешнее состояние различных сфер жизнедеятельности, происходящих изменений и корректирующих действий. Индикаторы условно разбиты на 4 группы:</w:t>
      </w:r>
    </w:p>
    <w:p w:rsidR="00AA714A" w:rsidRDefault="00AA714A">
      <w:pPr>
        <w:pStyle w:val="a4"/>
        <w:numPr>
          <w:ilvl w:val="0"/>
          <w:numId w:val="19"/>
        </w:numPr>
        <w:tabs>
          <w:tab w:val="clear" w:pos="360"/>
        </w:tabs>
        <w:ind w:left="0" w:firstLine="0"/>
      </w:pPr>
      <w:r>
        <w:t>социальные – к ним относятся индикаторы демографической динамики, индикаторы, показывающие уровень защиты здоровья населения, борьбы с бедностью;</w:t>
      </w:r>
    </w:p>
    <w:p w:rsidR="00AA714A" w:rsidRDefault="00AA714A">
      <w:pPr>
        <w:pStyle w:val="a4"/>
        <w:numPr>
          <w:ilvl w:val="0"/>
          <w:numId w:val="19"/>
        </w:numPr>
        <w:tabs>
          <w:tab w:val="clear" w:pos="360"/>
        </w:tabs>
        <w:ind w:left="0" w:firstLine="0"/>
      </w:pPr>
      <w:r>
        <w:t>экономические индикаторы – характеризуют уровень экономического развития, потребления, объем финансовых ресурсов и механизмы их функционирования;</w:t>
      </w:r>
    </w:p>
    <w:p w:rsidR="00AA714A" w:rsidRDefault="00AA714A">
      <w:pPr>
        <w:pStyle w:val="a4"/>
        <w:numPr>
          <w:ilvl w:val="0"/>
          <w:numId w:val="19"/>
        </w:numPr>
        <w:tabs>
          <w:tab w:val="clear" w:pos="360"/>
        </w:tabs>
        <w:ind w:left="0" w:firstLine="0"/>
      </w:pPr>
      <w:r>
        <w:t>экологические индикаторы – индикаторы состояния водного, земельного и других видов ресурсов, атмосферы, отходов;</w:t>
      </w:r>
    </w:p>
    <w:p w:rsidR="00AA714A" w:rsidRDefault="00AA714A">
      <w:pPr>
        <w:pStyle w:val="a4"/>
        <w:numPr>
          <w:ilvl w:val="0"/>
          <w:numId w:val="19"/>
        </w:numPr>
        <w:tabs>
          <w:tab w:val="clear" w:pos="360"/>
        </w:tabs>
        <w:ind w:left="0" w:firstLine="0"/>
      </w:pPr>
      <w:r>
        <w:t>организационные индикаторы, характеризующие структуру  принятия решений.</w:t>
      </w: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spacing w:line="360" w:lineRule="auto"/>
        <w:ind w:firstLine="720"/>
        <w:jc w:val="both"/>
      </w:pPr>
      <w:r>
        <w:t xml:space="preserve">Необходимость в определении системы показателей социально-экономического развития отдельных муниципальных образований, а также интегрального показателя социально-экономического состояния муниципальных образований признается и научными сотрудниками ВНКЦ ЦЭМИ РАН. Так, к примеру, С.Н. Дубов в своей работе </w:t>
      </w:r>
      <w:r>
        <w:rPr>
          <w:lang w:val="en-US"/>
        </w:rPr>
        <w:t>[8]</w:t>
      </w:r>
      <w:r>
        <w:t xml:space="preserve"> говорит о том, что: "Требуется определить систему показателей, которые наиболее объективно отражали бы... положение дел в экономике, а также финансовое состояние муниципальных образований". Уже существует ряд методик определения таких показателей и "...методологический подход, использованный в них, представляется вполне приемлемым для решения задачи оценки уровня социально-экономического развития отдельных районов области". С.Н. Дубов в своей работе выделяет 4 блока показателей:</w:t>
      </w:r>
    </w:p>
    <w:p w:rsidR="00AA714A" w:rsidRDefault="00AA714A">
      <w:pPr>
        <w:numPr>
          <w:ilvl w:val="0"/>
          <w:numId w:val="27"/>
        </w:numPr>
        <w:spacing w:line="360" w:lineRule="auto"/>
        <w:ind w:firstLine="720"/>
        <w:jc w:val="both"/>
      </w:pPr>
      <w:r>
        <w:t xml:space="preserve"> характеризующие уровень развития социальной инфраструктуры,</w:t>
      </w:r>
    </w:p>
    <w:p w:rsidR="00AA714A" w:rsidRDefault="00AA714A">
      <w:pPr>
        <w:numPr>
          <w:ilvl w:val="0"/>
          <w:numId w:val="27"/>
        </w:numPr>
        <w:spacing w:line="360" w:lineRule="auto"/>
        <w:ind w:firstLine="720"/>
        <w:jc w:val="both"/>
      </w:pPr>
      <w:r>
        <w:t xml:space="preserve"> отражающие уровень индивидуального потребления,</w:t>
      </w:r>
    </w:p>
    <w:p w:rsidR="00AA714A" w:rsidRDefault="00AA714A">
      <w:pPr>
        <w:numPr>
          <w:ilvl w:val="0"/>
          <w:numId w:val="27"/>
        </w:numPr>
        <w:spacing w:line="360" w:lineRule="auto"/>
        <w:ind w:firstLine="720"/>
        <w:jc w:val="both"/>
      </w:pPr>
      <w:r>
        <w:t xml:space="preserve"> показатели уровня и эффективности экономической деятельности,</w:t>
      </w:r>
    </w:p>
    <w:p w:rsidR="00AA714A" w:rsidRDefault="00AA714A">
      <w:pPr>
        <w:numPr>
          <w:ilvl w:val="0"/>
          <w:numId w:val="27"/>
        </w:numPr>
        <w:spacing w:line="360" w:lineRule="auto"/>
        <w:ind w:firstLine="720"/>
        <w:jc w:val="both"/>
      </w:pPr>
      <w:r>
        <w:t xml:space="preserve"> финансовые показатели.</w:t>
      </w:r>
    </w:p>
    <w:p w:rsidR="00AA714A" w:rsidRDefault="00AA714A">
      <w:pPr>
        <w:spacing w:line="360" w:lineRule="auto"/>
        <w:ind w:firstLine="720"/>
        <w:jc w:val="both"/>
      </w:pPr>
      <w:r>
        <w:t xml:space="preserve">В каждом блоке выделено по 5-8 показателей, которые в разной степени (прямым либо косвенным образом) характеризуют уровень социально-экономического развития районов области с различных позиций. </w:t>
      </w:r>
    </w:p>
    <w:p w:rsidR="00AA714A" w:rsidRDefault="00AA714A">
      <w:pPr>
        <w:pStyle w:val="a3"/>
      </w:pPr>
      <w:r>
        <w:t>Далее С.Н. Дубов говорит, что предложенная система показателей слишком громоздка и для расчета многих показателей не хватает статистической информации. Поэтому предлагается провести анализ исходной системы и исключить ряд индикаторов. В результате исключения остаются 2 группы показателей: показатели развития социальной сферы (которые включают ряд показателей из 1 и 2 разделов), и показатели развития и эффективности экономики (включают несколько показателей 3 и 4 разделов). Основным источником информации для наполнения системы являются данные Вологодского областного комитета государственной статистики.</w:t>
      </w:r>
    </w:p>
    <w:p w:rsidR="00AA714A" w:rsidRDefault="00AA714A">
      <w:pPr>
        <w:spacing w:line="360" w:lineRule="auto"/>
        <w:ind w:firstLine="720"/>
        <w:jc w:val="both"/>
      </w:pPr>
      <w:r>
        <w:t>Работниками ВНКЦ уже проводилась работа по прогнозированию основных макроэкономических показателей социально-экономического развития Вологодской области за ряд лет. В этих работах выделены такие показатели макроэкономического развития области, как валовый региональный продукт, объем промышленной продукции, инвестиции в основной капитал, потребительские товары, розничный товарооборот, объем платных услуг, отправление грузов, ввод жилой площади, численность безработных, индекс потребительских цен, индекс цен производителей промышленной продукции.</w:t>
      </w:r>
    </w:p>
    <w:p w:rsidR="00AA714A" w:rsidRDefault="00AA714A">
      <w:pPr>
        <w:spacing w:line="360" w:lineRule="auto"/>
        <w:ind w:firstLine="720"/>
        <w:jc w:val="both"/>
      </w:pPr>
      <w:r>
        <w:t xml:space="preserve">Помимо мониторинга основных показателей социально-экономического развития области, работниками ВНКЦ были разработаны и проводятся мониторинги: состояния промышленности области (М.М. Поляков, М.Э. Парахонский), инвестиционного климата в регионе (Е.С. Губанова), функционирования точек роста (О.С. Москвина), функционирования социальной сферы (Г.В. Леонидова, А.А. Шабунова), хода аграрной реформы (А.А. Пашко, И.Л. Браузе), социально-экономического положения населения лесных поселков Вологодской области (А.С. Шулев, Я.Б. Тимофеева), мониторинг системы общественных финансов (Е.А. Дурнова), мониторинг качества жизни населения, вступающего </w:t>
      </w:r>
      <w:r>
        <w:rPr>
          <w:lang w:val="en-US"/>
        </w:rPr>
        <w:t>XXI</w:t>
      </w:r>
      <w:r>
        <w:t xml:space="preserve"> (К.А. Гулин)</w:t>
      </w: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ind w:firstLine="426"/>
      </w:pPr>
    </w:p>
    <w:p w:rsidR="00AA714A" w:rsidRDefault="00AA714A">
      <w:pPr>
        <w:pStyle w:val="a4"/>
        <w:rPr>
          <w:b/>
        </w:rPr>
      </w:pPr>
      <w:r>
        <w:rPr>
          <w:b/>
        </w:rPr>
        <w:t>Заключение</w:t>
      </w:r>
    </w:p>
    <w:p w:rsidR="00AA714A" w:rsidRDefault="00AA714A">
      <w:pPr>
        <w:pStyle w:val="a4"/>
        <w:rPr>
          <w:b/>
        </w:rPr>
      </w:pPr>
    </w:p>
    <w:p w:rsidR="00AA714A" w:rsidRDefault="00AA714A">
      <w:pPr>
        <w:pStyle w:val="a8"/>
        <w:spacing w:line="312" w:lineRule="auto"/>
        <w:jc w:val="both"/>
        <w:rPr>
          <w:b w:val="0"/>
        </w:rPr>
      </w:pPr>
      <w:r>
        <w:rPr>
          <w:b w:val="0"/>
        </w:rPr>
        <w:t>Подводя итоги обзора научной литературы по теме «Разработка системы мониторинга социально-экономического развития муниципального образования» можно сделать ряд выводов:</w:t>
      </w:r>
    </w:p>
    <w:p w:rsidR="00AA714A" w:rsidRDefault="00AA714A">
      <w:pPr>
        <w:pStyle w:val="a8"/>
        <w:numPr>
          <w:ilvl w:val="0"/>
          <w:numId w:val="26"/>
        </w:numPr>
        <w:spacing w:line="312" w:lineRule="auto"/>
        <w:jc w:val="both"/>
        <w:rPr>
          <w:b w:val="0"/>
        </w:rPr>
      </w:pPr>
      <w:r>
        <w:rPr>
          <w:b w:val="0"/>
        </w:rPr>
        <w:t>актуальность данной темы очевидна. Все авторы рассмотренных работ сходятся во мнении о необходимости дальнейшей разработки системы мониторинга социально-экономического развития города. Большинство подчеркивает, что к настоящему моменту еще не четко обоснована система инструментов мониторинга, существует необходимость их дальнейшей разработки,</w:t>
      </w:r>
    </w:p>
    <w:p w:rsidR="00AA714A" w:rsidRDefault="00AA714A">
      <w:pPr>
        <w:pStyle w:val="a8"/>
        <w:numPr>
          <w:ilvl w:val="0"/>
          <w:numId w:val="26"/>
        </w:numPr>
        <w:spacing w:line="312" w:lineRule="auto"/>
        <w:jc w:val="both"/>
        <w:rPr>
          <w:b w:val="0"/>
        </w:rPr>
      </w:pPr>
      <w:r>
        <w:rPr>
          <w:b w:val="0"/>
        </w:rPr>
        <w:t>наличие огромного количества показателей, характеризующих социально-экономическое развитие муниципального образования, не позволяют быстро и однозначно оценить уровень развития муниципального образования, поэтому необходима разработка обобщающего (интегрального) показателя социально-экономического состояния муниципального образования, применение которого позволит сравнивать уровень развития различных образований и выявить наиболее острые проблемы развития</w:t>
      </w:r>
    </w:p>
    <w:p w:rsidR="00AA714A" w:rsidRDefault="00AA714A">
      <w:pPr>
        <w:pStyle w:val="a8"/>
        <w:spacing w:line="312" w:lineRule="auto"/>
        <w:jc w:val="both"/>
        <w:rPr>
          <w:b w:val="0"/>
        </w:rPr>
      </w:pPr>
      <w:r>
        <w:rPr>
          <w:b w:val="0"/>
        </w:rPr>
        <w:t>Представленных в данной работе научных источников не достаточно для всестороннего описания этой актуальной проблемы. Для проведения дальнейших работ по данной теме необходимо привлечение дополнительных источников, в том числе материалов, полученных из Всемирной компьютерной сети Интернет, а также изучение диссертаций и авторефератов по указанной теме в РГБ им. В.И.Ленина, что позволит существенно обогатить исследовательскую работу.</w:t>
      </w:r>
    </w:p>
    <w:p w:rsidR="00AA714A" w:rsidRDefault="00AA714A">
      <w:pPr>
        <w:pStyle w:val="a8"/>
        <w:spacing w:line="312" w:lineRule="auto"/>
        <w:jc w:val="both"/>
        <w:rPr>
          <w:b w:val="0"/>
        </w:rPr>
      </w:pPr>
    </w:p>
    <w:p w:rsidR="00AA714A" w:rsidRDefault="00AA714A">
      <w:pPr>
        <w:pStyle w:val="a8"/>
        <w:spacing w:line="312" w:lineRule="auto"/>
        <w:jc w:val="both"/>
        <w:rPr>
          <w:b w:val="0"/>
        </w:rPr>
      </w:pPr>
    </w:p>
    <w:p w:rsidR="00AA714A" w:rsidRDefault="00AA714A">
      <w:pPr>
        <w:pStyle w:val="a8"/>
        <w:spacing w:line="312" w:lineRule="auto"/>
        <w:jc w:val="both"/>
        <w:rPr>
          <w:b w:val="0"/>
        </w:rPr>
      </w:pPr>
    </w:p>
    <w:p w:rsidR="00AA714A" w:rsidRDefault="00AA714A">
      <w:pPr>
        <w:pStyle w:val="a8"/>
        <w:spacing w:line="312" w:lineRule="auto"/>
        <w:jc w:val="both"/>
        <w:rPr>
          <w:b w:val="0"/>
        </w:rPr>
      </w:pPr>
    </w:p>
    <w:p w:rsidR="00AA714A" w:rsidRDefault="00AA714A">
      <w:pPr>
        <w:pStyle w:val="a8"/>
        <w:spacing w:line="312" w:lineRule="auto"/>
        <w:jc w:val="both"/>
        <w:rPr>
          <w:b w:val="0"/>
        </w:rPr>
      </w:pPr>
    </w:p>
    <w:p w:rsidR="00AA714A" w:rsidRDefault="00AA714A">
      <w:pPr>
        <w:pStyle w:val="a8"/>
        <w:spacing w:line="312" w:lineRule="auto"/>
        <w:jc w:val="both"/>
        <w:rPr>
          <w:b w:val="0"/>
        </w:rPr>
      </w:pPr>
    </w:p>
    <w:p w:rsidR="00AA714A" w:rsidRDefault="00AA714A">
      <w:pPr>
        <w:pStyle w:val="a8"/>
        <w:spacing w:line="312" w:lineRule="auto"/>
        <w:jc w:val="both"/>
        <w:rPr>
          <w:b w:val="0"/>
        </w:rPr>
      </w:pPr>
    </w:p>
    <w:p w:rsidR="00AA714A" w:rsidRDefault="00AA714A">
      <w:pPr>
        <w:pStyle w:val="a8"/>
        <w:spacing w:line="312" w:lineRule="auto"/>
        <w:jc w:val="both"/>
        <w:rPr>
          <w:b w:val="0"/>
        </w:rPr>
      </w:pPr>
    </w:p>
    <w:p w:rsidR="00AA714A" w:rsidRDefault="00AA714A">
      <w:pPr>
        <w:pStyle w:val="a8"/>
        <w:spacing w:line="312" w:lineRule="auto"/>
        <w:jc w:val="both"/>
        <w:rPr>
          <w:b w:val="0"/>
        </w:rPr>
      </w:pPr>
    </w:p>
    <w:p w:rsidR="00AA714A" w:rsidRDefault="00AA714A">
      <w:pPr>
        <w:pStyle w:val="21"/>
      </w:pPr>
      <w:r>
        <w:t>Список использованных источников</w:t>
      </w:r>
    </w:p>
    <w:p w:rsidR="00AA714A" w:rsidRDefault="00AA714A">
      <w:pPr>
        <w:pStyle w:val="21"/>
      </w:pPr>
    </w:p>
    <w:p w:rsidR="00AA714A" w:rsidRDefault="00AA714A">
      <w:pPr>
        <w:pStyle w:val="21"/>
        <w:rPr>
          <w:b w:val="0"/>
        </w:rPr>
      </w:pPr>
      <w:r>
        <w:rPr>
          <w:b w:val="0"/>
        </w:rPr>
        <w:t>1.Когут А.Е. Рохчин В.С. Информационные основы регионального социально-экономического мониторинга – ИСЭП РАН, С-Пб:1995</w:t>
      </w:r>
    </w:p>
    <w:p w:rsidR="00AA714A" w:rsidRDefault="00AA714A">
      <w:pPr>
        <w:pStyle w:val="a4"/>
        <w:jc w:val="left"/>
      </w:pPr>
      <w:r>
        <w:t>2.Основы местного самоуправления в городах России / под ред. А.Е. Когута– ИСЭП РАН, С-Пб:1995</w:t>
      </w:r>
    </w:p>
    <w:p w:rsidR="00AA714A" w:rsidRDefault="00AA714A">
      <w:pPr>
        <w:numPr>
          <w:ilvl w:val="0"/>
          <w:numId w:val="28"/>
        </w:numPr>
        <w:spacing w:line="312" w:lineRule="auto"/>
        <w:jc w:val="both"/>
      </w:pPr>
      <w:r>
        <w:t xml:space="preserve">3.В.Н.Лексин, В.Е.Селиверстов, А.Н.Швецов  О формировании государственной системы мониторинга социально-экономической, национально- этнической и политической ситуации в регионах российской федерации// </w:t>
      </w:r>
      <w:r>
        <w:rPr>
          <w:lang w:val="en-US"/>
        </w:rPr>
        <w:t>http://www.ieie.nsc.ru</w:t>
      </w:r>
    </w:p>
    <w:p w:rsidR="00AA714A" w:rsidRDefault="00AA714A">
      <w:pPr>
        <w:pStyle w:val="a4"/>
        <w:jc w:val="left"/>
      </w:pPr>
      <w:r>
        <w:t>4.Развитие местного самоуправления в России (Научный доклад) Научный руководитель А.Е.Когут– ИСЭП РАН, С-Пб:1996</w:t>
      </w:r>
    </w:p>
    <w:p w:rsidR="00AA714A" w:rsidRDefault="00AA714A">
      <w:pPr>
        <w:pStyle w:val="a4"/>
        <w:jc w:val="left"/>
      </w:pPr>
      <w:r>
        <w:t>5.Дованков А.Ю. Методика оценки социально-экономического образования административно-территориального образования субъекта Федерации/ Региональная стратегия устойчивого социально-экономического роста. Межрегиональная научно-практическая конференция. Тезисы докладов. Часть 2 – Екатеринбург: УрО РАН - 1995</w:t>
      </w:r>
    </w:p>
    <w:p w:rsidR="00AA714A" w:rsidRDefault="00AA714A">
      <w:pPr>
        <w:pStyle w:val="a4"/>
      </w:pPr>
      <w:r>
        <w:t>6.Социально-ориентированное местное управление: опыт городов Германии для России / Под ред. Б.М. Гринчеля, Н.Е. Костылевой – С-Пб:Наука – 1998.</w:t>
      </w:r>
    </w:p>
    <w:p w:rsidR="00AA714A" w:rsidRDefault="00AA714A">
      <w:pPr>
        <w:pStyle w:val="a4"/>
      </w:pPr>
      <w:r>
        <w:t>7.Новая парадигма развития России (Комплексные исследования проблем устойчивого развития) / Под ред. В.А. Коптюга В.М. Матросова, В.К. Левашова - М.: Издательство "Академия" Издательство ЛГУК – 1999.</w:t>
      </w:r>
    </w:p>
    <w:p w:rsidR="00AA714A" w:rsidRDefault="00AA714A">
      <w:pPr>
        <w:pStyle w:val="a8"/>
        <w:spacing w:line="312" w:lineRule="auto"/>
        <w:jc w:val="both"/>
        <w:rPr>
          <w:b w:val="0"/>
        </w:rPr>
      </w:pPr>
      <w:r>
        <w:rPr>
          <w:b w:val="0"/>
        </w:rPr>
        <w:t>8.Информационно-аналитическая записка о научно-исследовательской работе « Оценка уровня социально-экономического развития территорий Вологодской области» – Вологда, ВНКЦ ЦЭМИ РАН. –2000.</w:t>
      </w:r>
      <w:bookmarkStart w:id="0" w:name="_GoBack"/>
      <w:bookmarkEnd w:id="0"/>
    </w:p>
    <w:sectPr w:rsidR="00AA714A">
      <w:footerReference w:type="even" r:id="rId7"/>
      <w:footerReference w:type="default" r:id="rId8"/>
      <w:pgSz w:w="11906" w:h="16838"/>
      <w:pgMar w:top="1134" w:right="1701" w:bottom="1134" w:left="85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4A" w:rsidRDefault="00AA714A">
      <w:r>
        <w:separator/>
      </w:r>
    </w:p>
  </w:endnote>
  <w:endnote w:type="continuationSeparator" w:id="0">
    <w:p w:rsidR="00AA714A" w:rsidRDefault="00AA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4A" w:rsidRDefault="00AA714A">
    <w:pPr>
      <w:pStyle w:val="a9"/>
      <w:framePr w:wrap="around" w:vAnchor="text" w:hAnchor="margin" w:xAlign="right" w:y="1"/>
      <w:rPr>
        <w:rStyle w:val="aa"/>
      </w:rPr>
    </w:pPr>
  </w:p>
  <w:p w:rsidR="00AA714A" w:rsidRDefault="00AA714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4A" w:rsidRDefault="003E20D4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AA714A" w:rsidRDefault="00AA714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4A" w:rsidRDefault="00AA714A">
      <w:r>
        <w:separator/>
      </w:r>
    </w:p>
  </w:footnote>
  <w:footnote w:type="continuationSeparator" w:id="0">
    <w:p w:rsidR="00AA714A" w:rsidRDefault="00AA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7A0D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9A384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CF777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7D720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41E5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7652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A6E7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9A3A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14D2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4D2387"/>
    <w:multiLevelType w:val="singleLevel"/>
    <w:tmpl w:val="6E6EFC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B56F8"/>
    <w:multiLevelType w:val="singleLevel"/>
    <w:tmpl w:val="6E6EFC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106E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80B2C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B66082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EF017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1EA39A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5765F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69736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7D9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0A42C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672B1BD4"/>
    <w:multiLevelType w:val="singleLevel"/>
    <w:tmpl w:val="E2AED3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9F76C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16374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6D43632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27670A0"/>
    <w:multiLevelType w:val="singleLevel"/>
    <w:tmpl w:val="13FAD32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6">
    <w:nsid w:val="79C30C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FAC3A7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3"/>
  </w:num>
  <w:num w:numId="8">
    <w:abstractNumId w:val="1"/>
  </w:num>
  <w:num w:numId="9">
    <w:abstractNumId w:val="16"/>
  </w:num>
  <w:num w:numId="10">
    <w:abstractNumId w:val="9"/>
  </w:num>
  <w:num w:numId="11">
    <w:abstractNumId w:val="18"/>
  </w:num>
  <w:num w:numId="12">
    <w:abstractNumId w:val="22"/>
  </w:num>
  <w:num w:numId="13">
    <w:abstractNumId w:val="23"/>
  </w:num>
  <w:num w:numId="14">
    <w:abstractNumId w:val="27"/>
  </w:num>
  <w:num w:numId="15">
    <w:abstractNumId w:val="14"/>
  </w:num>
  <w:num w:numId="16">
    <w:abstractNumId w:val="21"/>
  </w:num>
  <w:num w:numId="17">
    <w:abstractNumId w:val="15"/>
  </w:num>
  <w:num w:numId="18">
    <w:abstractNumId w:val="5"/>
  </w:num>
  <w:num w:numId="19">
    <w:abstractNumId w:val="20"/>
  </w:num>
  <w:num w:numId="20">
    <w:abstractNumId w:val="10"/>
  </w:num>
  <w:num w:numId="21">
    <w:abstractNumId w:val="8"/>
  </w:num>
  <w:num w:numId="22">
    <w:abstractNumId w:val="3"/>
  </w:num>
  <w:num w:numId="23">
    <w:abstractNumId w:val="26"/>
  </w:num>
  <w:num w:numId="24">
    <w:abstractNumId w:val="24"/>
  </w:num>
  <w:num w:numId="25">
    <w:abstractNumId w:val="24"/>
  </w:num>
  <w:num w:numId="26">
    <w:abstractNumId w:val="12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0D4"/>
    <w:rsid w:val="003E20D4"/>
    <w:rsid w:val="006D34F5"/>
    <w:rsid w:val="00AA714A"/>
    <w:rsid w:val="00B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9983B-5B1F-4469-BE84-3B103886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426"/>
      <w:jc w:val="both"/>
    </w:pPr>
  </w:style>
  <w:style w:type="paragraph" w:styleId="a4">
    <w:name w:val="Body Text"/>
    <w:basedOn w:val="a"/>
    <w:semiHidden/>
    <w:pPr>
      <w:spacing w:line="360" w:lineRule="auto"/>
      <w:jc w:val="both"/>
    </w:pPr>
  </w:style>
  <w:style w:type="paragraph" w:styleId="a5">
    <w:name w:val="List"/>
    <w:basedOn w:val="a"/>
    <w:semiHidden/>
    <w:pPr>
      <w:ind w:left="283" w:hanging="283"/>
    </w:pPr>
  </w:style>
  <w:style w:type="paragraph" w:styleId="a6">
    <w:name w:val="List Continue"/>
    <w:basedOn w:val="a"/>
    <w:semiHidden/>
    <w:pPr>
      <w:spacing w:after="120"/>
      <w:ind w:left="283"/>
    </w:pPr>
  </w:style>
  <w:style w:type="paragraph" w:styleId="a7">
    <w:name w:val="Normal Indent"/>
    <w:basedOn w:val="a"/>
    <w:semiHidden/>
    <w:pPr>
      <w:ind w:left="720"/>
    </w:pPr>
  </w:style>
  <w:style w:type="paragraph" w:styleId="2">
    <w:name w:val="List 2"/>
    <w:basedOn w:val="a"/>
    <w:semiHidden/>
    <w:pPr>
      <w:ind w:left="566" w:hanging="283"/>
    </w:pPr>
  </w:style>
  <w:style w:type="paragraph" w:styleId="20">
    <w:name w:val="List Continue 2"/>
    <w:basedOn w:val="a"/>
    <w:semiHidden/>
    <w:pPr>
      <w:spacing w:after="120"/>
      <w:ind w:left="566"/>
    </w:pPr>
  </w:style>
  <w:style w:type="paragraph" w:styleId="21">
    <w:name w:val="Body Text 2"/>
    <w:basedOn w:val="a"/>
    <w:semiHidden/>
    <w:pPr>
      <w:spacing w:line="360" w:lineRule="auto"/>
    </w:pPr>
    <w:rPr>
      <w:b/>
    </w:rPr>
  </w:style>
  <w:style w:type="paragraph" w:styleId="a8">
    <w:name w:val="Title"/>
    <w:basedOn w:val="a"/>
    <w:qFormat/>
    <w:pPr>
      <w:spacing w:line="360" w:lineRule="auto"/>
      <w:jc w:val="center"/>
    </w:pPr>
    <w:rPr>
      <w:b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8;&#1086;&#1082;&#1086;&#1092;&#1100;&#1077;&#1074;&#1072;\&#1086;&#1073;&#1079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обзор.dot</Template>
  <TotalTime>0</TotalTime>
  <Pages>1</Pages>
  <Words>5583</Words>
  <Characters>31827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Когут А</vt:lpstr>
    </vt:vector>
  </TitlesOfParts>
  <Company>Elcom Ltd</Company>
  <LinksUpToDate>false</LinksUpToDate>
  <CharactersWithSpaces>37336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Когут А</dc:title>
  <dc:subject/>
  <dc:creator>Scaner</dc:creator>
  <cp:keywords/>
  <dc:description/>
  <cp:lastModifiedBy>Irina</cp:lastModifiedBy>
  <cp:revision>2</cp:revision>
  <cp:lastPrinted>2000-11-01T13:57:00Z</cp:lastPrinted>
  <dcterms:created xsi:type="dcterms:W3CDTF">2014-08-03T14:23:00Z</dcterms:created>
  <dcterms:modified xsi:type="dcterms:W3CDTF">2014-08-03T14:23:00Z</dcterms:modified>
</cp:coreProperties>
</file>