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5F" w:rsidRPr="0094671F" w:rsidRDefault="00AE715F" w:rsidP="00AE715F">
      <w:pPr>
        <w:spacing w:before="120"/>
        <w:jc w:val="center"/>
        <w:rPr>
          <w:b/>
          <w:bCs/>
          <w:sz w:val="32"/>
          <w:szCs w:val="32"/>
        </w:rPr>
      </w:pPr>
      <w:r w:rsidRPr="0094671F">
        <w:rPr>
          <w:b/>
          <w:bCs/>
          <w:sz w:val="32"/>
          <w:szCs w:val="32"/>
        </w:rPr>
        <w:t xml:space="preserve">Музыка Отечественной войны 1812 года </w:t>
      </w:r>
    </w:p>
    <w:p w:rsidR="00AE715F" w:rsidRPr="0094671F" w:rsidRDefault="00AE715F" w:rsidP="00AE715F">
      <w:pPr>
        <w:spacing w:before="120"/>
        <w:jc w:val="center"/>
        <w:rPr>
          <w:sz w:val="28"/>
          <w:szCs w:val="28"/>
        </w:rPr>
      </w:pPr>
      <w:r w:rsidRPr="0094671F">
        <w:rPr>
          <w:sz w:val="28"/>
          <w:szCs w:val="28"/>
        </w:rPr>
        <w:t xml:space="preserve">Н.А. Рыжкова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Героические события Отечественной войны 1812 года, 190-летие которых отмечается в нынешнем году, нашли широкое отражение не только в живописи и литературе, но и в музыке той эпохи.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Однако музыке повезло меньше других видов искусств. Далеко не все произведения дошли до нашего времени, а сохранившиеся нотные издания стали библиографической редкостью, существуя лишь в единичных экземплярах. Они хранятся в разных библиотеках Москвы и Петербурга, и знают о них только специалисты. И хотя некоторые из этих изданий все же были описаны в работах Н.Ф. Финдейзена, В.И. Музалевского и других музыковедов, полного каталога музыки, созданной в период Отечественной войны, до сих пор не существует. Поэтому перед исследователями русской музыкальной культуры 1-й четверти </w:t>
      </w:r>
      <w:r w:rsidRPr="0094671F">
        <w:rPr>
          <w:sz w:val="24"/>
          <w:szCs w:val="24"/>
          <w:lang w:val="en-US"/>
        </w:rPr>
        <w:t>XIX</w:t>
      </w:r>
      <w:r w:rsidRPr="0094671F">
        <w:rPr>
          <w:sz w:val="24"/>
          <w:szCs w:val="24"/>
        </w:rPr>
        <w:t xml:space="preserve"> века стоит нелегкая задача – выяснить, что же именно из произведений того времени сохранилось, какие произведения составляют музыкальную летопись Отечественной войны.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4671F">
        <w:rPr>
          <w:sz w:val="24"/>
          <w:szCs w:val="24"/>
        </w:rPr>
        <w:t>Предлагаемый каталог – первая попытка собрать воедино сведения о музыкальных произведениях, изданных в годы Отечественной войны и хранящихся ныне в фондах различных библиотек и хранилищ Москвы (РГБ, МГК, ГИМ ОПИ, ГПИБ) и Санкт-Петербурга (РНБ, РИИИ, Б-ка СПб филармонии, Фонограммархив ИРЛИ). В каталог вошли произведения, написанные и изданные не только в 1812, но и в 1813–1814 годах, когда русские войска вели сражения с наполеоновскими войсками на полях Европы. (Произведения, в которых не указан год издания, были датированы по номерам издательских нотных досок, а также по объявлениям о продаже в газетах того времени.) К каталогу приложены сведения о некоторых сочинениях, посвященных событиям 1812–1814 гг., о которых упоминалось в газетных объявлениях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и торговых каталогах того времени, но которые не сохранились и не дошли до настоящего времени (либо не были изданы). Сведения о таких сочинениях можно найти также в статье автора этих строк «Батальная музыка в России», опубликованной в № 2 журнала «Старинная музыка» за 2002 год.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Музыка Отечественной войны 1812 года – это, главным образом, военные песни и марши (победные – на взятие городов и траурные – на смерть героев), а также произведения, воспевающие победу, – хоры, куплеты на возвращение войск и императора и т. п. К музыке Отечественной войны относятся и программные пьесы – такие, как «Изображение объятой пламенем Москвы» Д. Штейбельта, «Сражение в Сен-Шомоне и вступление в Париж» Пачини или же «Сражение при Лейпциге» анонимного автора, – представляющие жанр так называемых музыкальных баталий. К музыкальным свидетельствам войны относится и песня Г.И. Фишера на слова В.Л. Пушкина «К нижегородским жителям в 1812 г.» («Примите нас под свой покров»), написанная в дни, когда В.Л. Пушкин в числе других жителей покинул Москву и спасался в Нижнем Новгороде. Неожиданный отзвук войны 1812 года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– калмыцкая песня «Маштык бодо, или Малая лошадь, сочиненная во время кампании 1812 г. после первого сражения с французами калмыцкого войска под начальством владельца их князя Тюменя», опубликованная в «Азиатском музыкальном журнале», выходившем в Астрахани.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Все эти произведения были написаны по конкретным поводам, создавались в ходе непрестанно меняющейся картины войны, отражали ее основные события и возникали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 xml:space="preserve">сразу «по горячим следам». Можно сказать, что это была своеобразная музыкальная хроника Отечественной войны.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Предлагаем ее Вашему вниманию.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Аксенов С.Н.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Марш для семиструнной гитары на погребение Его Светлости генерала фельдмаршала князя Михаила Ларионовича Голенищева-Кутузова Смоленского / Сочинение С. Аксенова; ...посвящает сочинитель... Прасковье Михайловне Толстой. – СПб.: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Пец, [1813]. – 3 с.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Антонолини Ф.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Куплеты на возвращение Государя Императора, во время празднества Государыни Императрицы Марии Федоровны: «Ты возвратился, благодатный...»: [Для голоса с фп. или арфой] / Слова Гос. Державина; Музыка Гос. Антонолини, капельмейстера Его Имп. Величества. – СПб.: Дальмас, [1814]. – 2 с. – Перед нотным текстом: «петые в Павловском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г-м Самойловым».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Ауман В.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4671F">
        <w:rPr>
          <w:sz w:val="24"/>
          <w:szCs w:val="24"/>
        </w:rPr>
        <w:t xml:space="preserve">Марш на смерть генерал-поручика Баггувута, павшего со славою за Отечество в сражении против французов при Тарутине 6 октября 1812 года [сочиненный В. Ауманом: для фп.] </w:t>
      </w:r>
      <w:r w:rsidRPr="0094671F">
        <w:rPr>
          <w:sz w:val="24"/>
          <w:szCs w:val="24"/>
          <w:lang w:val="en-US"/>
        </w:rPr>
        <w:t xml:space="preserve">= Trauer–Marsch gewidmet dem Andenken des General-Lieutenant’s Carl Gustaff von Bagghufwud... / Componirt... von W. v. Aumann... – </w:t>
      </w:r>
      <w:r w:rsidRPr="0094671F">
        <w:rPr>
          <w:sz w:val="24"/>
          <w:szCs w:val="24"/>
        </w:rPr>
        <w:t>СПб</w:t>
      </w:r>
      <w:r w:rsidRPr="0094671F">
        <w:rPr>
          <w:sz w:val="24"/>
          <w:szCs w:val="24"/>
          <w:lang w:val="en-US"/>
        </w:rPr>
        <w:t>.:</w:t>
      </w:r>
      <w:r>
        <w:rPr>
          <w:sz w:val="24"/>
          <w:szCs w:val="24"/>
          <w:lang w:val="en-US"/>
        </w:rPr>
        <w:t xml:space="preserve"> </w:t>
      </w:r>
      <w:r w:rsidRPr="0094671F">
        <w:rPr>
          <w:sz w:val="24"/>
          <w:szCs w:val="24"/>
        </w:rPr>
        <w:t>Пец</w:t>
      </w:r>
      <w:r w:rsidRPr="0094671F">
        <w:rPr>
          <w:sz w:val="24"/>
          <w:szCs w:val="24"/>
          <w:lang w:val="en-US"/>
        </w:rPr>
        <w:t xml:space="preserve">, [1812]. – 7 </w:t>
      </w:r>
      <w:r w:rsidRPr="0094671F">
        <w:rPr>
          <w:sz w:val="24"/>
          <w:szCs w:val="24"/>
        </w:rPr>
        <w:t>с</w:t>
      </w:r>
      <w:r w:rsidRPr="0094671F">
        <w:rPr>
          <w:sz w:val="24"/>
          <w:szCs w:val="24"/>
          <w:lang w:val="en-US"/>
        </w:rPr>
        <w:t>.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  <w:lang w:val="en-US"/>
        </w:rPr>
        <w:t xml:space="preserve">Marche triomphale sur l’entrйe des trouppes russes а Francfort sur le Mein / Composйe pour le piano-forte et dйdiйe а... Alexandre I-er... par W. d’Aumann...; Cette marche, arrangйe pour l’orchestre militaire par M-r Doerffeldt..., a йtй exйcutйe... le 15 de novembre l’an 1813 au concert de la Sociйtй philarmonique... – St. Petersbourg: </w:t>
      </w:r>
      <w:r w:rsidRPr="0094671F">
        <w:rPr>
          <w:sz w:val="24"/>
          <w:szCs w:val="24"/>
        </w:rPr>
        <w:t>с</w:t>
      </w:r>
      <w:r w:rsidRPr="0094671F">
        <w:rPr>
          <w:sz w:val="24"/>
          <w:szCs w:val="24"/>
          <w:lang w:val="en-US"/>
        </w:rPr>
        <w:t>hez J. Paez, [1813] (</w:t>
      </w:r>
      <w:r w:rsidRPr="0094671F">
        <w:rPr>
          <w:sz w:val="24"/>
          <w:szCs w:val="24"/>
        </w:rPr>
        <w:t>Триумфальный</w:t>
      </w:r>
      <w:r w:rsidRPr="0094671F">
        <w:rPr>
          <w:sz w:val="24"/>
          <w:szCs w:val="24"/>
          <w:lang w:val="en-US"/>
        </w:rPr>
        <w:t xml:space="preserve"> </w:t>
      </w:r>
      <w:r w:rsidRPr="0094671F">
        <w:rPr>
          <w:sz w:val="24"/>
          <w:szCs w:val="24"/>
        </w:rPr>
        <w:t>марш</w:t>
      </w:r>
      <w:r w:rsidRPr="0094671F">
        <w:rPr>
          <w:sz w:val="24"/>
          <w:szCs w:val="24"/>
          <w:lang w:val="en-US"/>
        </w:rPr>
        <w:t xml:space="preserve"> </w:t>
      </w:r>
      <w:r w:rsidRPr="0094671F">
        <w:rPr>
          <w:sz w:val="24"/>
          <w:szCs w:val="24"/>
        </w:rPr>
        <w:t>на</w:t>
      </w:r>
      <w:r w:rsidRPr="0094671F">
        <w:rPr>
          <w:sz w:val="24"/>
          <w:szCs w:val="24"/>
          <w:lang w:val="en-US"/>
        </w:rPr>
        <w:t xml:space="preserve"> </w:t>
      </w:r>
      <w:r w:rsidRPr="0094671F">
        <w:rPr>
          <w:sz w:val="24"/>
          <w:szCs w:val="24"/>
        </w:rPr>
        <w:t>вход</w:t>
      </w:r>
      <w:r w:rsidRPr="0094671F">
        <w:rPr>
          <w:sz w:val="24"/>
          <w:szCs w:val="24"/>
          <w:lang w:val="en-US"/>
        </w:rPr>
        <w:t xml:space="preserve"> </w:t>
      </w:r>
      <w:r w:rsidRPr="0094671F">
        <w:rPr>
          <w:sz w:val="24"/>
          <w:szCs w:val="24"/>
        </w:rPr>
        <w:t>русских</w:t>
      </w:r>
      <w:r w:rsidRPr="0094671F">
        <w:rPr>
          <w:sz w:val="24"/>
          <w:szCs w:val="24"/>
          <w:lang w:val="en-US"/>
        </w:rPr>
        <w:t xml:space="preserve"> </w:t>
      </w:r>
      <w:r w:rsidRPr="0094671F">
        <w:rPr>
          <w:sz w:val="24"/>
          <w:szCs w:val="24"/>
        </w:rPr>
        <w:t>войск</w:t>
      </w:r>
      <w:r w:rsidRPr="0094671F">
        <w:rPr>
          <w:sz w:val="24"/>
          <w:szCs w:val="24"/>
          <w:lang w:val="en-US"/>
        </w:rPr>
        <w:t xml:space="preserve"> </w:t>
      </w:r>
      <w:r w:rsidRPr="0094671F">
        <w:rPr>
          <w:sz w:val="24"/>
          <w:szCs w:val="24"/>
        </w:rPr>
        <w:t>во</w:t>
      </w:r>
      <w:r w:rsidRPr="0094671F">
        <w:rPr>
          <w:sz w:val="24"/>
          <w:szCs w:val="24"/>
          <w:lang w:val="en-US"/>
        </w:rPr>
        <w:t xml:space="preserve"> </w:t>
      </w:r>
      <w:r w:rsidRPr="0094671F">
        <w:rPr>
          <w:sz w:val="24"/>
          <w:szCs w:val="24"/>
        </w:rPr>
        <w:t>Франкфурт</w:t>
      </w:r>
      <w:r w:rsidRPr="0094671F">
        <w:rPr>
          <w:sz w:val="24"/>
          <w:szCs w:val="24"/>
          <w:lang w:val="en-US"/>
        </w:rPr>
        <w:t>-</w:t>
      </w:r>
      <w:r w:rsidRPr="0094671F">
        <w:rPr>
          <w:sz w:val="24"/>
          <w:szCs w:val="24"/>
        </w:rPr>
        <w:t>на</w:t>
      </w:r>
      <w:r w:rsidRPr="0094671F">
        <w:rPr>
          <w:sz w:val="24"/>
          <w:szCs w:val="24"/>
          <w:lang w:val="en-US"/>
        </w:rPr>
        <w:t>-</w:t>
      </w:r>
      <w:r w:rsidRPr="0094671F">
        <w:rPr>
          <w:sz w:val="24"/>
          <w:szCs w:val="24"/>
        </w:rPr>
        <w:t>Майне</w:t>
      </w:r>
      <w:r w:rsidRPr="0094671F">
        <w:rPr>
          <w:sz w:val="24"/>
          <w:szCs w:val="24"/>
          <w:lang w:val="en-US"/>
        </w:rPr>
        <w:t xml:space="preserve">, </w:t>
      </w:r>
      <w:r w:rsidRPr="0094671F">
        <w:rPr>
          <w:sz w:val="24"/>
          <w:szCs w:val="24"/>
        </w:rPr>
        <w:t>сочиненный</w:t>
      </w:r>
      <w:r w:rsidRPr="0094671F">
        <w:rPr>
          <w:sz w:val="24"/>
          <w:szCs w:val="24"/>
          <w:lang w:val="en-US"/>
        </w:rPr>
        <w:t xml:space="preserve"> </w:t>
      </w:r>
      <w:r w:rsidRPr="0094671F">
        <w:rPr>
          <w:sz w:val="24"/>
          <w:szCs w:val="24"/>
        </w:rPr>
        <w:t>для</w:t>
      </w:r>
      <w:r w:rsidRPr="0094671F">
        <w:rPr>
          <w:sz w:val="24"/>
          <w:szCs w:val="24"/>
          <w:lang w:val="en-US"/>
        </w:rPr>
        <w:t xml:space="preserve"> </w:t>
      </w:r>
      <w:r w:rsidRPr="0094671F">
        <w:rPr>
          <w:sz w:val="24"/>
          <w:szCs w:val="24"/>
        </w:rPr>
        <w:t>фортепиано</w:t>
      </w:r>
      <w:r w:rsidRPr="0094671F">
        <w:rPr>
          <w:sz w:val="24"/>
          <w:szCs w:val="24"/>
          <w:lang w:val="en-US"/>
        </w:rPr>
        <w:t xml:space="preserve"> </w:t>
      </w:r>
      <w:r w:rsidRPr="0094671F">
        <w:rPr>
          <w:sz w:val="24"/>
          <w:szCs w:val="24"/>
        </w:rPr>
        <w:t>и</w:t>
      </w:r>
      <w:r w:rsidRPr="0094671F">
        <w:rPr>
          <w:sz w:val="24"/>
          <w:szCs w:val="24"/>
          <w:lang w:val="en-US"/>
        </w:rPr>
        <w:t xml:space="preserve"> </w:t>
      </w:r>
      <w:r w:rsidRPr="0094671F">
        <w:rPr>
          <w:sz w:val="24"/>
          <w:szCs w:val="24"/>
        </w:rPr>
        <w:t>посвященный</w:t>
      </w:r>
      <w:r w:rsidRPr="0094671F">
        <w:rPr>
          <w:sz w:val="24"/>
          <w:szCs w:val="24"/>
          <w:lang w:val="en-US"/>
        </w:rPr>
        <w:t xml:space="preserve">… </w:t>
      </w:r>
      <w:r w:rsidRPr="0094671F">
        <w:rPr>
          <w:sz w:val="24"/>
          <w:szCs w:val="24"/>
        </w:rPr>
        <w:t xml:space="preserve">Александру </w:t>
      </w:r>
      <w:r w:rsidRPr="0094671F">
        <w:rPr>
          <w:sz w:val="24"/>
          <w:szCs w:val="24"/>
          <w:lang w:val="en-US"/>
        </w:rPr>
        <w:t>I</w:t>
      </w:r>
      <w:r w:rsidRPr="0094671F">
        <w:rPr>
          <w:sz w:val="24"/>
          <w:szCs w:val="24"/>
        </w:rPr>
        <w:t xml:space="preserve"> … В. Ауманом; этот марш, аранжированный для военного оркестра Дерфельдтом, был исполнен 15 ноября 1813 года на концерте Филармонического общества . – СПб.: Пец, [1813] ). – 7 с.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  <w:lang w:val="en-US"/>
        </w:rPr>
        <w:t>Marche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triomphale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sur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retour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Sa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Majest</w:t>
      </w:r>
      <w:r w:rsidRPr="0094671F">
        <w:rPr>
          <w:sz w:val="24"/>
          <w:szCs w:val="24"/>
        </w:rPr>
        <w:t xml:space="preserve">й </w:t>
      </w:r>
      <w:r w:rsidRPr="0094671F">
        <w:rPr>
          <w:sz w:val="24"/>
          <w:szCs w:val="24"/>
          <w:lang w:val="en-US"/>
        </w:rPr>
        <w:t>l</w:t>
      </w:r>
      <w:r w:rsidRPr="0094671F">
        <w:rPr>
          <w:sz w:val="24"/>
          <w:szCs w:val="24"/>
        </w:rPr>
        <w:t>’</w:t>
      </w:r>
      <w:r w:rsidRPr="0094671F">
        <w:rPr>
          <w:sz w:val="24"/>
          <w:szCs w:val="24"/>
          <w:lang w:val="en-US"/>
        </w:rPr>
        <w:t>Empereur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Alexandre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I</w:t>
      </w:r>
      <w:r w:rsidRPr="0094671F">
        <w:rPr>
          <w:sz w:val="24"/>
          <w:szCs w:val="24"/>
        </w:rPr>
        <w:t xml:space="preserve"> / </w:t>
      </w:r>
      <w:r w:rsidRPr="0094671F">
        <w:rPr>
          <w:sz w:val="24"/>
          <w:szCs w:val="24"/>
          <w:lang w:val="en-US"/>
        </w:rPr>
        <w:t>Compos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pour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piano</w:t>
      </w:r>
      <w:r w:rsidRPr="0094671F">
        <w:rPr>
          <w:sz w:val="24"/>
          <w:szCs w:val="24"/>
        </w:rPr>
        <w:t>-</w:t>
      </w:r>
      <w:r w:rsidRPr="0094671F">
        <w:rPr>
          <w:sz w:val="24"/>
          <w:szCs w:val="24"/>
          <w:lang w:val="en-US"/>
        </w:rPr>
        <w:t>forte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et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tres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humblement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di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a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son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altesse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royale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prince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r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gent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par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Guillaume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</w:t>
      </w:r>
      <w:r w:rsidRPr="0094671F">
        <w:rPr>
          <w:sz w:val="24"/>
          <w:szCs w:val="24"/>
        </w:rPr>
        <w:t>’</w:t>
      </w:r>
      <w:r w:rsidRPr="0094671F">
        <w:rPr>
          <w:sz w:val="24"/>
          <w:szCs w:val="24"/>
          <w:lang w:val="en-US"/>
        </w:rPr>
        <w:t>Aumann</w:t>
      </w:r>
      <w:r w:rsidRPr="0094671F">
        <w:rPr>
          <w:sz w:val="24"/>
          <w:szCs w:val="24"/>
        </w:rPr>
        <w:t xml:space="preserve">... – </w:t>
      </w:r>
      <w:r w:rsidRPr="0094671F">
        <w:rPr>
          <w:sz w:val="24"/>
          <w:szCs w:val="24"/>
          <w:lang w:val="en-US"/>
        </w:rPr>
        <w:t>St</w:t>
      </w:r>
      <w:r w:rsidRPr="0094671F">
        <w:rPr>
          <w:sz w:val="24"/>
          <w:szCs w:val="24"/>
        </w:rPr>
        <w:t xml:space="preserve">. </w:t>
      </w:r>
      <w:r w:rsidRPr="0094671F">
        <w:rPr>
          <w:sz w:val="24"/>
          <w:szCs w:val="24"/>
          <w:lang w:val="en-US"/>
        </w:rPr>
        <w:t>Petersbourg</w:t>
      </w:r>
      <w:r w:rsidRPr="0094671F">
        <w:rPr>
          <w:sz w:val="24"/>
          <w:szCs w:val="24"/>
        </w:rPr>
        <w:t xml:space="preserve">, [1814] (Триумфальный марш на возвращение Его Величества Императора Александра </w:t>
      </w:r>
      <w:r w:rsidRPr="0094671F">
        <w:rPr>
          <w:sz w:val="24"/>
          <w:szCs w:val="24"/>
          <w:lang w:val="en-US"/>
        </w:rPr>
        <w:t>I</w:t>
      </w:r>
      <w:r w:rsidRPr="0094671F">
        <w:rPr>
          <w:sz w:val="24"/>
          <w:szCs w:val="24"/>
        </w:rPr>
        <w:t xml:space="preserve">, сочиненный для фортепиано и почтительнейше посвященный его королевскому высочеству принцу регенту Вильгельмом Ауманом. – СПб., [1814] ). – 7 с.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  <w:lang w:val="en-US"/>
        </w:rPr>
        <w:t>Triumph</w:t>
      </w:r>
      <w:r w:rsidRPr="0094671F">
        <w:rPr>
          <w:sz w:val="24"/>
          <w:szCs w:val="24"/>
        </w:rPr>
        <w:t>-</w:t>
      </w:r>
      <w:r w:rsidRPr="0094671F">
        <w:rPr>
          <w:sz w:val="24"/>
          <w:szCs w:val="24"/>
          <w:lang w:val="en-US"/>
        </w:rPr>
        <w:t>Marsch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verb</w:t>
      </w:r>
      <w:r w:rsidRPr="0094671F">
        <w:rPr>
          <w:sz w:val="24"/>
          <w:szCs w:val="24"/>
        </w:rPr>
        <w:t>ь</w:t>
      </w:r>
      <w:r w:rsidRPr="0094671F">
        <w:rPr>
          <w:sz w:val="24"/>
          <w:szCs w:val="24"/>
          <w:lang w:val="en-US"/>
        </w:rPr>
        <w:t>ndeten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Krieger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nach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dem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Sturme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von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Leipzig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f</w:t>
      </w:r>
      <w:r w:rsidRPr="0094671F">
        <w:rPr>
          <w:sz w:val="24"/>
          <w:szCs w:val="24"/>
        </w:rPr>
        <w:t>ь</w:t>
      </w:r>
      <w:r w:rsidRPr="0094671F">
        <w:rPr>
          <w:sz w:val="24"/>
          <w:szCs w:val="24"/>
          <w:lang w:val="en-US"/>
        </w:rPr>
        <w:t>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Forte</w:t>
      </w:r>
      <w:r w:rsidRPr="0094671F">
        <w:rPr>
          <w:sz w:val="24"/>
          <w:szCs w:val="24"/>
        </w:rPr>
        <w:t>-</w:t>
      </w:r>
      <w:r w:rsidRPr="0094671F">
        <w:rPr>
          <w:sz w:val="24"/>
          <w:szCs w:val="24"/>
          <w:lang w:val="en-US"/>
        </w:rPr>
        <w:t>Piano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componirt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und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erhabenen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Mutter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Weltbefreyers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Ihro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Majestat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Kayserinn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Maria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Feodorowna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unterth</w:t>
      </w:r>
      <w:r w:rsidRPr="0094671F">
        <w:rPr>
          <w:sz w:val="24"/>
          <w:szCs w:val="24"/>
        </w:rPr>
        <w:t>д</w:t>
      </w:r>
      <w:r w:rsidRPr="0094671F">
        <w:rPr>
          <w:sz w:val="24"/>
          <w:szCs w:val="24"/>
          <w:lang w:val="en-US"/>
        </w:rPr>
        <w:t>nigst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dedicirt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von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W</w:t>
      </w:r>
      <w:r w:rsidRPr="0094671F">
        <w:rPr>
          <w:sz w:val="24"/>
          <w:szCs w:val="24"/>
        </w:rPr>
        <w:t>.</w:t>
      </w:r>
      <w:r w:rsidRPr="0094671F">
        <w:rPr>
          <w:sz w:val="24"/>
          <w:szCs w:val="24"/>
          <w:lang w:val="en-US"/>
        </w:rPr>
        <w:t>von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Aumann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vormals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Adjudant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Oberbefehlshabers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russischen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Armee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in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Persien</w:t>
      </w:r>
      <w:r w:rsidRPr="0094671F">
        <w:rPr>
          <w:sz w:val="24"/>
          <w:szCs w:val="24"/>
        </w:rPr>
        <w:t xml:space="preserve">. – </w:t>
      </w:r>
      <w:r w:rsidRPr="0094671F">
        <w:rPr>
          <w:sz w:val="24"/>
          <w:szCs w:val="24"/>
          <w:lang w:val="en-US"/>
        </w:rPr>
        <w:t>St</w:t>
      </w:r>
      <w:r w:rsidRPr="0094671F">
        <w:rPr>
          <w:sz w:val="24"/>
          <w:szCs w:val="24"/>
        </w:rPr>
        <w:t xml:space="preserve">. </w:t>
      </w:r>
      <w:r w:rsidRPr="0094671F">
        <w:rPr>
          <w:sz w:val="24"/>
          <w:szCs w:val="24"/>
          <w:lang w:val="en-US"/>
        </w:rPr>
        <w:t>Petersbourg</w:t>
      </w:r>
      <w:r w:rsidRPr="0094671F">
        <w:rPr>
          <w:sz w:val="24"/>
          <w:szCs w:val="24"/>
        </w:rPr>
        <w:t>, [1814] (Триумфальный марш союзных войск после взятия Лейпцига, сочиненный для фортепиано и покорнейше посвященный великой матери всемирного освободителя Ее Величеству Императрице Марии Федоровне В. фон Ауманом, бывшим адьютантом главнокомандующего русской армии в Персии. – СПб., [1814] ). – 5 с.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Бортнянский Д.С.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Певец во стане русских воинов: [Для солиста, хора и симф. оркестра: Партитура] / Поэзия сочинения В. Жуковского; Музыка сочинения Д. Бортнянского. – СПб.: [Дальмас], 1813. – 14 с.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Высоцкий М.Т.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Марш для семиструнной гитары на бегство неприятеля из Москвы, посвященный его благородию Михайле Ильичу Анитову, сочиненный Михайлой Высоцким в Москве. –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[М., 1812–1813]. – 3 с.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Ганскав Е.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Марш на взятие Варшавы: [Для фп.] / Сочиненный и посвященный Его Императорскому Величеству государю императору Александру Павловичу ... девицей Елизаветою Ганскав. – СПб.: Пец, [1813]. – 3 с.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Грандмезон Ф.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Марш Всеобщаго Ополчения Россиян: «К ружью, к ружью!..»: [Для голоса с фп.] / Музыку сочинил Ф. Гр[андмезон]. – СПб.: Пец, [1812]. – 4 с.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Марш для форте-пиано с аккомпанементом скрыпки на погребение Капитана и Кавалера Михайлова, убитого при взятии неприятельской батареи при городе Мангейм 20 декабря 1813 г. / Усерднейшее приношение от брата его родного в пользу подчиненных покойному воинов 11 Егерьского полка 8 роты нижних чинов;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Сочинил Ф. Грандмезон. – СПб.: Пец, 1814. – 5 с.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Дерфельдт А.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  <w:lang w:val="en-US"/>
        </w:rPr>
        <w:t>Marche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Triomphale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compos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pour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forte</w:t>
      </w:r>
      <w:r w:rsidRPr="0094671F">
        <w:rPr>
          <w:sz w:val="24"/>
          <w:szCs w:val="24"/>
        </w:rPr>
        <w:t>-</w:t>
      </w:r>
      <w:r w:rsidRPr="0094671F">
        <w:rPr>
          <w:sz w:val="24"/>
          <w:szCs w:val="24"/>
          <w:lang w:val="en-US"/>
        </w:rPr>
        <w:t>piano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en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honneur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victoires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du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General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Comte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Witgenstein</w:t>
      </w:r>
      <w:r w:rsidRPr="0094671F">
        <w:rPr>
          <w:sz w:val="24"/>
          <w:szCs w:val="24"/>
        </w:rPr>
        <w:t xml:space="preserve"> [</w:t>
      </w:r>
      <w:r w:rsidRPr="0094671F">
        <w:rPr>
          <w:sz w:val="24"/>
          <w:szCs w:val="24"/>
          <w:lang w:val="en-US"/>
        </w:rPr>
        <w:t>par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Mr</w:t>
      </w:r>
      <w:r w:rsidRPr="0094671F">
        <w:rPr>
          <w:sz w:val="24"/>
          <w:szCs w:val="24"/>
        </w:rPr>
        <w:t xml:space="preserve">. </w:t>
      </w:r>
      <w:r w:rsidRPr="0094671F">
        <w:rPr>
          <w:sz w:val="24"/>
          <w:szCs w:val="24"/>
          <w:lang w:val="en-US"/>
        </w:rPr>
        <w:t>Doerfeld</w:t>
      </w:r>
      <w:r w:rsidRPr="0094671F">
        <w:rPr>
          <w:sz w:val="24"/>
          <w:szCs w:val="24"/>
        </w:rPr>
        <w:t xml:space="preserve">]. – </w:t>
      </w:r>
      <w:r w:rsidRPr="0094671F">
        <w:rPr>
          <w:sz w:val="24"/>
          <w:szCs w:val="24"/>
          <w:lang w:val="en-US"/>
        </w:rPr>
        <w:t>St</w:t>
      </w:r>
      <w:r w:rsidRPr="0094671F">
        <w:rPr>
          <w:sz w:val="24"/>
          <w:szCs w:val="24"/>
        </w:rPr>
        <w:t xml:space="preserve">. </w:t>
      </w:r>
      <w:r w:rsidRPr="0094671F">
        <w:rPr>
          <w:sz w:val="24"/>
          <w:szCs w:val="24"/>
          <w:lang w:val="en-US"/>
        </w:rPr>
        <w:t>Petersbourg</w:t>
      </w:r>
      <w:r w:rsidRPr="0094671F">
        <w:rPr>
          <w:sz w:val="24"/>
          <w:szCs w:val="24"/>
        </w:rPr>
        <w:t xml:space="preserve">: </w:t>
      </w:r>
      <w:r w:rsidRPr="0094671F">
        <w:rPr>
          <w:sz w:val="24"/>
          <w:szCs w:val="24"/>
          <w:lang w:val="en-US"/>
        </w:rPr>
        <w:t>chez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Dalmas</w:t>
      </w:r>
      <w:r w:rsidRPr="0094671F">
        <w:rPr>
          <w:sz w:val="24"/>
          <w:szCs w:val="24"/>
        </w:rPr>
        <w:t>, [1813] (Триумфальный марш для фортепиано, сочиненный в честь побед генерала графа Витгенштейна. – СПб.: Дальмас, [1813] ). – 4 с.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Долгорукий П.И.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Марш на взятие Варшавы: [Для фп.] / Сочиненный и посвященный господину генералу от инфантерии Милорадовичу к[нязем] Павлом Долгоруким. – СПб.: Пец, [1813]. – 3 с.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Марш на взятие российскими войсками Полоцка: [Для фп.] / Посвященный господину генералу от кавалерии графу Витгенштейну и всем храбрым сподвижникам его князем Павлом Долгоруким. - СПб: Пец, 1812. – 3 с.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Марш на вшествие российской гвардии в Вильну 1812 года 5 декабря: [Для фп.] / Посвященный Его Светлости Господину Генерал-Фельдмаршалу Главнокомандующему всеми Армиями и всех российских орденов кавалеру князю Михаилу Ларионовичу Кутузову-Смоленскому к[нязем] Павлом Долгоруким. – СПб.: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 xml:space="preserve">Пец, [1812]. – 3 с.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Марш на победу при Кацбахе: [Для фп.] / </w:t>
      </w:r>
      <w:r w:rsidRPr="0094671F">
        <w:rPr>
          <w:sz w:val="24"/>
          <w:szCs w:val="24"/>
          <w:lang w:val="en-US"/>
        </w:rPr>
        <w:t>C</w:t>
      </w:r>
      <w:r w:rsidRPr="0094671F">
        <w:rPr>
          <w:sz w:val="24"/>
          <w:szCs w:val="24"/>
        </w:rPr>
        <w:t>очиненный и посвященный королевско-прусскому генерал-фельдмаршалу князю Блюхеру-Вальштатскому к[нязем] П. Долгоруким. – СПб.: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Фус, [1813].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 xml:space="preserve">– 3 с.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Марш на смерть генерала Моро: [Для фп.] = </w:t>
      </w:r>
      <w:r w:rsidRPr="0094671F">
        <w:rPr>
          <w:sz w:val="24"/>
          <w:szCs w:val="24"/>
          <w:lang w:val="en-US"/>
        </w:rPr>
        <w:t>Marche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funebre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sur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la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mort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du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g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n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ral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Moreau</w:t>
      </w:r>
      <w:r w:rsidRPr="0094671F">
        <w:rPr>
          <w:sz w:val="24"/>
          <w:szCs w:val="24"/>
        </w:rPr>
        <w:t>: [</w:t>
      </w:r>
      <w:r w:rsidRPr="0094671F">
        <w:rPr>
          <w:sz w:val="24"/>
          <w:szCs w:val="24"/>
          <w:lang w:val="en-US"/>
        </w:rPr>
        <w:t>Pour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piano</w:t>
      </w:r>
      <w:r w:rsidRPr="0094671F">
        <w:rPr>
          <w:sz w:val="24"/>
          <w:szCs w:val="24"/>
        </w:rPr>
        <w:t xml:space="preserve">] / Сочинен к[нязем] П. Долгоруким. – СПб.: Пец, [1814]. – 3 с.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Марш на смерть генерал майора Кульнева, павшего со славою за Отечество в сражении против французов 20-го июля 1812 года: [Для фп.] / Сочинен к[нязем] Павлом Долгоруким. – СПб.: Пец; М.: Ленгольд, [1812]. – 2 с.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Марш на смерть генерала от инфантерии князя Петра Ивановича Багратиона: [Для фп.] / Посвященный большой действующей армии к[нязем] Павлом Долгоруким. – СПб.: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Пец, [1812]. – 3 с. – Перед назв. эпиграф: «Его нет уже!! Непобедимаго храбраго на полях брани. Памятник его в сердцах наших».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[Захаров И.С.]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Марш на взятие Варшавы, сочиненный для пиано форте И[ваном] З[ахаровым]. – СПб.: Пец, [1813]. – 3 c.</w:t>
      </w:r>
      <w:r>
        <w:rPr>
          <w:sz w:val="24"/>
          <w:szCs w:val="24"/>
        </w:rPr>
        <w:t xml:space="preserve">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Кашин Д.Н.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«Друзья! Враги грозят нам боем...»: Авангардная песнь пред боем: [Для голоса и хора с аккомп. фп.] / Начальствовавшему Авангардом Армии г-ну генералу от инфантерии всех Российских и разных иностранных орденов кавалеру графу Михайле Андреевичу Милорадовичу усерднейше посвящает сочинитель музыки Данила Кашин; Слова Федора Глинки. – М.: Коп, [1812]. – 3 с.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«Защитника Петрова града …»: Военная песнь в честь генералу графу Витгенштейну, посвященная храбрым воинам его Данилом Кашиным; Слова г-на Кобякова: [Для солиста и хора с фп.].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 xml:space="preserve">СПб.: Дальмас, [1813]. – 7 с.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«Защитника Петрова града велит нам славить правды глас»: Марш соч. гос. Кашиным: [Для гитары] // Собрание разного рода легких пьес, положенных для гитары А. Сыхром. – СПб.: Пец, [1813].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  <w:lang w:val="en-US"/>
        </w:rPr>
        <w:t>Couplets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en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russe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sur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</w:t>
      </w:r>
      <w:r w:rsidRPr="0094671F">
        <w:rPr>
          <w:sz w:val="24"/>
          <w:szCs w:val="24"/>
        </w:rPr>
        <w:t>’</w:t>
      </w:r>
      <w:r w:rsidRPr="0094671F">
        <w:rPr>
          <w:sz w:val="24"/>
          <w:szCs w:val="24"/>
          <w:lang w:val="en-US"/>
        </w:rPr>
        <w:t>air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m</w:t>
      </w:r>
      <w:r w:rsidRPr="0094671F">
        <w:rPr>
          <w:sz w:val="24"/>
          <w:szCs w:val="24"/>
        </w:rPr>
        <w:t>-</w:t>
      </w:r>
      <w:r w:rsidRPr="0094671F">
        <w:rPr>
          <w:sz w:val="24"/>
          <w:szCs w:val="24"/>
          <w:lang w:val="en-US"/>
        </w:rPr>
        <w:t>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Kachin</w:t>
      </w:r>
      <w:r w:rsidRPr="0094671F">
        <w:rPr>
          <w:sz w:val="24"/>
          <w:szCs w:val="24"/>
        </w:rPr>
        <w:t xml:space="preserve"> «Защитника Петрова града» а </w:t>
      </w:r>
      <w:r w:rsidRPr="0094671F">
        <w:rPr>
          <w:sz w:val="24"/>
          <w:szCs w:val="24"/>
          <w:lang w:val="en-US"/>
        </w:rPr>
        <w:t>la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gloire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S</w:t>
      </w:r>
      <w:r w:rsidRPr="0094671F">
        <w:rPr>
          <w:sz w:val="24"/>
          <w:szCs w:val="24"/>
        </w:rPr>
        <w:t>.</w:t>
      </w:r>
      <w:r w:rsidRPr="0094671F">
        <w:rPr>
          <w:sz w:val="24"/>
          <w:szCs w:val="24"/>
          <w:lang w:val="en-US"/>
        </w:rPr>
        <w:t>M</w:t>
      </w:r>
      <w:r w:rsidRPr="0094671F">
        <w:rPr>
          <w:sz w:val="24"/>
          <w:szCs w:val="24"/>
        </w:rPr>
        <w:t>.</w:t>
      </w:r>
      <w:r w:rsidRPr="0094671F">
        <w:rPr>
          <w:sz w:val="24"/>
          <w:szCs w:val="24"/>
          <w:lang w:val="en-US"/>
        </w:rPr>
        <w:t>I</w:t>
      </w:r>
      <w:r w:rsidRPr="0094671F">
        <w:rPr>
          <w:sz w:val="24"/>
          <w:szCs w:val="24"/>
        </w:rPr>
        <w:t xml:space="preserve">. </w:t>
      </w:r>
      <w:r w:rsidRPr="0094671F">
        <w:rPr>
          <w:sz w:val="24"/>
          <w:szCs w:val="24"/>
          <w:lang w:val="en-US"/>
        </w:rPr>
        <w:t>Alexandre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Premier</w:t>
      </w:r>
      <w:r w:rsidRPr="0094671F">
        <w:rPr>
          <w:sz w:val="24"/>
          <w:szCs w:val="24"/>
        </w:rPr>
        <w:t xml:space="preserve">, </w:t>
      </w:r>
      <w:r w:rsidRPr="0094671F">
        <w:rPr>
          <w:sz w:val="24"/>
          <w:szCs w:val="24"/>
          <w:lang w:val="en-US"/>
        </w:rPr>
        <w:t>Autocrate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et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Empereur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toutes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les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Russies</w:t>
      </w:r>
      <w:r w:rsidRPr="0094671F">
        <w:rPr>
          <w:sz w:val="24"/>
          <w:szCs w:val="24"/>
        </w:rPr>
        <w:t xml:space="preserve">, </w:t>
      </w:r>
      <w:r w:rsidRPr="0094671F">
        <w:rPr>
          <w:sz w:val="24"/>
          <w:szCs w:val="24"/>
          <w:lang w:val="en-US"/>
        </w:rPr>
        <w:t>chant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sur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th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atre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national</w:t>
      </w:r>
      <w:r w:rsidRPr="0094671F">
        <w:rPr>
          <w:sz w:val="24"/>
          <w:szCs w:val="24"/>
        </w:rPr>
        <w:t xml:space="preserve">, </w:t>
      </w:r>
      <w:r w:rsidRPr="0094671F">
        <w:rPr>
          <w:sz w:val="24"/>
          <w:szCs w:val="24"/>
          <w:lang w:val="en-US"/>
        </w:rPr>
        <w:t>devant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S</w:t>
      </w:r>
      <w:r w:rsidRPr="0094671F">
        <w:rPr>
          <w:sz w:val="24"/>
          <w:szCs w:val="24"/>
        </w:rPr>
        <w:t>.</w:t>
      </w:r>
      <w:r w:rsidRPr="0094671F">
        <w:rPr>
          <w:sz w:val="24"/>
          <w:szCs w:val="24"/>
          <w:lang w:val="en-US"/>
        </w:rPr>
        <w:t>M</w:t>
      </w:r>
      <w:r w:rsidRPr="0094671F">
        <w:rPr>
          <w:sz w:val="24"/>
          <w:szCs w:val="24"/>
        </w:rPr>
        <w:t xml:space="preserve">. </w:t>
      </w:r>
      <w:r w:rsidRPr="0094671F">
        <w:rPr>
          <w:sz w:val="24"/>
          <w:szCs w:val="24"/>
          <w:lang w:val="en-US"/>
        </w:rPr>
        <w:t>l</w:t>
      </w:r>
      <w:r w:rsidRPr="0094671F">
        <w:rPr>
          <w:sz w:val="24"/>
          <w:szCs w:val="24"/>
        </w:rPr>
        <w:t>’</w:t>
      </w:r>
      <w:r w:rsidRPr="0094671F">
        <w:rPr>
          <w:sz w:val="24"/>
          <w:szCs w:val="24"/>
          <w:lang w:val="en-US"/>
        </w:rPr>
        <w:t>Imperatrice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Maria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Feodorovna</w:t>
      </w:r>
      <w:r w:rsidRPr="0094671F">
        <w:rPr>
          <w:sz w:val="24"/>
          <w:szCs w:val="24"/>
        </w:rPr>
        <w:t xml:space="preserve">: «Герои, грозны чада славы!». – </w:t>
      </w:r>
      <w:r w:rsidRPr="0094671F">
        <w:rPr>
          <w:sz w:val="24"/>
          <w:szCs w:val="24"/>
          <w:lang w:val="en-US"/>
        </w:rPr>
        <w:t>St</w:t>
      </w:r>
      <w:r w:rsidRPr="0094671F">
        <w:rPr>
          <w:sz w:val="24"/>
          <w:szCs w:val="24"/>
        </w:rPr>
        <w:t xml:space="preserve">. </w:t>
      </w:r>
      <w:r w:rsidRPr="0094671F">
        <w:rPr>
          <w:sz w:val="24"/>
          <w:szCs w:val="24"/>
          <w:lang w:val="en-US"/>
        </w:rPr>
        <w:t>Petersbourg</w:t>
      </w:r>
      <w:r w:rsidRPr="0094671F">
        <w:rPr>
          <w:sz w:val="24"/>
          <w:szCs w:val="24"/>
        </w:rPr>
        <w:t xml:space="preserve">: </w:t>
      </w:r>
      <w:r w:rsidRPr="0094671F">
        <w:rPr>
          <w:sz w:val="24"/>
          <w:szCs w:val="24"/>
          <w:lang w:val="en-US"/>
        </w:rPr>
        <w:t>chez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Dalmas</w:t>
      </w:r>
      <w:r w:rsidRPr="0094671F">
        <w:rPr>
          <w:sz w:val="24"/>
          <w:szCs w:val="24"/>
        </w:rPr>
        <w:t xml:space="preserve">, [1814] (Куплеты на мелодию песни Кашина «Защитника Петрова града», во славу Его Императорского Величества Александра </w:t>
      </w:r>
      <w:r w:rsidRPr="0094671F">
        <w:rPr>
          <w:sz w:val="24"/>
          <w:szCs w:val="24"/>
          <w:lang w:val="en-US"/>
        </w:rPr>
        <w:t>I</w:t>
      </w:r>
      <w:r w:rsidRPr="0094671F">
        <w:rPr>
          <w:sz w:val="24"/>
          <w:szCs w:val="24"/>
        </w:rPr>
        <w:t xml:space="preserve">, Самодержца и Императора Всея Руси, петые в национальном театре в присутствии Ее Величества Императрицы Марии Федоровны): [Для солиста и хора в сопровождении фп.]. – СПб.: Дальмас, [1814] – 4 </w:t>
      </w:r>
      <w:r w:rsidRPr="0094671F">
        <w:rPr>
          <w:sz w:val="24"/>
          <w:szCs w:val="24"/>
          <w:lang w:val="en-US"/>
        </w:rPr>
        <w:t>c</w:t>
      </w:r>
      <w:r w:rsidRPr="009467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Кизеветтер И.Г.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Печальный марш в память незабвенного спасителя отечества его светлости покойного генерал фельдмаршала князя Михайла Ларионовича Голенищева Кутузова Смоленского: [Для фп.] / Сочиненный г. Кизеветером. – СПб.: Пец, [1813]. – 3 с.</w:t>
      </w:r>
      <w:r>
        <w:rPr>
          <w:sz w:val="24"/>
          <w:szCs w:val="24"/>
        </w:rPr>
        <w:t xml:space="preserve">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Хор на возвращение в Москву Российского ополчения после победы над французами: «Славься, славься, победитель …» / Сочинил для [хора и] пиано-форте И.Г. Кизеветтер; [Авт. слов] Я. Деминский. – СПб., 1813. – 4 с.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Козловский О.А.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Польской с хором на победы светлейшего князя Михайла Ларионовича Голенищева Кутузова Смоленского, Спасителя Отечества: «Лиры, арфы и тимпаны …»: [Для хора с фп.] / Слова сочинены Николаем Николевым; Музыка сочинения Осипа Козловского. – СПб.: Пец, 1813. – 7 с.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Крамер И.Б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Фантазия для пианофорте в честь побед Кутузова в тон арии славного Генделя «Пренебрегая опасность», посвященная генерал-фельдмаршалу князю Смоленскому, храбрым офицерам и российскому воинству И.Б. Крамером в Лондоне. – СПб.: Пец, [1812]. – 7 </w:t>
      </w:r>
      <w:r w:rsidRPr="0094671F">
        <w:rPr>
          <w:sz w:val="24"/>
          <w:szCs w:val="24"/>
          <w:lang w:val="en-US"/>
        </w:rPr>
        <w:t>c</w:t>
      </w:r>
      <w:r w:rsidRPr="009467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Лакост И.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Торжественный марш на вступление в Париж союзных армий 19-го марта 1814-го года под предводительством императора всероссийского Александра </w:t>
      </w:r>
      <w:r w:rsidRPr="0094671F">
        <w:rPr>
          <w:sz w:val="24"/>
          <w:szCs w:val="24"/>
          <w:lang w:val="en-US"/>
        </w:rPr>
        <w:t>I</w:t>
      </w:r>
      <w:r w:rsidRPr="0094671F">
        <w:rPr>
          <w:sz w:val="24"/>
          <w:szCs w:val="24"/>
        </w:rPr>
        <w:t>-го: [Для фп.] / Храбрым защитникам отечества и освободителям Европы всеусерднейше посвящает И. Лакост. – СПб.: Пец; М.: Ленгольд, 1814. – 3 с.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Лафий Ш.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  <w:lang w:val="en-US"/>
        </w:rPr>
        <w:t>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sieg</w:t>
      </w:r>
      <w:r w:rsidRPr="0094671F">
        <w:rPr>
          <w:sz w:val="24"/>
          <w:szCs w:val="24"/>
        </w:rPr>
        <w:t xml:space="preserve">к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Paris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suivi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</w:t>
      </w:r>
      <w:r w:rsidRPr="0094671F">
        <w:rPr>
          <w:sz w:val="24"/>
          <w:szCs w:val="24"/>
        </w:rPr>
        <w:t>’</w:t>
      </w:r>
      <w:r w:rsidRPr="0094671F">
        <w:rPr>
          <w:sz w:val="24"/>
          <w:szCs w:val="24"/>
          <w:lang w:val="en-US"/>
        </w:rPr>
        <w:t>entr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troupes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alli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es</w:t>
      </w:r>
      <w:r w:rsidRPr="0094671F">
        <w:rPr>
          <w:sz w:val="24"/>
          <w:szCs w:val="24"/>
        </w:rPr>
        <w:t xml:space="preserve">, </w:t>
      </w:r>
      <w:r w:rsidRPr="0094671F">
        <w:rPr>
          <w:sz w:val="24"/>
          <w:szCs w:val="24"/>
          <w:lang w:val="en-US"/>
        </w:rPr>
        <w:t>du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retour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m</w:t>
      </w:r>
      <w:r w:rsidRPr="0094671F">
        <w:rPr>
          <w:sz w:val="24"/>
          <w:szCs w:val="24"/>
        </w:rPr>
        <w:t>-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la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Duchesse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</w:t>
      </w:r>
      <w:r w:rsidRPr="0094671F">
        <w:rPr>
          <w:sz w:val="24"/>
          <w:szCs w:val="24"/>
        </w:rPr>
        <w:t>’</w:t>
      </w:r>
      <w:r w:rsidRPr="0094671F">
        <w:rPr>
          <w:sz w:val="24"/>
          <w:szCs w:val="24"/>
          <w:lang w:val="en-US"/>
        </w:rPr>
        <w:t>Angeuleme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en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France</w:t>
      </w:r>
      <w:r w:rsidRPr="0094671F">
        <w:rPr>
          <w:sz w:val="24"/>
          <w:szCs w:val="24"/>
        </w:rPr>
        <w:t xml:space="preserve">: </w:t>
      </w:r>
      <w:r w:rsidRPr="0094671F">
        <w:rPr>
          <w:sz w:val="24"/>
          <w:szCs w:val="24"/>
          <w:lang w:val="en-US"/>
        </w:rPr>
        <w:t>Scene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allegorique</w:t>
      </w:r>
      <w:r w:rsidRPr="0094671F">
        <w:rPr>
          <w:sz w:val="24"/>
          <w:szCs w:val="24"/>
        </w:rPr>
        <w:t xml:space="preserve"> / </w:t>
      </w:r>
      <w:r w:rsidRPr="0094671F">
        <w:rPr>
          <w:sz w:val="24"/>
          <w:szCs w:val="24"/>
          <w:lang w:val="en-US"/>
        </w:rPr>
        <w:t>composee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par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Ch</w:t>
      </w:r>
      <w:r w:rsidRPr="0094671F">
        <w:rPr>
          <w:sz w:val="24"/>
          <w:szCs w:val="24"/>
        </w:rPr>
        <w:t>-</w:t>
      </w:r>
      <w:r w:rsidRPr="0094671F">
        <w:rPr>
          <w:sz w:val="24"/>
          <w:szCs w:val="24"/>
          <w:lang w:val="en-US"/>
        </w:rPr>
        <w:t>es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Lafille</w:t>
      </w:r>
      <w:r w:rsidRPr="0094671F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Arrangee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pour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forte</w:t>
      </w:r>
      <w:r w:rsidRPr="0094671F">
        <w:rPr>
          <w:sz w:val="24"/>
          <w:szCs w:val="24"/>
        </w:rPr>
        <w:t>-</w:t>
      </w:r>
      <w:r w:rsidRPr="0094671F">
        <w:rPr>
          <w:sz w:val="24"/>
          <w:szCs w:val="24"/>
          <w:lang w:val="en-US"/>
        </w:rPr>
        <w:t>piano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par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N</w:t>
      </w:r>
      <w:r w:rsidRPr="0094671F">
        <w:rPr>
          <w:sz w:val="24"/>
          <w:szCs w:val="24"/>
        </w:rPr>
        <w:t xml:space="preserve">. </w:t>
      </w:r>
      <w:r w:rsidRPr="0094671F">
        <w:rPr>
          <w:sz w:val="24"/>
          <w:szCs w:val="24"/>
          <w:lang w:val="en-US"/>
        </w:rPr>
        <w:t>Paz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et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di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par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les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auteurs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a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S</w:t>
      </w:r>
      <w:r w:rsidRPr="0094671F">
        <w:rPr>
          <w:sz w:val="24"/>
          <w:szCs w:val="24"/>
        </w:rPr>
        <w:t>.</w:t>
      </w:r>
      <w:r w:rsidRPr="0094671F">
        <w:rPr>
          <w:sz w:val="24"/>
          <w:szCs w:val="24"/>
          <w:lang w:val="en-US"/>
        </w:rPr>
        <w:t>A</w:t>
      </w:r>
      <w:r w:rsidRPr="0094671F">
        <w:rPr>
          <w:sz w:val="24"/>
          <w:szCs w:val="24"/>
        </w:rPr>
        <w:t>.</w:t>
      </w:r>
      <w:r w:rsidRPr="0094671F">
        <w:rPr>
          <w:sz w:val="24"/>
          <w:szCs w:val="24"/>
          <w:lang w:val="en-US"/>
        </w:rPr>
        <w:t>M</w:t>
      </w:r>
      <w:r w:rsidRPr="0094671F">
        <w:rPr>
          <w:sz w:val="24"/>
          <w:szCs w:val="24"/>
        </w:rPr>
        <w:t>-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fille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Louis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XVI</w:t>
      </w:r>
      <w:r w:rsidRPr="0094671F">
        <w:rPr>
          <w:sz w:val="24"/>
          <w:szCs w:val="24"/>
        </w:rPr>
        <w:t xml:space="preserve">. – </w:t>
      </w:r>
      <w:r w:rsidRPr="0094671F">
        <w:rPr>
          <w:sz w:val="24"/>
          <w:szCs w:val="24"/>
          <w:lang w:val="en-US"/>
        </w:rPr>
        <w:t>St</w:t>
      </w:r>
      <w:r w:rsidRPr="0094671F">
        <w:rPr>
          <w:sz w:val="24"/>
          <w:szCs w:val="24"/>
        </w:rPr>
        <w:t xml:space="preserve">. </w:t>
      </w:r>
      <w:r w:rsidRPr="0094671F">
        <w:rPr>
          <w:sz w:val="24"/>
          <w:szCs w:val="24"/>
          <w:lang w:val="en-US"/>
        </w:rPr>
        <w:t>Petersbourg</w:t>
      </w:r>
      <w:r w:rsidRPr="0094671F">
        <w:rPr>
          <w:sz w:val="24"/>
          <w:szCs w:val="24"/>
        </w:rPr>
        <w:t xml:space="preserve">: </w:t>
      </w:r>
      <w:r w:rsidRPr="0094671F">
        <w:rPr>
          <w:sz w:val="24"/>
          <w:szCs w:val="24"/>
          <w:lang w:val="en-US"/>
        </w:rPr>
        <w:t>Dalmas</w:t>
      </w:r>
      <w:r w:rsidRPr="0094671F">
        <w:rPr>
          <w:sz w:val="24"/>
          <w:szCs w:val="24"/>
        </w:rPr>
        <w:t xml:space="preserve">, [1814] (Осада Парижа, окончившаяся входом союзных войск, и возвращение Герцогини Ангулемской: Аллегорическая сцена, сочиненная Ш. Лафием; переложенная для фортепиано Н. Пацом и посвященная авторами Е.В. дочери Людовика </w:t>
      </w:r>
      <w:r w:rsidRPr="0094671F">
        <w:rPr>
          <w:sz w:val="24"/>
          <w:szCs w:val="24"/>
          <w:lang w:val="en-US"/>
        </w:rPr>
        <w:t>XVI</w:t>
      </w:r>
      <w:r w:rsidRPr="0094671F">
        <w:rPr>
          <w:sz w:val="24"/>
          <w:szCs w:val="24"/>
        </w:rPr>
        <w:t xml:space="preserve">. – СПб.: Дальмас, [1814] ). – 19 </w:t>
      </w:r>
      <w:r w:rsidRPr="0094671F">
        <w:rPr>
          <w:sz w:val="24"/>
          <w:szCs w:val="24"/>
          <w:lang w:val="en-US"/>
        </w:rPr>
        <w:t>c</w:t>
      </w:r>
      <w:r w:rsidRPr="009467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Ленгард И.А.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Победа: Марш для пианофорте, сочиненный и посвященный в честь Главнокомандующему армиями Генерал Фельдмаршалу князю М.Л. Голенищеву Кутузову Смоленскому в память знаменитой победы, одержанной над французскими войсками 1812 года 8 ноября И.А. Ленгардом, (воспитанником Бетховена). – СПб.: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Пец, [1812–1813]. – 5 c.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Пачини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  <w:lang w:val="en-US"/>
        </w:rPr>
        <w:t>Bataille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St</w:t>
      </w:r>
      <w:r w:rsidRPr="0094671F">
        <w:rPr>
          <w:sz w:val="24"/>
          <w:szCs w:val="24"/>
        </w:rPr>
        <w:t xml:space="preserve">. </w:t>
      </w:r>
      <w:r w:rsidRPr="0094671F">
        <w:rPr>
          <w:sz w:val="24"/>
          <w:szCs w:val="24"/>
          <w:lang w:val="en-US"/>
        </w:rPr>
        <w:t>Chaumont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et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entr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dans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Paris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s</w:t>
      </w:r>
      <w:r w:rsidRPr="0094671F">
        <w:rPr>
          <w:sz w:val="24"/>
          <w:szCs w:val="24"/>
        </w:rPr>
        <w:t>.</w:t>
      </w:r>
      <w:r w:rsidRPr="0094671F">
        <w:rPr>
          <w:sz w:val="24"/>
          <w:szCs w:val="24"/>
          <w:lang w:val="en-US"/>
        </w:rPr>
        <w:t>s</w:t>
      </w:r>
      <w:r w:rsidRPr="0094671F">
        <w:rPr>
          <w:sz w:val="24"/>
          <w:szCs w:val="24"/>
        </w:rPr>
        <w:t>.</w:t>
      </w:r>
      <w:r w:rsidRPr="0094671F">
        <w:rPr>
          <w:sz w:val="24"/>
          <w:szCs w:val="24"/>
          <w:lang w:val="en-US"/>
        </w:rPr>
        <w:t>m</w:t>
      </w:r>
      <w:r w:rsidRPr="0094671F">
        <w:rPr>
          <w:sz w:val="24"/>
          <w:szCs w:val="24"/>
        </w:rPr>
        <w:t>.</w:t>
      </w:r>
      <w:r w:rsidRPr="0094671F">
        <w:rPr>
          <w:sz w:val="24"/>
          <w:szCs w:val="24"/>
          <w:lang w:val="en-US"/>
        </w:rPr>
        <w:t>m</w:t>
      </w:r>
      <w:r w:rsidRPr="0094671F">
        <w:rPr>
          <w:sz w:val="24"/>
          <w:szCs w:val="24"/>
        </w:rPr>
        <w:t>.</w:t>
      </w:r>
      <w:r w:rsidRPr="0094671F">
        <w:rPr>
          <w:sz w:val="24"/>
          <w:szCs w:val="24"/>
          <w:lang w:val="en-US"/>
        </w:rPr>
        <w:t>l</w:t>
      </w:r>
      <w:r w:rsidRPr="0094671F">
        <w:rPr>
          <w:sz w:val="24"/>
          <w:szCs w:val="24"/>
        </w:rPr>
        <w:t>’</w:t>
      </w:r>
      <w:r w:rsidRPr="0094671F">
        <w:rPr>
          <w:sz w:val="24"/>
          <w:szCs w:val="24"/>
          <w:lang w:val="en-US"/>
        </w:rPr>
        <w:t>empereur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Russie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et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roi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Prusse</w:t>
      </w:r>
      <w:r w:rsidRPr="0094671F">
        <w:rPr>
          <w:sz w:val="24"/>
          <w:szCs w:val="24"/>
        </w:rPr>
        <w:t xml:space="preserve"> а </w:t>
      </w:r>
      <w:r w:rsidRPr="0094671F">
        <w:rPr>
          <w:sz w:val="24"/>
          <w:szCs w:val="24"/>
          <w:lang w:val="en-US"/>
        </w:rPr>
        <w:t>la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t</w:t>
      </w:r>
      <w:r w:rsidRPr="0094671F">
        <w:rPr>
          <w:sz w:val="24"/>
          <w:szCs w:val="24"/>
        </w:rPr>
        <w:t>к</w:t>
      </w:r>
      <w:r w:rsidRPr="0094671F">
        <w:rPr>
          <w:sz w:val="24"/>
          <w:szCs w:val="24"/>
          <w:lang w:val="en-US"/>
        </w:rPr>
        <w:t>te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arm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es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alli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es</w:t>
      </w:r>
      <w:r w:rsidRPr="0094671F">
        <w:rPr>
          <w:sz w:val="24"/>
          <w:szCs w:val="24"/>
        </w:rPr>
        <w:t xml:space="preserve">: </w:t>
      </w:r>
      <w:r w:rsidRPr="0094671F">
        <w:rPr>
          <w:sz w:val="24"/>
          <w:szCs w:val="24"/>
          <w:lang w:val="en-US"/>
        </w:rPr>
        <w:t>Pi</w:t>
      </w:r>
      <w:r w:rsidRPr="0094671F">
        <w:rPr>
          <w:sz w:val="24"/>
          <w:szCs w:val="24"/>
        </w:rPr>
        <w:t>и</w:t>
      </w:r>
      <w:r w:rsidRPr="0094671F">
        <w:rPr>
          <w:sz w:val="24"/>
          <w:szCs w:val="24"/>
          <w:lang w:val="en-US"/>
        </w:rPr>
        <w:t>ce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historique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pour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piano</w:t>
      </w:r>
      <w:r w:rsidRPr="0094671F">
        <w:rPr>
          <w:sz w:val="24"/>
          <w:szCs w:val="24"/>
        </w:rPr>
        <w:t>-</w:t>
      </w:r>
      <w:r w:rsidRPr="0094671F">
        <w:rPr>
          <w:sz w:val="24"/>
          <w:szCs w:val="24"/>
          <w:lang w:val="en-US"/>
        </w:rPr>
        <w:t>forte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par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Pacini</w:t>
      </w:r>
      <w:r w:rsidRPr="0094671F">
        <w:rPr>
          <w:sz w:val="24"/>
          <w:szCs w:val="24"/>
        </w:rPr>
        <w:t xml:space="preserve">. – </w:t>
      </w:r>
      <w:r w:rsidRPr="0094671F">
        <w:rPr>
          <w:sz w:val="24"/>
          <w:szCs w:val="24"/>
          <w:lang w:val="en-US"/>
        </w:rPr>
        <w:t>St</w:t>
      </w:r>
      <w:r w:rsidRPr="0094671F">
        <w:rPr>
          <w:sz w:val="24"/>
          <w:szCs w:val="24"/>
        </w:rPr>
        <w:t xml:space="preserve">. </w:t>
      </w:r>
      <w:r w:rsidRPr="0094671F">
        <w:rPr>
          <w:sz w:val="24"/>
          <w:szCs w:val="24"/>
          <w:lang w:val="en-US"/>
        </w:rPr>
        <w:t>Petersbourg</w:t>
      </w:r>
      <w:r w:rsidRPr="0094671F">
        <w:rPr>
          <w:sz w:val="24"/>
          <w:szCs w:val="24"/>
        </w:rPr>
        <w:t xml:space="preserve">: </w:t>
      </w:r>
      <w:r w:rsidRPr="0094671F">
        <w:rPr>
          <w:sz w:val="24"/>
          <w:szCs w:val="24"/>
          <w:lang w:val="en-US"/>
        </w:rPr>
        <w:t>chez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Paez</w:t>
      </w:r>
      <w:r w:rsidRPr="0094671F">
        <w:rPr>
          <w:sz w:val="24"/>
          <w:szCs w:val="24"/>
        </w:rPr>
        <w:t>, 1814 (Сражение в Сен-Шомоне и вступление в Париж их величеств императора России и короля Пруссии во главе союзных армий: Историческая пьеса для фортепиано, написанная Пачини – СПб.: Пец, 1814). – Лит. текст: рус., фр.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Полянский А.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Марш на вступление российских войск в город Варшаву, сочиненный для форте-пиано А[лександром] П[олянским]. – СПб., 1813. – 3 с.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Соната на кончину его Светлости Господина Генерал Фельдмаршала Князя Михаила Ларионовича Голенищева Кутузова-Смоленского, сочиненная для форте-пиано Александром Полянским. – СПб., 1813. – 3 с.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Прач И.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Печальный марш на погребение тела его светлости покойного Генерал Фельдмаршала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Князя Михаила Ларионовича Кутузова Смоленского, соч. для фп. Иваном Прачем. – СПб., 1813.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Салтыков Д.Н.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Марш, игранный при привезении в столицу тела фельдмаршала князя Кутузова Смоленского, положенный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на фортепиано графом Д.Н. Салтыковым. – СПб.: Пец, 1813. – 2 с.</w:t>
      </w:r>
      <w:r>
        <w:rPr>
          <w:sz w:val="24"/>
          <w:szCs w:val="24"/>
        </w:rPr>
        <w:t xml:space="preserve">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  <w:lang w:val="en-US"/>
        </w:rPr>
        <w:t>Marche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triomphale</w:t>
      </w:r>
      <w:r w:rsidRPr="0094671F">
        <w:rPr>
          <w:sz w:val="24"/>
          <w:szCs w:val="24"/>
        </w:rPr>
        <w:t xml:space="preserve"> / </w:t>
      </w:r>
      <w:r w:rsidRPr="0094671F">
        <w:rPr>
          <w:sz w:val="24"/>
          <w:szCs w:val="24"/>
          <w:lang w:val="en-US"/>
        </w:rPr>
        <w:t>Compos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pour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forte</w:t>
      </w:r>
      <w:r w:rsidRPr="0094671F">
        <w:rPr>
          <w:sz w:val="24"/>
          <w:szCs w:val="24"/>
        </w:rPr>
        <w:t>-</w:t>
      </w:r>
      <w:r w:rsidRPr="0094671F">
        <w:rPr>
          <w:sz w:val="24"/>
          <w:szCs w:val="24"/>
          <w:lang w:val="en-US"/>
        </w:rPr>
        <w:t>piano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en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honneur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victoires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du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g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n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ral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comte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Witgenstein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par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comte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Dimitri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Soltikoff</w:t>
      </w:r>
      <w:r w:rsidRPr="0094671F">
        <w:rPr>
          <w:sz w:val="24"/>
          <w:szCs w:val="24"/>
        </w:rPr>
        <w:t xml:space="preserve">. – </w:t>
      </w:r>
      <w:r w:rsidRPr="0094671F">
        <w:rPr>
          <w:sz w:val="24"/>
          <w:szCs w:val="24"/>
          <w:lang w:val="en-US"/>
        </w:rPr>
        <w:t>St</w:t>
      </w:r>
      <w:r w:rsidRPr="0094671F">
        <w:rPr>
          <w:sz w:val="24"/>
          <w:szCs w:val="24"/>
        </w:rPr>
        <w:t xml:space="preserve">. </w:t>
      </w:r>
      <w:r w:rsidRPr="0094671F">
        <w:rPr>
          <w:sz w:val="24"/>
          <w:szCs w:val="24"/>
          <w:lang w:val="en-US"/>
        </w:rPr>
        <w:t>Petersbourg</w:t>
      </w:r>
      <w:r w:rsidRPr="0094671F">
        <w:rPr>
          <w:sz w:val="24"/>
          <w:szCs w:val="24"/>
        </w:rPr>
        <w:t xml:space="preserve">: </w:t>
      </w:r>
      <w:r w:rsidRPr="0094671F">
        <w:rPr>
          <w:sz w:val="24"/>
          <w:szCs w:val="24"/>
          <w:lang w:val="en-US"/>
        </w:rPr>
        <w:t>Dalmas</w:t>
      </w:r>
      <w:r w:rsidRPr="0094671F">
        <w:rPr>
          <w:sz w:val="24"/>
          <w:szCs w:val="24"/>
        </w:rPr>
        <w:t xml:space="preserve">, [1812–1813] (Триумфальный марш для фортепиано, сочиненный в честь побед генерала графа Витгенштейна графом Дмитрием Салтыковым. – СПб.: Дальмас, [1812–1813] ). – 3 </w:t>
      </w:r>
      <w:r w:rsidRPr="0094671F">
        <w:rPr>
          <w:sz w:val="24"/>
          <w:szCs w:val="24"/>
          <w:lang w:val="en-US"/>
        </w:rPr>
        <w:t>c</w:t>
      </w:r>
      <w:r w:rsidRPr="009467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Фельцман И.Б.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Марш на Московское ополчение, посвященный Его Сиятельству Главнокомандующему Московским ополчением и разных орденов кавалеру графу Ираклию Ивановичу Маркову. Всепокорнейше поднесено И.Б. Фельцманом. – М.: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Коп, [1812].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Фильд Дж.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  <w:lang w:val="en-US"/>
        </w:rPr>
        <w:t>Air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du</w:t>
      </w:r>
      <w:r w:rsidRPr="0094671F">
        <w:rPr>
          <w:sz w:val="24"/>
          <w:szCs w:val="24"/>
        </w:rPr>
        <w:t xml:space="preserve"> В</w:t>
      </w:r>
      <w:r w:rsidRPr="0094671F">
        <w:rPr>
          <w:sz w:val="24"/>
          <w:szCs w:val="24"/>
          <w:lang w:val="en-US"/>
        </w:rPr>
        <w:t>on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roi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Henri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IV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avec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accompagnement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forte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piano</w:t>
      </w:r>
      <w:r w:rsidRPr="0094671F">
        <w:rPr>
          <w:sz w:val="24"/>
          <w:szCs w:val="24"/>
        </w:rPr>
        <w:t xml:space="preserve">, </w:t>
      </w:r>
      <w:r w:rsidRPr="0094671F">
        <w:rPr>
          <w:sz w:val="24"/>
          <w:szCs w:val="24"/>
          <w:lang w:val="en-US"/>
        </w:rPr>
        <w:t>chant</w:t>
      </w:r>
      <w:r w:rsidRPr="0094671F">
        <w:rPr>
          <w:sz w:val="24"/>
          <w:szCs w:val="24"/>
        </w:rPr>
        <w:t xml:space="preserve">й </w:t>
      </w:r>
      <w:r w:rsidRPr="0094671F">
        <w:rPr>
          <w:sz w:val="24"/>
          <w:szCs w:val="24"/>
          <w:lang w:val="en-US"/>
        </w:rPr>
        <w:t>sur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th</w:t>
      </w:r>
      <w:r w:rsidRPr="0094671F">
        <w:rPr>
          <w:sz w:val="24"/>
          <w:szCs w:val="24"/>
        </w:rPr>
        <w:t>йв</w:t>
      </w:r>
      <w:r w:rsidRPr="0094671F">
        <w:rPr>
          <w:sz w:val="24"/>
          <w:szCs w:val="24"/>
          <w:lang w:val="en-US"/>
        </w:rPr>
        <w:t>tre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du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Grand</w:t>
      </w:r>
      <w:r w:rsidRPr="0094671F">
        <w:rPr>
          <w:sz w:val="24"/>
          <w:szCs w:val="24"/>
        </w:rPr>
        <w:t>-</w:t>
      </w:r>
      <w:r w:rsidRPr="0094671F">
        <w:rPr>
          <w:sz w:val="24"/>
          <w:szCs w:val="24"/>
          <w:lang w:val="en-US"/>
        </w:rPr>
        <w:t>opera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Paris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avec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paroles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improvis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es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 xml:space="preserve">а </w:t>
      </w:r>
      <w:r w:rsidRPr="0094671F">
        <w:rPr>
          <w:sz w:val="24"/>
          <w:szCs w:val="24"/>
          <w:lang w:val="en-US"/>
        </w:rPr>
        <w:t>la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gloire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</w:t>
      </w:r>
      <w:r w:rsidRPr="0094671F">
        <w:rPr>
          <w:sz w:val="24"/>
          <w:szCs w:val="24"/>
        </w:rPr>
        <w:t xml:space="preserve">’ </w:t>
      </w:r>
      <w:r w:rsidRPr="0094671F">
        <w:rPr>
          <w:sz w:val="24"/>
          <w:szCs w:val="24"/>
          <w:lang w:val="en-US"/>
        </w:rPr>
        <w:t>Alexandre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Premier</w:t>
      </w:r>
      <w:r w:rsidRPr="0094671F">
        <w:rPr>
          <w:sz w:val="24"/>
          <w:szCs w:val="24"/>
        </w:rPr>
        <w:t xml:space="preserve">, </w:t>
      </w:r>
      <w:r w:rsidRPr="0094671F">
        <w:rPr>
          <w:sz w:val="24"/>
          <w:szCs w:val="24"/>
          <w:lang w:val="en-US"/>
        </w:rPr>
        <w:t>autocrate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empereur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toutes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les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Russies</w:t>
      </w:r>
      <w:r w:rsidRPr="0094671F">
        <w:rPr>
          <w:sz w:val="24"/>
          <w:szCs w:val="24"/>
        </w:rPr>
        <w:t xml:space="preserve">; </w:t>
      </w:r>
      <w:r w:rsidRPr="0094671F">
        <w:rPr>
          <w:sz w:val="24"/>
          <w:szCs w:val="24"/>
          <w:lang w:val="en-US"/>
        </w:rPr>
        <w:t>vari</w:t>
      </w:r>
      <w:r w:rsidRPr="0094671F">
        <w:rPr>
          <w:sz w:val="24"/>
          <w:szCs w:val="24"/>
        </w:rPr>
        <w:t xml:space="preserve">й </w:t>
      </w:r>
      <w:r w:rsidRPr="0094671F">
        <w:rPr>
          <w:sz w:val="24"/>
          <w:szCs w:val="24"/>
          <w:lang w:val="en-US"/>
        </w:rPr>
        <w:t>par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John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Field</w:t>
      </w:r>
      <w:r w:rsidRPr="0094671F">
        <w:rPr>
          <w:sz w:val="24"/>
          <w:szCs w:val="24"/>
        </w:rPr>
        <w:t xml:space="preserve">. – </w:t>
      </w:r>
      <w:r w:rsidRPr="0094671F">
        <w:rPr>
          <w:sz w:val="24"/>
          <w:szCs w:val="24"/>
          <w:lang w:val="en-US"/>
        </w:rPr>
        <w:t>St</w:t>
      </w:r>
      <w:r w:rsidRPr="0094671F">
        <w:rPr>
          <w:sz w:val="24"/>
          <w:szCs w:val="24"/>
        </w:rPr>
        <w:t xml:space="preserve">. </w:t>
      </w:r>
      <w:r w:rsidRPr="0094671F">
        <w:rPr>
          <w:sz w:val="24"/>
          <w:szCs w:val="24"/>
          <w:lang w:val="en-US"/>
        </w:rPr>
        <w:t>Petersbourg</w:t>
      </w:r>
      <w:r w:rsidRPr="0094671F">
        <w:rPr>
          <w:sz w:val="24"/>
          <w:szCs w:val="24"/>
        </w:rPr>
        <w:t xml:space="preserve">: </w:t>
      </w:r>
      <w:r w:rsidRPr="0094671F">
        <w:rPr>
          <w:sz w:val="24"/>
          <w:szCs w:val="24"/>
          <w:lang w:val="en-US"/>
        </w:rPr>
        <w:t>chez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Dalmas</w:t>
      </w:r>
      <w:r w:rsidRPr="0094671F">
        <w:rPr>
          <w:sz w:val="24"/>
          <w:szCs w:val="24"/>
        </w:rPr>
        <w:t xml:space="preserve">, [1814] (Песня Вon roi </w:t>
      </w:r>
      <w:r w:rsidRPr="0094671F">
        <w:rPr>
          <w:sz w:val="24"/>
          <w:szCs w:val="24"/>
          <w:lang w:val="en-US"/>
        </w:rPr>
        <w:t>Henri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IV</w:t>
      </w:r>
      <w:r w:rsidRPr="0094671F">
        <w:rPr>
          <w:sz w:val="24"/>
          <w:szCs w:val="24"/>
        </w:rPr>
        <w:t xml:space="preserve"> с аккомпанементом фортепиано, петая в театре Гранд-опера в Париже со словами, сочиненными во славу Александра Первого, самодержца и императора всея Руси, варьированная Дж. Фильдом. – СПб.: Дальмас, [1814] ). – 7 </w:t>
      </w:r>
      <w:r w:rsidRPr="0094671F">
        <w:rPr>
          <w:sz w:val="24"/>
          <w:szCs w:val="24"/>
          <w:lang w:val="en-US"/>
        </w:rPr>
        <w:t>c</w:t>
      </w:r>
      <w:r w:rsidRPr="0094671F">
        <w:rPr>
          <w:sz w:val="24"/>
          <w:szCs w:val="24"/>
        </w:rPr>
        <w:t xml:space="preserve">. – На С. 2: </w:t>
      </w:r>
      <w:r w:rsidRPr="0094671F">
        <w:rPr>
          <w:sz w:val="24"/>
          <w:szCs w:val="24"/>
          <w:lang w:val="en-US"/>
        </w:rPr>
        <w:t>Couplet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chante</w:t>
      </w:r>
      <w:r w:rsidRPr="0094671F">
        <w:rPr>
          <w:sz w:val="24"/>
          <w:szCs w:val="24"/>
        </w:rPr>
        <w:t xml:space="preserve"> а </w:t>
      </w:r>
      <w:r w:rsidRPr="0094671F">
        <w:rPr>
          <w:sz w:val="24"/>
          <w:szCs w:val="24"/>
          <w:lang w:val="en-US"/>
        </w:rPr>
        <w:t>Paris</w:t>
      </w:r>
      <w:r w:rsidRPr="0094671F">
        <w:rPr>
          <w:sz w:val="24"/>
          <w:szCs w:val="24"/>
        </w:rPr>
        <w:t>: «</w:t>
      </w:r>
      <w:r w:rsidRPr="0094671F">
        <w:rPr>
          <w:sz w:val="24"/>
          <w:szCs w:val="24"/>
          <w:lang w:val="en-US"/>
        </w:rPr>
        <w:t>Vive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Alexandre</w:t>
      </w:r>
      <w:r w:rsidRPr="0094671F">
        <w:rPr>
          <w:sz w:val="24"/>
          <w:szCs w:val="24"/>
        </w:rPr>
        <w:t xml:space="preserve">…»; </w:t>
      </w:r>
      <w:r w:rsidRPr="0094671F">
        <w:rPr>
          <w:sz w:val="24"/>
          <w:szCs w:val="24"/>
          <w:lang w:val="en-US"/>
        </w:rPr>
        <w:t>couplets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ajout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s</w:t>
      </w:r>
      <w:r w:rsidRPr="0094671F">
        <w:rPr>
          <w:sz w:val="24"/>
          <w:szCs w:val="24"/>
        </w:rPr>
        <w:t xml:space="preserve"> а </w:t>
      </w:r>
      <w:r w:rsidRPr="0094671F">
        <w:rPr>
          <w:sz w:val="24"/>
          <w:szCs w:val="24"/>
          <w:lang w:val="en-US"/>
        </w:rPr>
        <w:t>St</w:t>
      </w:r>
      <w:r w:rsidRPr="0094671F">
        <w:rPr>
          <w:sz w:val="24"/>
          <w:szCs w:val="24"/>
        </w:rPr>
        <w:t>.</w:t>
      </w:r>
      <w:r w:rsidRPr="0094671F">
        <w:rPr>
          <w:sz w:val="24"/>
          <w:szCs w:val="24"/>
          <w:lang w:val="en-US"/>
        </w:rPr>
        <w:t>Petersbourg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sur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meme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air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par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Dalmas</w:t>
      </w:r>
      <w:r w:rsidRPr="0094671F">
        <w:rPr>
          <w:sz w:val="24"/>
          <w:szCs w:val="24"/>
        </w:rPr>
        <w:t xml:space="preserve"> (Куплет, петый в Париже: «</w:t>
      </w:r>
      <w:r w:rsidRPr="0094671F">
        <w:rPr>
          <w:sz w:val="24"/>
          <w:szCs w:val="24"/>
          <w:lang w:val="en-US"/>
        </w:rPr>
        <w:t>Vive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Alexandre</w:t>
      </w:r>
      <w:r w:rsidRPr="0094671F">
        <w:rPr>
          <w:sz w:val="24"/>
          <w:szCs w:val="24"/>
        </w:rPr>
        <w:t>…»; куплеты, добавленные в Санкт-Петербурге к той же песне Дальмасом).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Фишер Г.И.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К нижегородским жителям: «Примите нас под свой покров...»: [Для голоса с фп.] / Музыка проф. Г.И. Фишера; слова В.Л. Пушкина // Вестник Европы. –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1815. – Ч. 82. –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№ 16.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Штейбельт Д.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Изображение объятой пламенем Москвы: Фантазия для фортепиано / Сочинение, посвященное россиянам, Двора Его И[мператорского] В[еличества]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капельмейстером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 xml:space="preserve">Д. Штейбельтом = </w:t>
      </w:r>
      <w:r w:rsidRPr="0094671F">
        <w:rPr>
          <w:sz w:val="24"/>
          <w:szCs w:val="24"/>
          <w:lang w:val="en-US"/>
        </w:rPr>
        <w:t>L</w:t>
      </w:r>
      <w:r w:rsidRPr="0094671F">
        <w:rPr>
          <w:sz w:val="24"/>
          <w:szCs w:val="24"/>
        </w:rPr>
        <w:t>’</w:t>
      </w:r>
      <w:r w:rsidRPr="0094671F">
        <w:rPr>
          <w:sz w:val="24"/>
          <w:szCs w:val="24"/>
          <w:lang w:val="en-US"/>
        </w:rPr>
        <w:t>embrassement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Moscou</w:t>
      </w:r>
      <w:r w:rsidRPr="0094671F">
        <w:rPr>
          <w:sz w:val="24"/>
          <w:szCs w:val="24"/>
        </w:rPr>
        <w:t xml:space="preserve">: </w:t>
      </w:r>
      <w:r w:rsidRPr="0094671F">
        <w:rPr>
          <w:sz w:val="24"/>
          <w:szCs w:val="24"/>
          <w:lang w:val="en-US"/>
        </w:rPr>
        <w:t>Grand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Fantaisie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pour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piano</w:t>
      </w:r>
      <w:r w:rsidRPr="0094671F">
        <w:rPr>
          <w:sz w:val="24"/>
          <w:szCs w:val="24"/>
        </w:rPr>
        <w:t>-</w:t>
      </w:r>
      <w:r w:rsidRPr="0094671F">
        <w:rPr>
          <w:sz w:val="24"/>
          <w:szCs w:val="24"/>
          <w:lang w:val="en-US"/>
        </w:rPr>
        <w:t>forte</w:t>
      </w:r>
      <w:r w:rsidRPr="0094671F">
        <w:rPr>
          <w:sz w:val="24"/>
          <w:szCs w:val="24"/>
        </w:rPr>
        <w:t xml:space="preserve"> / </w:t>
      </w:r>
      <w:r w:rsidRPr="0094671F">
        <w:rPr>
          <w:sz w:val="24"/>
          <w:szCs w:val="24"/>
          <w:lang w:val="en-US"/>
        </w:rPr>
        <w:t>Compos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et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di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e</w:t>
      </w:r>
      <w:r w:rsidRPr="0094671F">
        <w:rPr>
          <w:sz w:val="24"/>
          <w:szCs w:val="24"/>
        </w:rPr>
        <w:t xml:space="preserve"> а </w:t>
      </w:r>
      <w:r w:rsidRPr="0094671F">
        <w:rPr>
          <w:sz w:val="24"/>
          <w:szCs w:val="24"/>
          <w:lang w:val="en-US"/>
        </w:rPr>
        <w:t>la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nation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russe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par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</w:t>
      </w:r>
      <w:r w:rsidRPr="0094671F">
        <w:rPr>
          <w:sz w:val="24"/>
          <w:szCs w:val="24"/>
        </w:rPr>
        <w:t xml:space="preserve">. </w:t>
      </w:r>
      <w:r w:rsidRPr="0094671F">
        <w:rPr>
          <w:sz w:val="24"/>
          <w:szCs w:val="24"/>
          <w:lang w:val="en-US"/>
        </w:rPr>
        <w:t>Steibelt</w:t>
      </w:r>
      <w:r w:rsidRPr="0094671F">
        <w:rPr>
          <w:sz w:val="24"/>
          <w:szCs w:val="24"/>
        </w:rPr>
        <w:t>. – СПб.: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Пец, [1812–1813]. – 25 с.: ил.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Торжественный марш на вход в Париж Его Величества Императора Александра </w:t>
      </w:r>
      <w:r w:rsidRPr="0094671F">
        <w:rPr>
          <w:sz w:val="24"/>
          <w:szCs w:val="24"/>
          <w:lang w:val="en-US"/>
        </w:rPr>
        <w:t>I</w:t>
      </w:r>
      <w:r w:rsidRPr="0094671F">
        <w:rPr>
          <w:sz w:val="24"/>
          <w:szCs w:val="24"/>
        </w:rPr>
        <w:t>, сочиненный Двора Его И[мператорского] В[еличества]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капельмейстером Д. Штейбельтом. – СПб.: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Пец; М.: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 xml:space="preserve">Ленгольд, [1814]. – 7 с.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  <w:lang w:val="en-US"/>
        </w:rPr>
        <w:t>La retour de la Cavalerie russe a St. Petersbourg le 18-t Octbr. 1814. Piиce militaire composйe pour le pianoforte par D. Steibelt. – St. Petersbourg: chez Paez; Moscou: chez Lehnhold, [1814] (</w:t>
      </w:r>
      <w:r w:rsidRPr="0094671F">
        <w:rPr>
          <w:sz w:val="24"/>
          <w:szCs w:val="24"/>
        </w:rPr>
        <w:t>Возвращение</w:t>
      </w:r>
      <w:r w:rsidRPr="0094671F">
        <w:rPr>
          <w:sz w:val="24"/>
          <w:szCs w:val="24"/>
          <w:lang w:val="en-US"/>
        </w:rPr>
        <w:t xml:space="preserve"> </w:t>
      </w:r>
      <w:r w:rsidRPr="0094671F">
        <w:rPr>
          <w:sz w:val="24"/>
          <w:szCs w:val="24"/>
        </w:rPr>
        <w:t>русской</w:t>
      </w:r>
      <w:r w:rsidRPr="0094671F">
        <w:rPr>
          <w:sz w:val="24"/>
          <w:szCs w:val="24"/>
          <w:lang w:val="en-US"/>
        </w:rPr>
        <w:t xml:space="preserve"> </w:t>
      </w:r>
      <w:r w:rsidRPr="0094671F">
        <w:rPr>
          <w:sz w:val="24"/>
          <w:szCs w:val="24"/>
        </w:rPr>
        <w:t>кавалерии</w:t>
      </w:r>
      <w:r w:rsidRPr="0094671F">
        <w:rPr>
          <w:sz w:val="24"/>
          <w:szCs w:val="24"/>
          <w:lang w:val="en-US"/>
        </w:rPr>
        <w:t xml:space="preserve"> </w:t>
      </w:r>
      <w:r w:rsidRPr="0094671F">
        <w:rPr>
          <w:sz w:val="24"/>
          <w:szCs w:val="24"/>
        </w:rPr>
        <w:t>в</w:t>
      </w:r>
      <w:r w:rsidRPr="0094671F">
        <w:rPr>
          <w:sz w:val="24"/>
          <w:szCs w:val="24"/>
          <w:lang w:val="en-US"/>
        </w:rPr>
        <w:t xml:space="preserve"> </w:t>
      </w:r>
      <w:r w:rsidRPr="0094671F">
        <w:rPr>
          <w:sz w:val="24"/>
          <w:szCs w:val="24"/>
        </w:rPr>
        <w:t>Санкт</w:t>
      </w:r>
      <w:r w:rsidRPr="0094671F">
        <w:rPr>
          <w:sz w:val="24"/>
          <w:szCs w:val="24"/>
          <w:lang w:val="en-US"/>
        </w:rPr>
        <w:t>-</w:t>
      </w:r>
      <w:r w:rsidRPr="0094671F">
        <w:rPr>
          <w:sz w:val="24"/>
          <w:szCs w:val="24"/>
        </w:rPr>
        <w:t>Петербург</w:t>
      </w:r>
      <w:r w:rsidRPr="0094671F">
        <w:rPr>
          <w:sz w:val="24"/>
          <w:szCs w:val="24"/>
          <w:lang w:val="en-US"/>
        </w:rPr>
        <w:t xml:space="preserve"> 18 </w:t>
      </w:r>
      <w:r w:rsidRPr="0094671F">
        <w:rPr>
          <w:sz w:val="24"/>
          <w:szCs w:val="24"/>
        </w:rPr>
        <w:t>октября</w:t>
      </w:r>
      <w:r w:rsidRPr="0094671F">
        <w:rPr>
          <w:sz w:val="24"/>
          <w:szCs w:val="24"/>
          <w:lang w:val="en-US"/>
        </w:rPr>
        <w:t xml:space="preserve"> 1814 </w:t>
      </w:r>
      <w:r w:rsidRPr="0094671F">
        <w:rPr>
          <w:sz w:val="24"/>
          <w:szCs w:val="24"/>
        </w:rPr>
        <w:t>года</w:t>
      </w:r>
      <w:r w:rsidRPr="0094671F">
        <w:rPr>
          <w:sz w:val="24"/>
          <w:szCs w:val="24"/>
          <w:lang w:val="en-US"/>
        </w:rPr>
        <w:t xml:space="preserve">. </w:t>
      </w:r>
      <w:r w:rsidRPr="0094671F">
        <w:rPr>
          <w:sz w:val="24"/>
          <w:szCs w:val="24"/>
        </w:rPr>
        <w:t>Военная пьеса, сочиненная для фортепиано Д. Штейбельтом.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 xml:space="preserve">– СПб.: Пец; М.: Ленгольд, [1814] ). – 11 </w:t>
      </w:r>
      <w:r w:rsidRPr="0094671F">
        <w:rPr>
          <w:sz w:val="24"/>
          <w:szCs w:val="24"/>
          <w:lang w:val="en-US"/>
        </w:rPr>
        <w:t>c</w:t>
      </w:r>
      <w:r w:rsidRPr="009467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Щигельский Д.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Польский с хорами на взятие Парижа / Его Сиятельству господину Сергею Михайловичу Каменскому… посвящает Дементий Щигельский. – М., 1814. – 8 с.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Яном (Ямшинов?) Ф.Л.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Марш на погребение защитителя России Главнокомандующего армиями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Генерал-фельдмаршала князя Голенищева Кутузова Смоленского в знак бессмертной памяти сочинил для пиано-форте Ф.Л. Яном. – СПб.: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Бриф, [1813] – 3 с.</w:t>
      </w:r>
      <w:r>
        <w:rPr>
          <w:sz w:val="24"/>
          <w:szCs w:val="24"/>
        </w:rPr>
        <w:t xml:space="preserve">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В объявлении о продаже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(«Моск. ведомости». – 1813. – № 69) автор указан как Ямшинов.</w:t>
      </w:r>
      <w:r>
        <w:rPr>
          <w:sz w:val="24"/>
          <w:szCs w:val="24"/>
        </w:rPr>
        <w:t xml:space="preserve">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Произведения без указания автора</w:t>
      </w:r>
      <w:r>
        <w:rPr>
          <w:sz w:val="24"/>
          <w:szCs w:val="24"/>
        </w:rPr>
        <w:t xml:space="preserve">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Калмыцкая протяжная песня Маштык бодо, или Малая лошадь, сочиненная во время кампании 1812 г. после первого сражения с французами калмыцкого войска под начальством владельца их князя Тюменя //Азиатский музыкальный журнал, издаваемый Иваном Добровольским. – Астрахань, 1816.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Марш всеобщего ополчения россиян: «К ружью, к ружью!»: [Для хора с фп.]. – СПБ: Пец, [1812]. – 4 c.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Предположительно, автор – Д.С. Бортнянский.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Песнь воинов: «Гремит, гремит священный глас отечества»: [Для хора с фп.]. – Б.м., [1812].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Предположительно, автор – Д.С. Бортнянский.</w:t>
      </w:r>
      <w:r>
        <w:rPr>
          <w:sz w:val="24"/>
          <w:szCs w:val="24"/>
        </w:rPr>
        <w:t xml:space="preserve">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Песнь русскому царю («Прими побед венец») на голос английской народной песни (Боже! Спаси царя): [Для фп. с надпис. текстом]. – СПб.: Пец; М.: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Ленгольд, 1813. – 2 с.</w:t>
      </w:r>
      <w:r>
        <w:rPr>
          <w:sz w:val="24"/>
          <w:szCs w:val="24"/>
        </w:rPr>
        <w:t xml:space="preserve">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Самый любимый редутный вальц, игранный во время торжественных дней в бытность великих и высочайших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монархов в Вене, переделанный для форте-пиано. – СПб.: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Пец; М.: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Ленгольд, [1815]. – 3 c.</w:t>
      </w:r>
      <w:r>
        <w:rPr>
          <w:sz w:val="24"/>
          <w:szCs w:val="24"/>
        </w:rPr>
        <w:t xml:space="preserve">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Сражение при Лейпциге, или Освобождение Германии: Характеристическая картина, на музыку положенная: Для фортепиано. – СПб.: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Климп, [1813–1814]. – 17 с.</w:t>
      </w:r>
      <w:r>
        <w:rPr>
          <w:sz w:val="24"/>
          <w:szCs w:val="24"/>
        </w:rPr>
        <w:t xml:space="preserve">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Несохранившиеся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произведения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Антонолини Ф.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  <w:lang w:val="en-US"/>
        </w:rPr>
        <w:t>Couplets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en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</w:t>
      </w:r>
      <w:r w:rsidRPr="0094671F">
        <w:rPr>
          <w:sz w:val="24"/>
          <w:szCs w:val="24"/>
        </w:rPr>
        <w:t>’</w:t>
      </w:r>
      <w:r w:rsidRPr="0094671F">
        <w:rPr>
          <w:sz w:val="24"/>
          <w:szCs w:val="24"/>
          <w:lang w:val="en-US"/>
        </w:rPr>
        <w:t>honneur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du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Prince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Smolensky</w:t>
      </w:r>
      <w:r w:rsidRPr="0094671F">
        <w:rPr>
          <w:sz w:val="24"/>
          <w:szCs w:val="24"/>
        </w:rPr>
        <w:t xml:space="preserve"> (Куплеты в честь князя Кутузова-Смоленского) // Каталог Дальмаса. – 1815 . – С. 40.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Гельд И.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Марш московского ополчения, посвящ. графу Ф.В. Растопчину // Моск. ведомости. – 1813 –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№ 65.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Марш для фортепиано, посвящ. Багратиону. – СПб., 1813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// Моск. ведомости, 1813. –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№ 65.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Марш на всеобщее ополчение // Моск. ведомости. – 1813. –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№ 35.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Марш с пением, соч. для российско-германского легиона // Моск. ведомости. –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1813. –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№ 35.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Русская Баллада на освобождение Полоцка, посвящ. графу Витгенштейну // Моск. ведомости. – 1813. –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№ 65.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Элегия на кончину Светлейшего князя Михаила Ларионовича Голенищева-Кутузова-Смоленского // Моск. ведомости – 1813. –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№ 65.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Давыдов С.И.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Песнь русских воинов в пределах Франции (исп. П. Зловым) // СПб. ведомости – 1814. –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№ 16. –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1-е прибавление.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Дерфельдт А. (?)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  <w:lang w:val="en-US"/>
        </w:rPr>
        <w:t>Fantaisie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militaire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a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gr</w:t>
      </w:r>
      <w:r w:rsidRPr="0094671F">
        <w:rPr>
          <w:sz w:val="24"/>
          <w:szCs w:val="24"/>
        </w:rPr>
        <w:t xml:space="preserve">. </w:t>
      </w:r>
      <w:r w:rsidRPr="0094671F">
        <w:rPr>
          <w:sz w:val="24"/>
          <w:szCs w:val="24"/>
          <w:lang w:val="en-US"/>
        </w:rPr>
        <w:t>orchestre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a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</w:t>
      </w:r>
      <w:r w:rsidRPr="0094671F">
        <w:rPr>
          <w:sz w:val="24"/>
          <w:szCs w:val="24"/>
        </w:rPr>
        <w:t>’</w:t>
      </w:r>
      <w:r w:rsidRPr="0094671F">
        <w:rPr>
          <w:sz w:val="24"/>
          <w:szCs w:val="24"/>
          <w:lang w:val="en-US"/>
        </w:rPr>
        <w:t>occasion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la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victoire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et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la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paix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1813 (Военная фантазия для большого оркестра по случаю победы и мира 1813) // Каталог Ленгольда. – 1816. – 1-е прибавление. – С. 1.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Автор ошибочно указан как </w:t>
      </w:r>
      <w:r w:rsidRPr="0094671F">
        <w:rPr>
          <w:sz w:val="24"/>
          <w:szCs w:val="24"/>
          <w:lang w:val="en-US"/>
        </w:rPr>
        <w:t>Goepfert</w:t>
      </w:r>
      <w:r w:rsidRPr="009467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Джонсон</w:t>
      </w:r>
      <w:r>
        <w:rPr>
          <w:sz w:val="24"/>
          <w:szCs w:val="24"/>
        </w:rPr>
        <w:t xml:space="preserve">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  <w:lang w:val="en-US"/>
        </w:rPr>
        <w:t>La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Bataille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belle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alliance</w:t>
      </w:r>
      <w:r w:rsidRPr="0094671F">
        <w:rPr>
          <w:sz w:val="24"/>
          <w:szCs w:val="24"/>
        </w:rPr>
        <w:t xml:space="preserve">, </w:t>
      </w:r>
      <w:r w:rsidRPr="0094671F">
        <w:rPr>
          <w:sz w:val="24"/>
          <w:szCs w:val="24"/>
          <w:lang w:val="en-US"/>
        </w:rPr>
        <w:t>fantaisie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militaire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pour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pianoforte</w:t>
      </w:r>
      <w:r w:rsidRPr="0094671F">
        <w:rPr>
          <w:sz w:val="24"/>
          <w:szCs w:val="24"/>
        </w:rPr>
        <w:t xml:space="preserve"> (Сражение прекрасного союза, военная фантазия для фортепиано) // Каталог Ленгольда. – 1816. – С.117.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Долгорукий П.И.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Козацкий марш для фортепиано, посвященный графу Платову // СПб. ведомости. – 1814. –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№ 100. – 1-е прибавление.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Марш всеобщего ополчения для фортепиано // СПб. ведомости. – 1812. – № 104. – 1-е прибавление.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Марш на вшествие в Париж Российской победоносной армии // Каталог Ленгольда. – 1816 – С.150.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Марш для фортепиано на преследование французов // Моск. ведомости. – 1814. – № 99.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Кашин Д.Н.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Военная песнь на баталию при Кульме у Теплица, сочиненная в честь российской гвардии / Слова Н.Д. Горчакова, музыка Д.Н. Кашина. – М., 1814 (напечатан только текст).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Кизеветтер И.Г.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Триумфальный марш // Каталог Ленгольда. – 1816. – С. 150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Лакост И.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[Марш] на погребение князя Кутузова // Моск. ведомости. – 1814. –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№ 22.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Лоди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  <w:lang w:val="en-US"/>
        </w:rPr>
        <w:t>Marche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di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aux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braves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troupes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russes</w:t>
      </w:r>
      <w:r w:rsidRPr="0094671F">
        <w:rPr>
          <w:sz w:val="24"/>
          <w:szCs w:val="24"/>
        </w:rPr>
        <w:t xml:space="preserve"> (Марш, посвященный храбрым русским войскам) // Каталог Ленгольда. – 1816 – С. 150.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  <w:lang w:val="en-US"/>
        </w:rPr>
        <w:t>Marche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pour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jour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du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depart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gardes</w:t>
      </w:r>
      <w:r w:rsidRPr="0094671F">
        <w:rPr>
          <w:sz w:val="24"/>
          <w:szCs w:val="24"/>
        </w:rPr>
        <w:t xml:space="preserve"> (Марш на день отбытия гвардии) // Каталог Ленгольда. – 1816. – С. 150.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 xml:space="preserve">Пачини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  <w:lang w:val="en-US"/>
        </w:rPr>
        <w:t>Bataille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Katzbach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pour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pianoforte</w:t>
      </w:r>
      <w:r w:rsidRPr="0094671F">
        <w:rPr>
          <w:sz w:val="24"/>
          <w:szCs w:val="24"/>
        </w:rPr>
        <w:t xml:space="preserve"> (Битва при Кацбахе: Для фортепиано) // Каталог Дальмаса. – 1815. – С. 54.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Полянский А.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Баталия и марш на изгнание французских войск из пределов России, посвящ. Ее Светлости княгине Голенищевой-Кутузовой-Смоленской: [Для фп].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– СПб., 1813 // Моск. ведомости. – 1813. –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№ 45.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Марш, или Берлинское сражение, посвящ. Его Светлости г. генерал-фельдмаршалу князю Михаилу Ларионовичу Голенищеву-Кутузову-Смоленскому: [Для фп.].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– СПб., 1813 // Моск. ведомости. – 1813. –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№ 50.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Марш на преследование французов от Малого Ярославца до Парижа, посвященный храброму вождю непобедимых Донцов, Его Сиятельству графу Матвею Ивановичу Платову. – СПб., 1814 // Моск. ведомости. – 1815 –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№ 96.</w:t>
      </w:r>
      <w:r>
        <w:rPr>
          <w:sz w:val="24"/>
          <w:szCs w:val="24"/>
        </w:rPr>
        <w:t xml:space="preserve">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Фельцман И.Б.</w:t>
      </w:r>
      <w:r>
        <w:rPr>
          <w:sz w:val="24"/>
          <w:szCs w:val="24"/>
        </w:rPr>
        <w:t xml:space="preserve">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Марш, посвященный графу Витгенштейну // Каталог Ленгольда, 1816. – С. 150.</w:t>
      </w:r>
      <w:r>
        <w:rPr>
          <w:sz w:val="24"/>
          <w:szCs w:val="24"/>
        </w:rPr>
        <w:t xml:space="preserve">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Фильд Дж.</w:t>
      </w:r>
      <w:r>
        <w:rPr>
          <w:sz w:val="24"/>
          <w:szCs w:val="24"/>
        </w:rPr>
        <w:t xml:space="preserve"> 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Марш триумфальный в честь генерала Витгенштейна // Моск. ведомости. – 1813. –</w:t>
      </w:r>
      <w:r>
        <w:rPr>
          <w:sz w:val="24"/>
          <w:szCs w:val="24"/>
        </w:rPr>
        <w:t xml:space="preserve"> </w:t>
      </w:r>
      <w:r w:rsidRPr="0094671F">
        <w:rPr>
          <w:sz w:val="24"/>
          <w:szCs w:val="24"/>
        </w:rPr>
        <w:t>№ 36.</w:t>
      </w:r>
      <w:r>
        <w:rPr>
          <w:sz w:val="24"/>
          <w:szCs w:val="24"/>
        </w:rPr>
        <w:t xml:space="preserve"> </w:t>
      </w:r>
    </w:p>
    <w:p w:rsidR="00AE715F" w:rsidRPr="0094671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</w:rPr>
        <w:t>Хаслингер Т.</w:t>
      </w:r>
    </w:p>
    <w:p w:rsidR="00AE715F" w:rsidRDefault="00AE715F" w:rsidP="00AE715F">
      <w:pPr>
        <w:spacing w:before="120"/>
        <w:ind w:firstLine="567"/>
        <w:jc w:val="both"/>
        <w:rPr>
          <w:sz w:val="24"/>
          <w:szCs w:val="24"/>
        </w:rPr>
      </w:pPr>
      <w:r w:rsidRPr="0094671F">
        <w:rPr>
          <w:sz w:val="24"/>
          <w:szCs w:val="24"/>
          <w:lang w:val="en-US"/>
        </w:rPr>
        <w:t>Combat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pr</w:t>
      </w:r>
      <w:r w:rsidRPr="0094671F">
        <w:rPr>
          <w:sz w:val="24"/>
          <w:szCs w:val="24"/>
        </w:rPr>
        <w:t>и</w:t>
      </w:r>
      <w:r w:rsidRPr="0094671F">
        <w:rPr>
          <w:sz w:val="24"/>
          <w:szCs w:val="24"/>
          <w:lang w:val="en-US"/>
        </w:rPr>
        <w:t>s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Paris</w:t>
      </w:r>
      <w:r w:rsidRPr="0094671F">
        <w:rPr>
          <w:sz w:val="24"/>
          <w:szCs w:val="24"/>
        </w:rPr>
        <w:t xml:space="preserve">, </w:t>
      </w:r>
      <w:r w:rsidRPr="0094671F">
        <w:rPr>
          <w:sz w:val="24"/>
          <w:szCs w:val="24"/>
          <w:lang w:val="en-US"/>
        </w:rPr>
        <w:t>couronn</w:t>
      </w:r>
      <w:r w:rsidRPr="0094671F">
        <w:rPr>
          <w:sz w:val="24"/>
          <w:szCs w:val="24"/>
        </w:rPr>
        <w:t xml:space="preserve">й </w:t>
      </w:r>
      <w:r w:rsidRPr="0094671F">
        <w:rPr>
          <w:sz w:val="24"/>
          <w:szCs w:val="24"/>
          <w:lang w:val="en-US"/>
        </w:rPr>
        <w:t>par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la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prise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la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capitale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la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France</w:t>
      </w:r>
      <w:r w:rsidRPr="0094671F">
        <w:rPr>
          <w:sz w:val="24"/>
          <w:szCs w:val="24"/>
        </w:rPr>
        <w:t xml:space="preserve">, </w:t>
      </w:r>
      <w:r w:rsidRPr="0094671F">
        <w:rPr>
          <w:sz w:val="24"/>
          <w:szCs w:val="24"/>
          <w:lang w:val="en-US"/>
        </w:rPr>
        <w:t>mise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en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musique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pour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le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pianoforte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et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orn</w:t>
      </w:r>
      <w:r w:rsidRPr="0094671F">
        <w:rPr>
          <w:sz w:val="24"/>
          <w:szCs w:val="24"/>
        </w:rPr>
        <w:t>й</w:t>
      </w:r>
      <w:r w:rsidRPr="0094671F">
        <w:rPr>
          <w:sz w:val="24"/>
          <w:szCs w:val="24"/>
          <w:lang w:val="en-US"/>
        </w:rPr>
        <w:t>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d</w:t>
      </w:r>
      <w:r w:rsidRPr="0094671F">
        <w:rPr>
          <w:sz w:val="24"/>
          <w:szCs w:val="24"/>
        </w:rPr>
        <w:t>’</w:t>
      </w:r>
      <w:r w:rsidRPr="0094671F">
        <w:rPr>
          <w:sz w:val="24"/>
          <w:szCs w:val="24"/>
          <w:lang w:val="en-US"/>
        </w:rPr>
        <w:t>une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superbe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vignette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en</w:t>
      </w:r>
      <w:r w:rsidRPr="0094671F">
        <w:rPr>
          <w:sz w:val="24"/>
          <w:szCs w:val="24"/>
        </w:rPr>
        <w:t xml:space="preserve"> </w:t>
      </w:r>
      <w:r w:rsidRPr="0094671F">
        <w:rPr>
          <w:sz w:val="24"/>
          <w:szCs w:val="24"/>
          <w:lang w:val="en-US"/>
        </w:rPr>
        <w:t>couleur</w:t>
      </w:r>
      <w:r w:rsidRPr="0094671F">
        <w:rPr>
          <w:sz w:val="24"/>
          <w:szCs w:val="24"/>
        </w:rPr>
        <w:t xml:space="preserve"> (Сражение под Парижем, увенчавшееся взятием столицы Франции, положенное на музыку для фортепиано и украшенное красивой цветной виньеткой) // Каталог Ленгольда. – 1816. – С. 115.</w:t>
      </w:r>
    </w:p>
    <w:p w:rsidR="00534978" w:rsidRDefault="00534978">
      <w:bookmarkStart w:id="0" w:name="_GoBack"/>
      <w:bookmarkEnd w:id="0"/>
    </w:p>
    <w:sectPr w:rsidR="00534978" w:rsidSect="0094671F">
      <w:pgSz w:w="11906" w:h="16838"/>
      <w:pgMar w:top="1134" w:right="1134" w:bottom="1134" w:left="1134" w:header="709" w:footer="709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15F"/>
    <w:rsid w:val="00350793"/>
    <w:rsid w:val="004A7000"/>
    <w:rsid w:val="00534978"/>
    <w:rsid w:val="0094671F"/>
    <w:rsid w:val="00A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A337B3-4A85-4C41-8161-4F30FDC1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15F"/>
    <w:pPr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E71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AE715F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AE71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715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rsid w:val="00AE715F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endnote reference"/>
    <w:basedOn w:val="a0"/>
    <w:uiPriority w:val="99"/>
    <w:rsid w:val="00AE715F"/>
  </w:style>
  <w:style w:type="paragraph" w:customStyle="1" w:styleId="bodytext2">
    <w:name w:val="bodytext2"/>
    <w:basedOn w:val="a"/>
    <w:uiPriority w:val="99"/>
    <w:rsid w:val="00AE715F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rsid w:val="00AE715F"/>
    <w:rPr>
      <w:color w:val="0000FF"/>
      <w:u w:val="single"/>
    </w:rPr>
  </w:style>
  <w:style w:type="character" w:styleId="a6">
    <w:name w:val="footnote reference"/>
    <w:basedOn w:val="a0"/>
    <w:uiPriority w:val="99"/>
    <w:rsid w:val="00AE715F"/>
    <w:rPr>
      <w:vertAlign w:val="superscript"/>
    </w:rPr>
  </w:style>
  <w:style w:type="paragraph" w:styleId="a7">
    <w:name w:val="footnote text"/>
    <w:basedOn w:val="a"/>
    <w:link w:val="a8"/>
    <w:uiPriority w:val="99"/>
    <w:rsid w:val="00AE715F"/>
    <w:pPr>
      <w:overflowPunct w:val="0"/>
    </w:pPr>
    <w:rPr>
      <w:color w:val="000000"/>
    </w:rPr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  <w:lang w:val="ru-RU" w:eastAsia="ru-RU"/>
    </w:rPr>
  </w:style>
  <w:style w:type="paragraph" w:styleId="a9">
    <w:name w:val="endnote text"/>
    <w:basedOn w:val="a"/>
    <w:link w:val="aa"/>
    <w:uiPriority w:val="99"/>
    <w:rsid w:val="00AE715F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a">
    <w:name w:val="Текст концевой сноски Знак"/>
    <w:basedOn w:val="a0"/>
    <w:link w:val="a9"/>
    <w:uiPriority w:val="99"/>
    <w:semiHidden/>
    <w:rPr>
      <w:sz w:val="20"/>
      <w:szCs w:val="20"/>
      <w:lang w:val="ru-RU" w:eastAsia="ru-RU"/>
    </w:rPr>
  </w:style>
  <w:style w:type="paragraph" w:styleId="ab">
    <w:name w:val="Body Text"/>
    <w:basedOn w:val="a"/>
    <w:link w:val="ac"/>
    <w:uiPriority w:val="99"/>
    <w:rsid w:val="00AE715F"/>
    <w:pPr>
      <w:overflowPunct w:val="0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semiHidden/>
    <w:rPr>
      <w:sz w:val="20"/>
      <w:szCs w:val="20"/>
      <w:lang w:val="ru-RU" w:eastAsia="ru-RU"/>
    </w:rPr>
  </w:style>
  <w:style w:type="paragraph" w:styleId="ad">
    <w:name w:val="Body Text Indent"/>
    <w:basedOn w:val="a"/>
    <w:link w:val="ae"/>
    <w:uiPriority w:val="99"/>
    <w:rsid w:val="00AE715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rsid w:val="00AE71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13590</Words>
  <Characters>7747</Characters>
  <Application>Microsoft Office Word</Application>
  <DocSecurity>0</DocSecurity>
  <Lines>64</Lines>
  <Paragraphs>42</Paragraphs>
  <ScaleCrop>false</ScaleCrop>
  <Company>Home</Company>
  <LinksUpToDate>false</LinksUpToDate>
  <CharactersWithSpaces>21295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 Отечественной войны 1812 года </dc:title>
  <dc:subject/>
  <dc:creator>User</dc:creator>
  <cp:keywords/>
  <dc:description/>
  <cp:lastModifiedBy>admin</cp:lastModifiedBy>
  <cp:revision>2</cp:revision>
  <dcterms:created xsi:type="dcterms:W3CDTF">2014-01-25T21:16:00Z</dcterms:created>
  <dcterms:modified xsi:type="dcterms:W3CDTF">2014-01-25T21:16:00Z</dcterms:modified>
</cp:coreProperties>
</file>