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1ED" w:rsidRPr="00CC1B3F" w:rsidRDefault="009871ED" w:rsidP="00CC1B3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9871ED" w:rsidRPr="00CC1B3F" w:rsidRDefault="009871ED" w:rsidP="00CC1B3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9871ED" w:rsidRPr="00CC1B3F" w:rsidRDefault="009871ED" w:rsidP="00CC1B3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9871ED" w:rsidRPr="00CC1B3F" w:rsidRDefault="009871ED" w:rsidP="00CC1B3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9871ED" w:rsidRPr="00CC1B3F" w:rsidRDefault="009871ED" w:rsidP="00CC1B3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CC1B3F" w:rsidRDefault="00CC1B3F" w:rsidP="00CC1B3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CC1B3F" w:rsidRDefault="00CC1B3F" w:rsidP="00CC1B3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CC1B3F" w:rsidRDefault="00CC1B3F" w:rsidP="00CC1B3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CC1B3F" w:rsidRDefault="00CC1B3F" w:rsidP="00CC1B3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CC1B3F" w:rsidRDefault="00CC1B3F" w:rsidP="00CC1B3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CC1B3F" w:rsidRDefault="00CC1B3F" w:rsidP="00CC1B3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CC1B3F" w:rsidRDefault="00CC1B3F" w:rsidP="00CC1B3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CC1B3F" w:rsidRDefault="00CC1B3F" w:rsidP="00CC1B3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CC1B3F" w:rsidRPr="00CC1B3F" w:rsidRDefault="00CC1B3F" w:rsidP="00CC1B3F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</w:p>
    <w:p w:rsidR="009871ED" w:rsidRPr="00CC1B3F" w:rsidRDefault="009871ED" w:rsidP="00CC1B3F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  <w:r w:rsidRPr="00CC1B3F">
        <w:rPr>
          <w:b/>
          <w:sz w:val="28"/>
          <w:szCs w:val="28"/>
        </w:rPr>
        <w:t>Реферат</w:t>
      </w:r>
      <w:r w:rsidR="00CC1B3F" w:rsidRPr="00CC1B3F">
        <w:rPr>
          <w:b/>
          <w:sz w:val="28"/>
          <w:szCs w:val="28"/>
        </w:rPr>
        <w:t xml:space="preserve"> </w:t>
      </w:r>
      <w:r w:rsidRPr="00CC1B3F">
        <w:rPr>
          <w:b/>
          <w:sz w:val="28"/>
          <w:szCs w:val="28"/>
        </w:rPr>
        <w:t>на тему</w:t>
      </w:r>
    </w:p>
    <w:p w:rsidR="009871ED" w:rsidRPr="00CC1B3F" w:rsidRDefault="009871ED" w:rsidP="00CC1B3F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  <w:r w:rsidRPr="00CC1B3F">
        <w:rPr>
          <w:b/>
          <w:sz w:val="28"/>
          <w:szCs w:val="28"/>
        </w:rPr>
        <w:t>Нациестроительство</w:t>
      </w:r>
    </w:p>
    <w:p w:rsidR="009871ED" w:rsidRPr="00CC1B3F" w:rsidRDefault="009871ED" w:rsidP="00CC1B3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C1B3F">
        <w:rPr>
          <w:sz w:val="28"/>
          <w:szCs w:val="28"/>
        </w:rPr>
        <w:br w:type="page"/>
      </w:r>
    </w:p>
    <w:p w:rsidR="009871ED" w:rsidRPr="00CC1B3F" w:rsidRDefault="009871ED" w:rsidP="00CC1B3F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  <w:r w:rsidRPr="00CC1B3F">
        <w:rPr>
          <w:b/>
          <w:sz w:val="28"/>
          <w:szCs w:val="28"/>
        </w:rPr>
        <w:t>Сод</w:t>
      </w:r>
      <w:r w:rsidR="00CC1B3F">
        <w:rPr>
          <w:b/>
          <w:sz w:val="28"/>
          <w:szCs w:val="28"/>
        </w:rPr>
        <w:t>е</w:t>
      </w:r>
      <w:r w:rsidRPr="00CC1B3F">
        <w:rPr>
          <w:b/>
          <w:sz w:val="28"/>
          <w:szCs w:val="28"/>
        </w:rPr>
        <w:t>рж</w:t>
      </w:r>
      <w:r w:rsidR="00CC1B3F">
        <w:rPr>
          <w:b/>
          <w:sz w:val="28"/>
          <w:szCs w:val="28"/>
        </w:rPr>
        <w:t>а</w:t>
      </w:r>
      <w:r w:rsidRPr="00CC1B3F">
        <w:rPr>
          <w:b/>
          <w:sz w:val="28"/>
          <w:szCs w:val="28"/>
        </w:rPr>
        <w:t>ние</w:t>
      </w:r>
    </w:p>
    <w:p w:rsidR="00CC1B3F" w:rsidRPr="00CC1B3F" w:rsidRDefault="00CC1B3F" w:rsidP="00CC1B3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9871ED" w:rsidRPr="00CC1B3F" w:rsidRDefault="009871ED" w:rsidP="00CC1B3F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CC1B3F">
        <w:rPr>
          <w:sz w:val="28"/>
          <w:szCs w:val="28"/>
        </w:rPr>
        <w:t>Формирование нации.</w:t>
      </w:r>
    </w:p>
    <w:p w:rsidR="009871ED" w:rsidRPr="00CC1B3F" w:rsidRDefault="009871ED" w:rsidP="00CC1B3F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CC1B3F">
        <w:rPr>
          <w:sz w:val="28"/>
          <w:szCs w:val="28"/>
        </w:rPr>
        <w:t>Нациестроительство в СССР и России.</w:t>
      </w:r>
    </w:p>
    <w:p w:rsidR="009871ED" w:rsidRPr="00CC1B3F" w:rsidRDefault="009871ED" w:rsidP="00CC1B3F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C1B3F">
        <w:rPr>
          <w:sz w:val="28"/>
          <w:szCs w:val="28"/>
        </w:rPr>
        <w:t>Список литературы</w:t>
      </w:r>
    </w:p>
    <w:p w:rsidR="009871ED" w:rsidRPr="00CC1B3F" w:rsidRDefault="009871ED" w:rsidP="00CC1B3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C1B3F">
        <w:rPr>
          <w:sz w:val="28"/>
          <w:szCs w:val="28"/>
        </w:rPr>
        <w:br w:type="page"/>
      </w:r>
    </w:p>
    <w:p w:rsidR="009871ED" w:rsidRPr="00CC1B3F" w:rsidRDefault="009871ED" w:rsidP="00CC1B3F">
      <w:pPr>
        <w:pStyle w:val="a3"/>
        <w:numPr>
          <w:ilvl w:val="0"/>
          <w:numId w:val="2"/>
        </w:numPr>
        <w:shd w:val="clear" w:color="auto" w:fill="FFFFFF"/>
        <w:tabs>
          <w:tab w:val="left" w:pos="1418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CC1B3F">
        <w:rPr>
          <w:b/>
          <w:sz w:val="28"/>
          <w:szCs w:val="28"/>
        </w:rPr>
        <w:t>Формирование наций</w:t>
      </w:r>
    </w:p>
    <w:p w:rsidR="009871ED" w:rsidRPr="00CC1B3F" w:rsidRDefault="009871ED" w:rsidP="00CC1B3F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</w:p>
    <w:p w:rsidR="009871ED" w:rsidRPr="00CC1B3F" w:rsidRDefault="009871ED" w:rsidP="00CC1B3F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CC1B3F">
        <w:rPr>
          <w:sz w:val="28"/>
          <w:szCs w:val="28"/>
        </w:rPr>
        <w:t>Рассмотрим процесс формирования наций в различных исторических и социально-политических условиях. В основе многих современных наций, как уже говорилось выше, лежит территориальная общность, объединившая в своем составе несколько этнических г</w:t>
      </w:r>
      <w:r w:rsidR="00CC1B3F">
        <w:rPr>
          <w:sz w:val="28"/>
          <w:szCs w:val="28"/>
        </w:rPr>
        <w:t>рупп. Однако это далеко не един</w:t>
      </w:r>
      <w:r w:rsidRPr="00CC1B3F">
        <w:rPr>
          <w:sz w:val="28"/>
          <w:szCs w:val="28"/>
        </w:rPr>
        <w:t>ственный способ нациестроительства. Формирование наций может происходить и внутри полиэтнических государств как следствие дискриминации по этническому и религиозному признаку. Так, в частности, шло формирование наций в Австро-Венгерской</w:t>
      </w:r>
      <w:r w:rsidR="00CC1B3F">
        <w:rPr>
          <w:sz w:val="28"/>
          <w:szCs w:val="28"/>
        </w:rPr>
        <w:t xml:space="preserve"> </w:t>
      </w:r>
      <w:r w:rsidRPr="00CC1B3F">
        <w:rPr>
          <w:sz w:val="28"/>
          <w:szCs w:val="28"/>
        </w:rPr>
        <w:t>и Оттоманской империях. В этих государствах одна этническая группа была политически доминирующей, а остальные рассматривались как подчиненные. По отношению к ним (чехи, словаки, украинцы в Австро-Венгрии, болгары, сербы и др. в Оттоманской империи) осуществлялись различные дискриминационные меры — преследовались языки и культура, ограничивалось или не допускалось вовсе участие в политической жизни, колониальному грабежу подвергались территории, на которых проживали эти этнические общности, имели место религиозные притеснения и т.д.</w:t>
      </w:r>
    </w:p>
    <w:p w:rsidR="009871ED" w:rsidRPr="00CC1B3F" w:rsidRDefault="009871ED" w:rsidP="00CC1B3F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CC1B3F">
        <w:rPr>
          <w:sz w:val="28"/>
          <w:szCs w:val="28"/>
        </w:rPr>
        <w:t xml:space="preserve">Осознание своего неравноправия порождает у дискриминируемых общностей интересы, отличные от интересов страны, в состав которой они вошли по тем или иным причинам. Это не может не привести дискриминируемый этнос (этносы) к борьбе за свои права, в ходе которой и происходит формирование нации. Большое влияние на процесс формирования наций в обществах, где еще сохраняются сильные пережитки родоплеменного деления, может оказывать </w:t>
      </w:r>
      <w:r w:rsidRPr="00CC1B3F">
        <w:rPr>
          <w:iCs/>
          <w:sz w:val="28"/>
          <w:szCs w:val="28"/>
        </w:rPr>
        <w:t xml:space="preserve">трайбализм (трибализм) </w:t>
      </w:r>
      <w:r w:rsidRPr="00CC1B3F">
        <w:rPr>
          <w:sz w:val="28"/>
          <w:szCs w:val="28"/>
        </w:rPr>
        <w:t>- межплеменная рознь, стремление некоторых племен к отделению, обособлению. Трайбализм — серьезное препятствие на пути этнической и национальной консолидации, создания единой государственности, а, следовательно, и формирования нации. В этом смысле полезно сослаться на опыт бывших колониальных государств, для которых одной из серьезнейших проблем является трайбализм, как неразвитое состояние государственной нации, фрагментация населения по племенному и территориальному признакам и доминирование локального сознания над общегражданским, приоритет локальных интересов над государственными. Незрелость наций в этих государствах ведет к многочисленным проблемам, в том числе и к кровопролитным межэтническим столкновениям, к угрозе самому существованию государств. Подобное явление имеет место в некоторых государствах Средней Азии, возникших в результате распада СССР.</w:t>
      </w:r>
    </w:p>
    <w:p w:rsidR="009871ED" w:rsidRPr="00CC1B3F" w:rsidRDefault="009871ED" w:rsidP="00CC1B3F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CC1B3F">
        <w:rPr>
          <w:sz w:val="28"/>
          <w:szCs w:val="28"/>
        </w:rPr>
        <w:t xml:space="preserve">Сложным и неоднозначным был процесс формирования наций на территории нашей страны. К моменту крушения царской России на ее территории еще не сложилось единой общероссийской нации, хотя такой процесс, безусловно, шел. Россия никогда не была чисто русским государством. К февралю </w:t>
      </w:r>
      <w:smartTag w:uri="urn:schemas-microsoft-com:office:smarttags" w:element="metricconverter">
        <w:smartTagPr>
          <w:attr w:name="ProductID" w:val="1917 г"/>
        </w:smartTagPr>
        <w:r w:rsidRPr="00CC1B3F">
          <w:rPr>
            <w:sz w:val="28"/>
            <w:szCs w:val="28"/>
          </w:rPr>
          <w:t>1917 г</w:t>
        </w:r>
      </w:smartTag>
      <w:r w:rsidRPr="00CC1B3F">
        <w:rPr>
          <w:sz w:val="28"/>
          <w:szCs w:val="28"/>
        </w:rPr>
        <w:t xml:space="preserve">. многие народы (мерь, весь, мещера, десятки других финно-угорских племен, некоторые народы Сибири) находились в составе России уже несколько столетий, органично вошли в состав русской нации, которая постепенно приобретала характер российской. Совместная жизнедеятельность в рамках единого государства неизбежно вела к образованию единой нации по западноевропейскому типу. Но для России характерна и имперская модель образования наций. В частности, по такому пути шло формирование украинской и белорусской наций. Как известно, украинцы и белорусы вместе с русскими составляли </w:t>
      </w:r>
      <w:r w:rsidR="00CC1B3F">
        <w:rPr>
          <w:sz w:val="28"/>
          <w:szCs w:val="28"/>
        </w:rPr>
        <w:t>некогда единый древнерусский на</w:t>
      </w:r>
      <w:r w:rsidRPr="00CC1B3F">
        <w:rPr>
          <w:sz w:val="28"/>
          <w:szCs w:val="28"/>
        </w:rPr>
        <w:t xml:space="preserve">род и государство (Киевская Русь). Формирование их в качестве самостоятельных народов началось после татаро-монгольского нашествия в составе Польши и Великого Литовского княжества. Процесс этот завершился в основном в конце </w:t>
      </w:r>
      <w:r w:rsidRPr="00CC1B3F">
        <w:rPr>
          <w:sz w:val="28"/>
          <w:szCs w:val="28"/>
          <w:lang w:val="en-US"/>
        </w:rPr>
        <w:t>XV</w:t>
      </w:r>
      <w:r w:rsidRPr="00CC1B3F">
        <w:rPr>
          <w:sz w:val="28"/>
          <w:szCs w:val="28"/>
        </w:rPr>
        <w:t xml:space="preserve"> — начале </w:t>
      </w:r>
      <w:r w:rsidRPr="00CC1B3F">
        <w:rPr>
          <w:sz w:val="28"/>
          <w:szCs w:val="28"/>
          <w:lang w:val="en-US"/>
        </w:rPr>
        <w:t>XVI</w:t>
      </w:r>
      <w:r w:rsidRPr="00CC1B3F">
        <w:rPr>
          <w:sz w:val="28"/>
          <w:szCs w:val="28"/>
        </w:rPr>
        <w:t xml:space="preserve"> в. Возвращение украинцев и белорусов в состав Российского государства началось в середине </w:t>
      </w:r>
      <w:r w:rsidRPr="00CC1B3F">
        <w:rPr>
          <w:sz w:val="28"/>
          <w:szCs w:val="28"/>
          <w:lang w:val="en-US"/>
        </w:rPr>
        <w:t>XVII</w:t>
      </w:r>
      <w:r w:rsidRPr="00CC1B3F">
        <w:rPr>
          <w:sz w:val="28"/>
          <w:szCs w:val="28"/>
        </w:rPr>
        <w:t xml:space="preserve"> в. и не было единовременным актом. Вначале в состав Московского государства вошла Левобережная Украина. Правобережн</w:t>
      </w:r>
      <w:r w:rsidR="00CC1B3F">
        <w:rPr>
          <w:sz w:val="28"/>
          <w:szCs w:val="28"/>
        </w:rPr>
        <w:t>ая Украина и Белоруссия еще дол</w:t>
      </w:r>
      <w:r w:rsidRPr="00CC1B3F">
        <w:rPr>
          <w:sz w:val="28"/>
          <w:szCs w:val="28"/>
        </w:rPr>
        <w:t xml:space="preserve">гое время продолжали находиться в составе Речи Посполитой. Частью Российского государства они стали в </w:t>
      </w:r>
      <w:r w:rsidRPr="00CC1B3F">
        <w:rPr>
          <w:sz w:val="28"/>
          <w:szCs w:val="28"/>
          <w:lang w:val="en-US"/>
        </w:rPr>
        <w:t>XVIII</w:t>
      </w:r>
      <w:r w:rsidRPr="00CC1B3F">
        <w:rPr>
          <w:sz w:val="28"/>
          <w:szCs w:val="28"/>
        </w:rPr>
        <w:t xml:space="preserve"> в. в результате разделов Польши, но и после э</w:t>
      </w:r>
      <w:r w:rsidR="00CC1B3F">
        <w:rPr>
          <w:sz w:val="28"/>
          <w:szCs w:val="28"/>
        </w:rPr>
        <w:t>того продолжали испытывать силь</w:t>
      </w:r>
      <w:r w:rsidRPr="00CC1B3F">
        <w:rPr>
          <w:sz w:val="28"/>
          <w:szCs w:val="28"/>
        </w:rPr>
        <w:t>ное влияние польской культуры и католицизма. Разность исторических судеб, культурные и религиозные отличия, естественно, тормозили процесс внутренней консолидации трех славянских этносов, осознание ими своего национального единства, положили начало формированию самостоятельных этносоциальных общностей в рамках единого государства.</w:t>
      </w:r>
    </w:p>
    <w:p w:rsidR="009871ED" w:rsidRPr="00CC1B3F" w:rsidRDefault="009871ED" w:rsidP="00CC1B3F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CC1B3F">
        <w:rPr>
          <w:sz w:val="28"/>
          <w:szCs w:val="28"/>
        </w:rPr>
        <w:t xml:space="preserve">Процесс формирования украинской и белорусской наций особенно ускорился в </w:t>
      </w:r>
      <w:r w:rsidRPr="00CC1B3F">
        <w:rPr>
          <w:sz w:val="28"/>
          <w:szCs w:val="28"/>
          <w:lang w:val="en-US"/>
        </w:rPr>
        <w:t>XIX</w:t>
      </w:r>
      <w:r w:rsidRPr="00CC1B3F">
        <w:rPr>
          <w:sz w:val="28"/>
          <w:szCs w:val="28"/>
        </w:rPr>
        <w:t xml:space="preserve"> веке как ответная реакция на дискриминационную полигику самодержавия. Белорусы и украинцы не рассматривались царизмом как самостоятельные этносы, их считали этнографическими группами русского народа. В </w:t>
      </w:r>
      <w:smartTag w:uri="urn:schemas-microsoft-com:office:smarttags" w:element="metricconverter">
        <w:smartTagPr>
          <w:attr w:name="ProductID" w:val="1839 г"/>
        </w:smartTagPr>
        <w:r w:rsidRPr="00CC1B3F">
          <w:rPr>
            <w:sz w:val="28"/>
            <w:szCs w:val="28"/>
          </w:rPr>
          <w:t>1839 г</w:t>
        </w:r>
      </w:smartTag>
      <w:r w:rsidRPr="00CC1B3F">
        <w:rPr>
          <w:sz w:val="28"/>
          <w:szCs w:val="28"/>
        </w:rPr>
        <w:t xml:space="preserve">. в Белоруссии было ликвидировано униатство, в котором состояло до 75 % белорусов, в </w:t>
      </w:r>
      <w:smartTag w:uri="urn:schemas-microsoft-com:office:smarttags" w:element="metricconverter">
        <w:smartTagPr>
          <w:attr w:name="ProductID" w:val="1840 г"/>
        </w:smartTagPr>
        <w:r w:rsidRPr="00CC1B3F">
          <w:rPr>
            <w:sz w:val="28"/>
            <w:szCs w:val="28"/>
          </w:rPr>
          <w:t>1840 г</w:t>
        </w:r>
      </w:smartTag>
      <w:r w:rsidRPr="00CC1B3F">
        <w:rPr>
          <w:sz w:val="28"/>
          <w:szCs w:val="28"/>
        </w:rPr>
        <w:t>. запрещено само название Белоруссия. Жестокие репрессии обрушились на белорусскую интеллигенцию после польского восстания 1863—1864 гг., в котором принимала участие значительная часть западных белорусов.</w:t>
      </w:r>
    </w:p>
    <w:p w:rsidR="009871ED" w:rsidRPr="00CC1B3F" w:rsidRDefault="009871ED" w:rsidP="00CC1B3F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CC1B3F">
        <w:rPr>
          <w:sz w:val="28"/>
          <w:szCs w:val="28"/>
        </w:rPr>
        <w:t xml:space="preserve">Не менее откровенно прослеживались тенденции имперского унитаризма и по отношению к украинскому народу. Отмена украинского самоуправления, передел ее территории по губернскому признаку, массовые высылки запорожских казаков на Северный Кавказ после волнений в Сечи в связи с ее ликвидацией, преследование униатской церкви в западных районах Украины, борьба с украинским языком, книгопечатанием и культурой - все это не </w:t>
      </w:r>
      <w:r w:rsidRPr="00CC1B3F">
        <w:rPr>
          <w:iCs/>
          <w:sz w:val="28"/>
          <w:szCs w:val="28"/>
        </w:rPr>
        <w:t xml:space="preserve">могло </w:t>
      </w:r>
      <w:r w:rsidRPr="00CC1B3F">
        <w:rPr>
          <w:sz w:val="28"/>
          <w:szCs w:val="28"/>
        </w:rPr>
        <w:t>не привести к росту противостояния.</w:t>
      </w:r>
    </w:p>
    <w:p w:rsidR="009871ED" w:rsidRPr="00CC1B3F" w:rsidRDefault="009871ED" w:rsidP="00CC1B3F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CC1B3F">
        <w:rPr>
          <w:sz w:val="28"/>
          <w:szCs w:val="28"/>
        </w:rPr>
        <w:t>По мере того как в Украине и Белоруссии усиливалась политика русификации, набирали силу и национальные движения. Возникают Кирилло-Мефодиевское братство, общество "Просвита", Союз освобождения Украины, белорусская "Народная Громада" и др. Первоначально их требования не выходили за рамки автономии в составе Российского государства, однако с падением самодержавия быстро радикализовались, что привело к провозглашению независимости украинского (декабрь 1917) и белорусского (март 1918) государств.</w:t>
      </w:r>
    </w:p>
    <w:p w:rsidR="009871ED" w:rsidRPr="00CC1B3F" w:rsidRDefault="009871ED" w:rsidP="00CC1B3F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CC1B3F">
        <w:rPr>
          <w:sz w:val="28"/>
          <w:szCs w:val="28"/>
        </w:rPr>
        <w:t xml:space="preserve">Национальная политика большевиков дала мощный импульс формированию наций-этносов на территории бывшей императорской России. В отличие от своих политических противников, выступавших за "единую и неделимую Россию", они с самого начала заявили о том, что гарантируют народам России право на самоопределение вплоть до отделения и образования самостоятельного государства. Национальная доктрина большевиков, нашедшая поддержку у национальных движений, сводилась к двум основным постулатам: признание этнической группы, обладающей определенными характеристиками (см. определение И. Сталина), в качестве основы нации и признание условием существования и развития нации наличия у нее собственной государственности. Этническая группа, в интересах которой создавалось государство, объявлялась "коренной нацией", остальные, живущие на этой территории, считались некоренным населением. </w:t>
      </w:r>
    </w:p>
    <w:p w:rsidR="009871ED" w:rsidRPr="00CC1B3F" w:rsidRDefault="009871ED" w:rsidP="00CC1B3F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CC1B3F">
        <w:rPr>
          <w:sz w:val="28"/>
          <w:szCs w:val="28"/>
        </w:rPr>
        <w:t>К середине 20-х годов эта доктрина начинает приобретать реальные очертания. Вслед за признанием самостоятельности Украины и Белоруссии создаются советские республики в Азербайджане, Армении, Грузии. Возникает новый этап этнотерриториальных образований внутри созданных государств — автономные республики. В результате появляется своеобразная иерархия этнонациональных образований</w:t>
      </w:r>
      <w:r w:rsidR="00CC1B3F">
        <w:rPr>
          <w:sz w:val="28"/>
          <w:szCs w:val="28"/>
        </w:rPr>
        <w:t>. Этнические группы, отличающие</w:t>
      </w:r>
      <w:r w:rsidRPr="00CC1B3F">
        <w:rPr>
          <w:sz w:val="28"/>
          <w:szCs w:val="28"/>
        </w:rPr>
        <w:t>ся более высоким уровнем мод</w:t>
      </w:r>
      <w:r w:rsidR="00CC1B3F">
        <w:rPr>
          <w:sz w:val="28"/>
          <w:szCs w:val="28"/>
        </w:rPr>
        <w:t>ернизации, получают статус соци</w:t>
      </w:r>
      <w:r w:rsidRPr="00CC1B3F">
        <w:rPr>
          <w:sz w:val="28"/>
          <w:szCs w:val="28"/>
        </w:rPr>
        <w:t>алистических наций, более мелкие и менее модернизированные — социалистических народностей.</w:t>
      </w:r>
    </w:p>
    <w:p w:rsidR="009871ED" w:rsidRPr="00CC1B3F" w:rsidRDefault="009871ED" w:rsidP="00CC1B3F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CC1B3F">
        <w:rPr>
          <w:sz w:val="28"/>
          <w:szCs w:val="28"/>
        </w:rPr>
        <w:t>В соответствии с этнонациональной иерархией выстраивается и иерархия национальной государственности. Социалистические нации получают право иметь свои национальные государства с разным уровнем полномочий (союзные и автономные республики), социалистические наро</w:t>
      </w:r>
      <w:r w:rsidR="00CC1B3F">
        <w:rPr>
          <w:sz w:val="28"/>
          <w:szCs w:val="28"/>
        </w:rPr>
        <w:t>дности - различные формы автоно</w:t>
      </w:r>
      <w:r w:rsidRPr="00CC1B3F">
        <w:rPr>
          <w:sz w:val="28"/>
          <w:szCs w:val="28"/>
        </w:rPr>
        <w:t>мии.</w:t>
      </w:r>
    </w:p>
    <w:p w:rsidR="009871ED" w:rsidRDefault="009871ED" w:rsidP="00CC1B3F">
      <w:pPr>
        <w:shd w:val="clear" w:color="auto" w:fill="FFFFFF"/>
        <w:tabs>
          <w:tab w:val="left" w:pos="8380"/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CC1B3F">
        <w:rPr>
          <w:sz w:val="28"/>
          <w:szCs w:val="28"/>
        </w:rPr>
        <w:t>Создание этнонациональных образований происходило на территориях, где проживали представители различных этносов. В силу этого в состав новых государственных образований во многих случаях были включены территории с преобладающим иноэтническим населением. Все это со временем не могло не породить конфликтные ситуации, которые особенно остро проявились в период перестройки, когда в союзных и автономных республиках стали популярными идеи независимой государственности.</w:t>
      </w:r>
    </w:p>
    <w:p w:rsidR="00CC1B3F" w:rsidRPr="00CC1B3F" w:rsidRDefault="00CC1B3F" w:rsidP="00CC1B3F">
      <w:pPr>
        <w:shd w:val="clear" w:color="auto" w:fill="FFFFFF"/>
        <w:tabs>
          <w:tab w:val="left" w:pos="8380"/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</w:p>
    <w:p w:rsidR="009871ED" w:rsidRPr="00CC1B3F" w:rsidRDefault="009871ED" w:rsidP="00CC1B3F">
      <w:pPr>
        <w:pStyle w:val="a3"/>
        <w:numPr>
          <w:ilvl w:val="0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CC1B3F">
        <w:rPr>
          <w:b/>
          <w:sz w:val="28"/>
          <w:szCs w:val="28"/>
        </w:rPr>
        <w:t>Нациестроительство в СССР и России</w:t>
      </w:r>
    </w:p>
    <w:p w:rsidR="009871ED" w:rsidRPr="00CC1B3F" w:rsidRDefault="009871ED" w:rsidP="00CC1B3F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</w:p>
    <w:p w:rsidR="009871ED" w:rsidRPr="00CC1B3F" w:rsidRDefault="009871ED" w:rsidP="00CC1B3F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CC1B3F">
        <w:rPr>
          <w:sz w:val="28"/>
          <w:szCs w:val="28"/>
        </w:rPr>
        <w:t>Образование республик (национальных государств), пусть и с весьма ограниченными государственными функциями, стало решающим фактором формирования наций-этносов. Политика ко</w:t>
      </w:r>
      <w:r w:rsidRPr="00CC1B3F">
        <w:rPr>
          <w:iCs/>
          <w:sz w:val="28"/>
          <w:szCs w:val="28"/>
        </w:rPr>
        <w:t xml:space="preserve">ренизации </w:t>
      </w:r>
      <w:r w:rsidRPr="00CC1B3F">
        <w:rPr>
          <w:sz w:val="28"/>
          <w:szCs w:val="28"/>
        </w:rPr>
        <w:t xml:space="preserve">(подготовка, выдвижение и использование кадров специалистов коренных национальностей для работы в государственных и общественных органах и организациях, в промышленности, в науке, просвещении и т.п.), проводившаяся в республиках, создание и поддержка престижных институтов национальной государственности (академии наук, высшая школа, средства массовой информации, творческие </w:t>
      </w:r>
      <w:r w:rsidR="00CC1B3F">
        <w:rPr>
          <w:sz w:val="28"/>
          <w:szCs w:val="28"/>
        </w:rPr>
        <w:t>союзы и т.п.), ликвидация эконо</w:t>
      </w:r>
      <w:r w:rsidRPr="00CC1B3F">
        <w:rPr>
          <w:sz w:val="28"/>
          <w:szCs w:val="28"/>
        </w:rPr>
        <w:t>мической и культурной отсталости способствовали обновлению многих сторон этнической жизни, изживанию остатков феодализма, развитию консолидационных процессов, т.е. всему тому, что и ведет к формированию нации.</w:t>
      </w:r>
    </w:p>
    <w:p w:rsidR="009871ED" w:rsidRPr="00CC1B3F" w:rsidRDefault="009871ED" w:rsidP="00CC1B3F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CC1B3F">
        <w:rPr>
          <w:sz w:val="28"/>
          <w:szCs w:val="28"/>
        </w:rPr>
        <w:t>По мере того как в республиках и автономиях набирали силу модернизационные процессы, этнонациональная и национально-государственная иерархия не могла не породить ощущения неравенства. Особенно стремилась к повышению статуса своих образований этническая элита в автономных республиках и областях, поскольку это означало существенное повышение уровня ее самостоятельности, расширение прав и полномочий, открывало возможности для укрепления своей власти. Пока центральная власть, оставалась достаточно сильной, на местах вынуждены были мириться с существующим положением. С ослаблением власти центра повышение статуса стало осуществляться явочным порядком. Все автономные республики стали просто республиками. Объявили себя республиками Хакасская, Горно-Алтайская, Адыгейская и Карачаево-Черкесская автономные области. Титульные народы бывших автономных областей "превратились" в нации. Предпринимала попытки объявить свои территории республиками и политическая элита (в массе своей русская) в некоторых автономных округах.</w:t>
      </w:r>
    </w:p>
    <w:p w:rsidR="009871ED" w:rsidRPr="00CC1B3F" w:rsidRDefault="009871ED" w:rsidP="00CC1B3F">
      <w:pPr>
        <w:shd w:val="clear" w:color="auto" w:fill="FFFFFF"/>
        <w:tabs>
          <w:tab w:val="left" w:pos="5527"/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CC1B3F">
        <w:rPr>
          <w:sz w:val="28"/>
          <w:szCs w:val="28"/>
        </w:rPr>
        <w:t xml:space="preserve">Причиной возникновения наций-этносов может быть не только национальный гнет, но и корыстные интересы местной элиты, стремящейся освободиться от опеки и контроля центра. Подобный подход к пониманию нации дает некоторым исследователям основание рассматривать ее как чисто </w:t>
      </w:r>
      <w:r w:rsidR="00CC1B3F" w:rsidRPr="00CC1B3F">
        <w:rPr>
          <w:sz w:val="28"/>
          <w:szCs w:val="28"/>
        </w:rPr>
        <w:t>субъективное</w:t>
      </w:r>
      <w:r w:rsidRPr="00CC1B3F">
        <w:rPr>
          <w:sz w:val="28"/>
          <w:szCs w:val="28"/>
        </w:rPr>
        <w:t xml:space="preserve"> явление, обусловленное взглядами людей. В последние годы среди зарубежных и отечественных политологов крепнет убеждение, что за понятием "нация" вообще нет никакого конкретного содержания. Так, норвежский антрополог Томас Эриксен считает, что нация возникает с момента, когда группа влиятельных людей решает, что именно так должно быть. Судя по практике нациестроительства во многих странах мира, такая точка зрения не лишена оснований.</w:t>
      </w:r>
    </w:p>
    <w:p w:rsidR="009871ED" w:rsidRPr="00CC1B3F" w:rsidRDefault="009871ED" w:rsidP="00CC1B3F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CC1B3F">
        <w:rPr>
          <w:sz w:val="28"/>
          <w:szCs w:val="28"/>
        </w:rPr>
        <w:t>И все</w:t>
      </w:r>
      <w:r w:rsidR="00CC1B3F">
        <w:rPr>
          <w:sz w:val="28"/>
          <w:szCs w:val="28"/>
        </w:rPr>
        <w:t xml:space="preserve"> </w:t>
      </w:r>
      <w:r w:rsidRPr="00CC1B3F">
        <w:rPr>
          <w:sz w:val="28"/>
          <w:szCs w:val="28"/>
        </w:rPr>
        <w:t>же при всей огромной роли элиты в формировании наций последние, тем не менее, не могут быть созданы лишь по ее желанию. "Как ни пытались интеллектуалы и политики Народного фронта Молдовы, - пишет Ю.И. Семенов, — убедить молдаван в том, что они на самом деле являются румынами, у них ничего не получилось. Молдаване в массе своей так и не изменили своего этнического и национального самосознания. В годы франкистского режима все население Испании было объявлено единой испанской нацией. Но, несмотря на все принятые властями меры, таковой она не стала. Не получается создать единую нацию в Турции. Попытки силового решения проблемы приводят лишь к усилению борьбы курдов за создание независимого государства-нации".</w:t>
      </w:r>
    </w:p>
    <w:p w:rsidR="009871ED" w:rsidRPr="00CC1B3F" w:rsidRDefault="009871ED" w:rsidP="00CC1B3F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CC1B3F">
        <w:rPr>
          <w:sz w:val="28"/>
          <w:szCs w:val="28"/>
        </w:rPr>
        <w:t>На современном политическом пространстве России формирование этнонаций продолжает оставаться ведущей политической тенденцией. Процесс этот нередко сопровождается серьезной напряженностью в межэтнических отношениях. На фоне резко возросшей во многих российских республиках этнической конфликтности ряд исследователей в конце 80-х годов выступили с идеей пересмотра понятия нации в пользу ее гражданского содержания. По мысли авторов, это могло бы нейтрализовать стремление политических элит к независимой государственности на эт</w:t>
      </w:r>
      <w:r w:rsidRPr="00CC1B3F">
        <w:rPr>
          <w:sz w:val="28"/>
          <w:szCs w:val="28"/>
        </w:rPr>
        <w:softHyphen/>
        <w:t>нической основе. Кроме того, в терминологическом отношении это приблизило бы понимание нации к международно-правовой практике и доктринальному языку большинства современных государств.</w:t>
      </w:r>
    </w:p>
    <w:p w:rsidR="009871ED" w:rsidRPr="00CC1B3F" w:rsidRDefault="009871ED" w:rsidP="00CC1B3F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CC1B3F">
        <w:rPr>
          <w:sz w:val="28"/>
          <w:szCs w:val="28"/>
        </w:rPr>
        <w:t>Сегодня в странах развитой демократии четко разграничиваются понятия «этнос» и «нация». Нация трактуется не как сообщество индивидов, объединенное по этническому принципу, а как политическое сообщество людей, объединенных общей территорией и государственным устройством, и поэтому к ней принадлежат все граждане данного конкретного государства.</w:t>
      </w:r>
    </w:p>
    <w:p w:rsidR="009871ED" w:rsidRPr="00CC1B3F" w:rsidRDefault="009871ED" w:rsidP="00CC1B3F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CC1B3F">
        <w:rPr>
          <w:sz w:val="28"/>
          <w:szCs w:val="28"/>
        </w:rPr>
        <w:t>Представление о нации как согражданстве разделяют далеко не все. Активно выступают против такого понимания Р. Г. Абдулатипов, Э.А. Баграмов,</w:t>
      </w:r>
      <w:r w:rsidR="00CC1B3F">
        <w:rPr>
          <w:sz w:val="28"/>
          <w:szCs w:val="28"/>
        </w:rPr>
        <w:t xml:space="preserve"> </w:t>
      </w:r>
      <w:r w:rsidRPr="00CC1B3F">
        <w:rPr>
          <w:sz w:val="28"/>
          <w:szCs w:val="28"/>
        </w:rPr>
        <w:t>Ж.Т. Тощенко, М.О. Мнацаканян, многие другие ученые. По мнению</w:t>
      </w:r>
      <w:r w:rsidR="00CC1B3F">
        <w:rPr>
          <w:sz w:val="28"/>
          <w:szCs w:val="28"/>
        </w:rPr>
        <w:t xml:space="preserve"> </w:t>
      </w:r>
      <w:r w:rsidRPr="00CC1B3F">
        <w:rPr>
          <w:sz w:val="28"/>
          <w:szCs w:val="28"/>
        </w:rPr>
        <w:t xml:space="preserve">Р.Г. Абдулатипова, требования ликвидации наций-этносов и утверждения наций политических есть, по сути, разрушительная идея. Если даже и идти к идее политической нации, то делать это надо, лишь обеспечивая величайшее уважение и гарантии сохранности основных атрибутов наций-этносов. Политическая нация прошлого действительно формировалась путем насыщенной ассимиляции и даже уничтожения наций этнических. Идти этой дорогой в начале </w:t>
      </w:r>
      <w:r w:rsidRPr="00CC1B3F">
        <w:rPr>
          <w:sz w:val="28"/>
          <w:szCs w:val="28"/>
          <w:lang w:val="en-US"/>
        </w:rPr>
        <w:t>XXI</w:t>
      </w:r>
      <w:r w:rsidRPr="00CC1B3F">
        <w:rPr>
          <w:sz w:val="28"/>
          <w:szCs w:val="28"/>
        </w:rPr>
        <w:t xml:space="preserve"> в. - значит проявлять идеи национальной дискриминации и даже геноцида. Такая точка зрения, безусловно, не лишена оснований. Во всяком случае, нет оснований сомневаться, что форсирование гражданского нациестроительства в современных условиях может серьезно осложнить состояние межэтнических отношений.</w:t>
      </w:r>
    </w:p>
    <w:p w:rsidR="009871ED" w:rsidRPr="00CC1B3F" w:rsidRDefault="009871ED" w:rsidP="00CC1B3F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CC1B3F">
        <w:rPr>
          <w:sz w:val="28"/>
          <w:szCs w:val="28"/>
        </w:rPr>
        <w:t>И все же трактовка нации как политической</w:t>
      </w:r>
      <w:r w:rsidR="00CC1B3F">
        <w:rPr>
          <w:sz w:val="28"/>
          <w:szCs w:val="28"/>
        </w:rPr>
        <w:t xml:space="preserve"> </w:t>
      </w:r>
      <w:r w:rsidRPr="00CC1B3F">
        <w:rPr>
          <w:sz w:val="28"/>
          <w:szCs w:val="28"/>
        </w:rPr>
        <w:t>и гражданской общности начинает все заметнее доминировать не только в научном сообществе, но и в национально-государственной практике. В частности термин «нация» отсутствует в Концепции национальной государственной политики Российской Федерации.</w:t>
      </w:r>
    </w:p>
    <w:p w:rsidR="009871ED" w:rsidRPr="00CC1B3F" w:rsidRDefault="009871ED" w:rsidP="00CC1B3F">
      <w:pPr>
        <w:spacing w:line="360" w:lineRule="auto"/>
        <w:ind w:firstLine="709"/>
        <w:jc w:val="both"/>
        <w:rPr>
          <w:sz w:val="28"/>
          <w:szCs w:val="28"/>
        </w:rPr>
      </w:pPr>
      <w:r w:rsidRPr="00CC1B3F">
        <w:rPr>
          <w:sz w:val="28"/>
          <w:szCs w:val="28"/>
        </w:rPr>
        <w:t xml:space="preserve">Вместо него употребляются как синонимы понятия народы, "национальности", "национальные общности" и др. Большинство стран СНГ в декларациях о государственном суверенитете и конституциях опираются не на понятие "нация" в этническом смысле слова, а на широкую трактовку понятия «народ», отождествляя его со всем населением республики. </w:t>
      </w:r>
    </w:p>
    <w:p w:rsidR="009871ED" w:rsidRPr="00CC1B3F" w:rsidRDefault="009871ED" w:rsidP="00CC1B3F">
      <w:pPr>
        <w:spacing w:line="360" w:lineRule="auto"/>
        <w:ind w:firstLine="709"/>
        <w:jc w:val="both"/>
        <w:rPr>
          <w:sz w:val="28"/>
          <w:szCs w:val="28"/>
        </w:rPr>
      </w:pPr>
      <w:r w:rsidRPr="00CC1B3F">
        <w:rPr>
          <w:sz w:val="28"/>
          <w:szCs w:val="28"/>
        </w:rPr>
        <w:t xml:space="preserve">Исторический опыт и современная практика нациестроительства выявляют определенную закономерность в развитии полиэтнических стран: движение по пути формирования единой нации, состоящей из различных этносов и наций (такие образования называют иногда </w:t>
      </w:r>
      <w:r w:rsidRPr="00CC1B3F">
        <w:rPr>
          <w:iCs/>
          <w:sz w:val="28"/>
          <w:szCs w:val="28"/>
        </w:rPr>
        <w:t xml:space="preserve">супернациями, </w:t>
      </w:r>
      <w:r w:rsidRPr="00CC1B3F">
        <w:rPr>
          <w:sz w:val="28"/>
          <w:szCs w:val="28"/>
        </w:rPr>
        <w:t xml:space="preserve">а входящие в них нации — </w:t>
      </w:r>
      <w:r w:rsidRPr="00CC1B3F">
        <w:rPr>
          <w:iCs/>
          <w:sz w:val="28"/>
          <w:szCs w:val="28"/>
        </w:rPr>
        <w:t xml:space="preserve">субнациями), </w:t>
      </w:r>
      <w:r w:rsidRPr="00CC1B3F">
        <w:rPr>
          <w:sz w:val="28"/>
          <w:szCs w:val="28"/>
        </w:rPr>
        <w:t>сменяется движением в обратную сторону, когда супернация распадается на ряд составляющих. То, что на</w:t>
      </w:r>
      <w:r w:rsidRPr="00CC1B3F">
        <w:rPr>
          <w:sz w:val="28"/>
          <w:szCs w:val="28"/>
        </w:rPr>
        <w:softHyphen/>
        <w:t>зывалось в СССР новой исторической общностью — советским народом, было по сути своей супернацией. Одновременно шел обратный процесс — целый ряд этносов превращался (иногда естественноисторическим путем, иногда по воле элиты) в нации. На определенном этапе вторая тенденция стала господствующей, что и привело к распаду СССР.</w:t>
      </w:r>
    </w:p>
    <w:p w:rsidR="009871ED" w:rsidRPr="00CC1B3F" w:rsidRDefault="009871ED" w:rsidP="00CC1B3F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CC1B3F">
        <w:rPr>
          <w:sz w:val="28"/>
          <w:szCs w:val="28"/>
        </w:rPr>
        <w:t>Судьба СССР в этом отношении не исключение. Аналогичные процессы идут во многих странах мира. Некогда единая бельгийская нация, состоящая из двух этносов (валлоны и фламандцы), в последние десятилетия превратилась в супернацию, поскольку и те и другие стали нациями (субнациями). В какую сторону пойдет этот процесс, покажет будущее. Не исключено, что валлоны и фламандцы превратятся в полностью самостоятельные нации. В этом случае прекратит существование и бельгийская супернация. Тенденция к превращению в нации некоторых этносов со всей очевидностью просматривается во Франции. Все более реальным становится превращение в супернацию британской нации, уже сегодня состоящей из двух наций — англичан и шотландцев. В ближайшем будущем могут стать нацией и 2,5 млн. ирландцев, проживающих в Англии. Весьма похожая ситуация с трудно предсказуемым результатом складывается в Канаде, Испании, ряде других государств.</w:t>
      </w:r>
    </w:p>
    <w:p w:rsidR="009871ED" w:rsidRPr="00CC1B3F" w:rsidRDefault="009871ED" w:rsidP="00CC1B3F">
      <w:pPr>
        <w:widowControl/>
        <w:autoSpaceDE/>
        <w:autoSpaceDN/>
        <w:adjustRightInd/>
        <w:spacing w:line="360" w:lineRule="auto"/>
        <w:ind w:firstLine="709"/>
        <w:jc w:val="both"/>
      </w:pPr>
      <w:r w:rsidRPr="00CC1B3F">
        <w:br w:type="page"/>
      </w:r>
    </w:p>
    <w:p w:rsidR="00BA345B" w:rsidRPr="00CC1B3F" w:rsidRDefault="009871ED" w:rsidP="00CC1B3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C1B3F">
        <w:rPr>
          <w:b/>
          <w:sz w:val="28"/>
          <w:szCs w:val="28"/>
        </w:rPr>
        <w:t>Список литературы</w:t>
      </w:r>
    </w:p>
    <w:p w:rsidR="009871ED" w:rsidRPr="00CC1B3F" w:rsidRDefault="009871ED" w:rsidP="00CC1B3F">
      <w:pPr>
        <w:spacing w:line="360" w:lineRule="auto"/>
        <w:ind w:firstLine="709"/>
        <w:jc w:val="both"/>
      </w:pPr>
    </w:p>
    <w:p w:rsidR="009871ED" w:rsidRPr="00CC1B3F" w:rsidRDefault="009871ED" w:rsidP="00CC1B3F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C1B3F">
        <w:rPr>
          <w:bCs/>
          <w:iCs/>
          <w:color w:val="000000"/>
          <w:sz w:val="28"/>
          <w:szCs w:val="28"/>
        </w:rPr>
        <w:t xml:space="preserve">Семенов Ю.А. </w:t>
      </w:r>
      <w:r w:rsidRPr="00CC1B3F">
        <w:rPr>
          <w:color w:val="000000"/>
          <w:sz w:val="28"/>
          <w:szCs w:val="28"/>
        </w:rPr>
        <w:t>Социально-исторические организмы, этносы, нации // Этнографическое обозрение. 1996. № 3.</w:t>
      </w:r>
    </w:p>
    <w:p w:rsidR="009871ED" w:rsidRPr="00CC1B3F" w:rsidRDefault="009871ED" w:rsidP="00CC1B3F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C1B3F">
        <w:rPr>
          <w:color w:val="000000"/>
          <w:sz w:val="28"/>
          <w:szCs w:val="28"/>
        </w:rPr>
        <w:t xml:space="preserve">Национальная политика в императорской России. Цивилизованные окраины М., 1997. </w:t>
      </w:r>
    </w:p>
    <w:p w:rsidR="009871ED" w:rsidRPr="00CC1B3F" w:rsidRDefault="009871ED" w:rsidP="00CC1B3F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C1B3F">
        <w:rPr>
          <w:bCs/>
          <w:iCs/>
          <w:color w:val="000000"/>
          <w:sz w:val="28"/>
          <w:szCs w:val="28"/>
        </w:rPr>
        <w:t xml:space="preserve">Пак Г.Н. </w:t>
      </w:r>
      <w:r w:rsidRPr="00CC1B3F">
        <w:rPr>
          <w:color w:val="000000"/>
          <w:sz w:val="28"/>
          <w:szCs w:val="28"/>
        </w:rPr>
        <w:t xml:space="preserve">Федеративное устройство России и проблемы гармонизации межэтнических отношений. Саратов, 1998. С. 9. 10. </w:t>
      </w:r>
    </w:p>
    <w:p w:rsidR="009871ED" w:rsidRPr="00CC1B3F" w:rsidRDefault="009871ED" w:rsidP="00CC1B3F">
      <w:pPr>
        <w:pStyle w:val="a3"/>
        <w:numPr>
          <w:ilvl w:val="0"/>
          <w:numId w:val="3"/>
        </w:numPr>
        <w:spacing w:line="360" w:lineRule="auto"/>
        <w:ind w:left="0" w:firstLine="0"/>
        <w:jc w:val="both"/>
      </w:pPr>
      <w:r w:rsidRPr="00CC1B3F">
        <w:rPr>
          <w:bCs/>
          <w:iCs/>
          <w:color w:val="000000"/>
          <w:sz w:val="28"/>
          <w:szCs w:val="28"/>
        </w:rPr>
        <w:t xml:space="preserve">Сусоколов А.А. </w:t>
      </w:r>
      <w:r w:rsidRPr="00CC1B3F">
        <w:rPr>
          <w:color w:val="000000"/>
          <w:sz w:val="28"/>
          <w:szCs w:val="28"/>
        </w:rPr>
        <w:t>Структурные факторы самоорганизации этноса // Расы и народы. М., 1990. Вып. 20</w:t>
      </w:r>
      <w:bookmarkStart w:id="0" w:name="_GoBack"/>
      <w:bookmarkEnd w:id="0"/>
    </w:p>
    <w:sectPr w:rsidR="009871ED" w:rsidRPr="00CC1B3F" w:rsidSect="00CC1B3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75522"/>
    <w:multiLevelType w:val="hybridMultilevel"/>
    <w:tmpl w:val="7618E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590FF8"/>
    <w:multiLevelType w:val="hybridMultilevel"/>
    <w:tmpl w:val="A02C6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E672918"/>
    <w:multiLevelType w:val="hybridMultilevel"/>
    <w:tmpl w:val="80F488D0"/>
    <w:lvl w:ilvl="0" w:tplc="98CC64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1ED"/>
    <w:rsid w:val="003C1BCF"/>
    <w:rsid w:val="00933192"/>
    <w:rsid w:val="009871ED"/>
    <w:rsid w:val="00A12B9E"/>
    <w:rsid w:val="00A97140"/>
    <w:rsid w:val="00BA345B"/>
    <w:rsid w:val="00CC1B3F"/>
    <w:rsid w:val="00CD33D2"/>
    <w:rsid w:val="00D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74A6E5-C099-480D-A7D0-341CA457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1ED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2014-02-22T14:16:00Z</dcterms:created>
  <dcterms:modified xsi:type="dcterms:W3CDTF">2014-02-22T14:16:00Z</dcterms:modified>
</cp:coreProperties>
</file>