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8F" w:rsidRPr="0027187F" w:rsidRDefault="003043A5" w:rsidP="0027187F">
      <w:pPr>
        <w:widowControl w:val="0"/>
        <w:spacing w:line="360" w:lineRule="auto"/>
        <w:ind w:left="4536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Песни - это самое дорогое и ценное «наследие наших предков. Это чистое, вечно живое, немеркнущее зеркало души народа».</w:t>
      </w:r>
    </w:p>
    <w:p w:rsidR="003043A5" w:rsidRPr="0027187F" w:rsidRDefault="00EC3138" w:rsidP="0027187F">
      <w:pPr>
        <w:widowControl w:val="0"/>
        <w:spacing w:line="360" w:lineRule="auto"/>
        <w:ind w:left="4536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Габдулла Тукай</w:t>
      </w:r>
    </w:p>
    <w:p w:rsidR="00EC3138" w:rsidRPr="00114196" w:rsidRDefault="0027187F" w:rsidP="0027187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14196">
        <w:rPr>
          <w:color w:val="FFFFFF"/>
          <w:sz w:val="28"/>
          <w:szCs w:val="28"/>
        </w:rPr>
        <w:t>танцевальная хореографическая культура татарстан</w:t>
      </w:r>
    </w:p>
    <w:p w:rsidR="003043A5" w:rsidRPr="0027187F" w:rsidRDefault="003043A5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Эти слова великого татарского поэта о народной песне могли бы стать эпиграфом нашей главы о национальной хореографии. В татарском фольклоре песня и танец тесно связаны между собой, часто дополняют друг друга, обогащая палитру выразительных средств народного творчества. В одних случаях песня и танец существовали и существуют на паритетных началах, в других, песня забирает себе</w:t>
      </w:r>
      <w:r w:rsidR="003D63D8" w:rsidRPr="0027187F">
        <w:rPr>
          <w:sz w:val="28"/>
          <w:szCs w:val="28"/>
        </w:rPr>
        <w:t xml:space="preserve"> права лидерства</w:t>
      </w:r>
      <w:r w:rsidR="00724CD4" w:rsidRPr="0027187F">
        <w:rPr>
          <w:sz w:val="28"/>
          <w:szCs w:val="28"/>
        </w:rPr>
        <w:t>, представляя танцу решать лишь иллюстративные задачи, в третьих, наоборот главенствует танец, пляска с удобным мелодическим началом, а слова песни становится дополнительным звуковым фоном, отступая на второй план. Как и песня, татарский народный танец- это часть жизни народа, где отразились его искренность и мечты, его надежды, радости и печали.</w:t>
      </w:r>
    </w:p>
    <w:p w:rsidR="00724CD4" w:rsidRPr="0027187F" w:rsidRDefault="00724CD4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На формирование танцевальной культуры Татарстана влияли многочисленные факторы географического и психологического порядка, общественного и трудового психологического уклада, другие особенности существования народа, но, прежде всего культовые. Ислам категорически запрещал танец (как, впрочем,</w:t>
      </w:r>
      <w:r w:rsidR="00D86346" w:rsidRPr="0027187F">
        <w:rPr>
          <w:sz w:val="28"/>
          <w:szCs w:val="28"/>
        </w:rPr>
        <w:t xml:space="preserve"> и музыку, песню, живопись, если на холсте изображалось живое существо), но несмотря на преследования </w:t>
      </w:r>
      <w:r w:rsidR="004C50B0" w:rsidRPr="0027187F">
        <w:rPr>
          <w:sz w:val="28"/>
          <w:szCs w:val="28"/>
        </w:rPr>
        <w:t xml:space="preserve">татарской танцевальный фольклор жил среди своего народа, пользовался любовью, хотя и не получил из-за догм ислама широкого распространения и достаточно высокого развития, однако приобрел своеобразие. </w:t>
      </w:r>
    </w:p>
    <w:p w:rsidR="00E616AE" w:rsidRPr="0027187F" w:rsidRDefault="00E616AE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 xml:space="preserve">Массовые хореографические действа в культуре народа существовали, хотя и неповсеместно. Это зависело от </w:t>
      </w:r>
      <w:r w:rsidR="003D63D8" w:rsidRPr="0027187F">
        <w:rPr>
          <w:sz w:val="28"/>
          <w:szCs w:val="28"/>
        </w:rPr>
        <w:t>веротерпимости</w:t>
      </w:r>
      <w:r w:rsidRPr="0027187F">
        <w:rPr>
          <w:sz w:val="28"/>
          <w:szCs w:val="28"/>
        </w:rPr>
        <w:t xml:space="preserve"> местных властей, местных традиций и прочих ситуаций, вырисовывающих общую картину фольклорной жизни той или иной местности, а иной раз и отдельно взятого села: «массовость» танцев отнесена на счет исключения или приписана в исполнении к крещеным татарам.</w:t>
      </w:r>
    </w:p>
    <w:p w:rsidR="00E616AE" w:rsidRPr="0027187F" w:rsidRDefault="00E616AE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Но разные на, бедность или изобилие лексического материала не зачеркнули общую присущую всему татарскому танцу характеристичность: танцующие соревновались между собой в ловкости и мастерстве,</w:t>
      </w:r>
      <w:r w:rsidR="0027187F">
        <w:rPr>
          <w:sz w:val="28"/>
          <w:szCs w:val="28"/>
        </w:rPr>
        <w:t xml:space="preserve"> </w:t>
      </w:r>
      <w:r w:rsidRPr="0027187F">
        <w:rPr>
          <w:sz w:val="28"/>
          <w:szCs w:val="28"/>
        </w:rPr>
        <w:t>девушка в танце, как правило, скромна, застенчива, целомудренна, движения ее плавны, а юноша в танце задорен, горд, мужественен, Причем, руки девушки в танце идут либо от фартука</w:t>
      </w:r>
      <w:r w:rsidR="00490F82" w:rsidRPr="0027187F">
        <w:rPr>
          <w:sz w:val="28"/>
          <w:szCs w:val="28"/>
        </w:rPr>
        <w:t>-</w:t>
      </w:r>
      <w:r w:rsidRPr="0027187F">
        <w:rPr>
          <w:sz w:val="28"/>
          <w:szCs w:val="28"/>
        </w:rPr>
        <w:t xml:space="preserve"> необязательного, но желательного атрибута деревенского женского костюма, либо от платка. Сорвать платок с головы девушки</w:t>
      </w:r>
      <w:r w:rsidR="00C2596F" w:rsidRPr="0027187F">
        <w:rPr>
          <w:sz w:val="28"/>
          <w:szCs w:val="28"/>
        </w:rPr>
        <w:t xml:space="preserve"> </w:t>
      </w:r>
      <w:r w:rsidRPr="0027187F">
        <w:rPr>
          <w:sz w:val="28"/>
          <w:szCs w:val="28"/>
        </w:rPr>
        <w:t xml:space="preserve">- значит </w:t>
      </w:r>
      <w:r w:rsidR="00ED1677" w:rsidRPr="0027187F">
        <w:rPr>
          <w:sz w:val="28"/>
          <w:szCs w:val="28"/>
        </w:rPr>
        <w:t>опозорить ее</w:t>
      </w:r>
      <w:r w:rsidR="00490F82" w:rsidRPr="0027187F">
        <w:rPr>
          <w:sz w:val="28"/>
          <w:szCs w:val="28"/>
        </w:rPr>
        <w:t xml:space="preserve"> </w:t>
      </w:r>
      <w:r w:rsidR="00ED1677" w:rsidRPr="0027187F">
        <w:rPr>
          <w:sz w:val="28"/>
          <w:szCs w:val="28"/>
        </w:rPr>
        <w:t>- так считали в народе. Поэтому девушка в танце руками как бы предохраняет себя от возможного вторжения</w:t>
      </w:r>
      <w:r w:rsidR="00C2596F" w:rsidRPr="0027187F">
        <w:rPr>
          <w:sz w:val="28"/>
          <w:szCs w:val="28"/>
        </w:rPr>
        <w:t xml:space="preserve"> </w:t>
      </w:r>
      <w:r w:rsidR="00ED1677" w:rsidRPr="0027187F">
        <w:rPr>
          <w:sz w:val="28"/>
          <w:szCs w:val="28"/>
        </w:rPr>
        <w:t>в «запретную зону»</w:t>
      </w:r>
      <w:r w:rsidR="00C2596F" w:rsidRPr="0027187F">
        <w:rPr>
          <w:sz w:val="28"/>
          <w:szCs w:val="28"/>
        </w:rPr>
        <w:t>. А в других случаях, она прикрывается платком, как бы от смущения. Одним словом, платок в танце постоянно обыгрывается. Она может придерживать его двумя руками или, держа руки, например, в левом направлении - правую на уровне левого плеча перед собой, а левую на уровне головы с мягко повернутыми наружу кистями рук. Руки девушки в танце могут также варьироваться - одна на фартуке (придерживать край фартука сбоку), а другая на платке (также взявшись за край) или - одна, тыльной стороной ладони на талии, а другая на фартуке и т.д.</w:t>
      </w:r>
    </w:p>
    <w:p w:rsidR="00C2596F" w:rsidRPr="0027187F" w:rsidRDefault="00C2596F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Мужские руки в танце более свободны и многообразны, часто даже произвольны. Они могут, например,</w:t>
      </w:r>
      <w:r w:rsidR="00DF6B4F" w:rsidRPr="0027187F">
        <w:rPr>
          <w:sz w:val="28"/>
          <w:szCs w:val="28"/>
        </w:rPr>
        <w:t xml:space="preserve"> находиться за спиной и лежать на поясе под камзолом; могут придерживать тюбетейку или раскрыться в стороны с ладонями, направленными от себя и </w:t>
      </w:r>
      <w:r w:rsidR="003D63D8" w:rsidRPr="0027187F">
        <w:rPr>
          <w:sz w:val="28"/>
          <w:szCs w:val="28"/>
        </w:rPr>
        <w:t>локтями,</w:t>
      </w:r>
      <w:r w:rsidR="00DF6B4F" w:rsidRPr="0027187F">
        <w:rPr>
          <w:sz w:val="28"/>
          <w:szCs w:val="28"/>
        </w:rPr>
        <w:t xml:space="preserve"> чуть опущенными ниже уровня плеч. Руки юноши могут быть на поясе (не по</w:t>
      </w:r>
      <w:r w:rsidR="003D63D8" w:rsidRPr="0027187F">
        <w:rPr>
          <w:sz w:val="28"/>
          <w:szCs w:val="28"/>
        </w:rPr>
        <w:t xml:space="preserve"> </w:t>
      </w:r>
      <w:r w:rsidR="00DF6B4F" w:rsidRPr="0027187F">
        <w:rPr>
          <w:sz w:val="28"/>
          <w:szCs w:val="28"/>
        </w:rPr>
        <w:t>бокам, а несколько спереди), с кистями собранными, но в кулак не сжатыми или одна рука может сгибаться в локте и приподняться таким образом, чтобы собранная в кулак кисть находилась на уровне плеча или чуть выше, а другая в это время- вытянутая, отводится назад с кистью сжатой в кулак и т.д.</w:t>
      </w:r>
    </w:p>
    <w:p w:rsidR="00DF6B4F" w:rsidRPr="0027187F" w:rsidRDefault="00DF6B4F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Основное на религиозном культе повсеместное запрещение многих видов народного творчества постоянно сопровождало жизнь селянина и «лишь во время празднования Сабантуя или рекрутских наборов, когда не надолго ослабевала власть имана и муллы, юноши отводил</w:t>
      </w:r>
      <w:r w:rsidR="003D63D8" w:rsidRPr="0027187F">
        <w:rPr>
          <w:sz w:val="28"/>
          <w:szCs w:val="28"/>
        </w:rPr>
        <w:t>и душу в играх, танцах и песнях</w:t>
      </w:r>
      <w:r w:rsidRPr="0027187F">
        <w:rPr>
          <w:sz w:val="28"/>
          <w:szCs w:val="28"/>
        </w:rPr>
        <w:t>»</w:t>
      </w:r>
      <w:r w:rsidR="003D63D8" w:rsidRPr="0027187F">
        <w:rPr>
          <w:sz w:val="28"/>
          <w:szCs w:val="28"/>
        </w:rPr>
        <w:t>.</w:t>
      </w:r>
    </w:p>
    <w:p w:rsidR="00DF6B4F" w:rsidRPr="0027187F" w:rsidRDefault="00DF6B4F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Этот пример говорит о том, что танец сопровождал не только</w:t>
      </w:r>
      <w:r w:rsidR="00C919CD" w:rsidRPr="0027187F">
        <w:rPr>
          <w:sz w:val="28"/>
          <w:szCs w:val="28"/>
        </w:rPr>
        <w:t xml:space="preserve"> и не всегда лишь веселье (какой мог быть праздник в душе крестьянина, когда, к примеру, его сына отдают в солдаты на долгие годы?), а был спутником и в горе, когда пляшут с отчаянием, с криком и плачем, когда пляска - вызов обществу и одновременно сознание собственного бессилия и безысходности.</w:t>
      </w:r>
    </w:p>
    <w:p w:rsidR="00F9680D" w:rsidRPr="0027187F" w:rsidRDefault="00C919CD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 xml:space="preserve">В </w:t>
      </w:r>
      <w:r w:rsidRPr="0027187F">
        <w:rPr>
          <w:sz w:val="28"/>
          <w:szCs w:val="28"/>
          <w:lang w:val="en-US"/>
        </w:rPr>
        <w:t>XIX</w:t>
      </w:r>
      <w:r w:rsidRPr="0027187F">
        <w:rPr>
          <w:sz w:val="28"/>
          <w:szCs w:val="28"/>
        </w:rPr>
        <w:t xml:space="preserve"> веке татарская музыка, традиционно основанная на ангемитонной пентатонике, обогатилась звуками таких инструментов как скрипка, мандолина, гармонь – тальянка, венская однорядка, получивших большое распространение в качестве аккомпанемента танцу. В это же время, как утверждает старейшина татарской хореографии.</w:t>
      </w:r>
    </w:p>
    <w:p w:rsidR="00F9680D" w:rsidRPr="0027187F" w:rsidRDefault="00F9680D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Гай Тигиров, произошло «разделение татарского танцевального фольклора на деревенский и городской.»</w:t>
      </w:r>
    </w:p>
    <w:p w:rsidR="00C919CD" w:rsidRPr="0027187F" w:rsidRDefault="00F9680D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Здесь можно говорить о возникновении татарского городского та</w:t>
      </w:r>
      <w:r w:rsidR="0039714F" w:rsidRPr="0027187F">
        <w:rPr>
          <w:sz w:val="28"/>
          <w:szCs w:val="28"/>
        </w:rPr>
        <w:t>н</w:t>
      </w:r>
      <w:r w:rsidRPr="0027187F">
        <w:rPr>
          <w:sz w:val="28"/>
          <w:szCs w:val="28"/>
        </w:rPr>
        <w:t xml:space="preserve">ца. Причем, как самобытное явление этот танец получил развитие лишь среди женского городского населения. </w:t>
      </w:r>
      <w:r w:rsidR="0039714F" w:rsidRPr="0027187F">
        <w:rPr>
          <w:sz w:val="28"/>
          <w:szCs w:val="28"/>
        </w:rPr>
        <w:t xml:space="preserve">Мужской же танец в городе пошел по линии подражания известным </w:t>
      </w:r>
      <w:r w:rsidR="003D63D8" w:rsidRPr="0027187F">
        <w:rPr>
          <w:sz w:val="28"/>
          <w:szCs w:val="28"/>
        </w:rPr>
        <w:t>западноевропейским</w:t>
      </w:r>
      <w:r w:rsidR="0039714F" w:rsidRPr="0027187F">
        <w:rPr>
          <w:sz w:val="28"/>
          <w:szCs w:val="28"/>
        </w:rPr>
        <w:t xml:space="preserve"> бальным танцам и бытовой хореографии народов России. И, по словам Гая Тагирова, танец этот далеко не всегда отличался чистотой, лексическим разнообразием и логикой построения. Часто это</w:t>
      </w:r>
      <w:r w:rsidR="0027187F">
        <w:rPr>
          <w:sz w:val="28"/>
          <w:szCs w:val="28"/>
        </w:rPr>
        <w:t xml:space="preserve"> </w:t>
      </w:r>
      <w:r w:rsidR="0039714F" w:rsidRPr="0027187F">
        <w:rPr>
          <w:sz w:val="28"/>
          <w:szCs w:val="28"/>
        </w:rPr>
        <w:t>был набор случайных движений, где-то и когда-то увиденных исполняемых без разбора - «все подряд» в достаточно вольной интерпретации и с некоторой развязностью, какой-то вялостью ног и рук.</w:t>
      </w:r>
    </w:p>
    <w:p w:rsidR="0039714F" w:rsidRPr="0027187F" w:rsidRDefault="0039714F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 xml:space="preserve">Возникновение женского городского танца связано, думается, с появлением и усилением роли </w:t>
      </w:r>
      <w:r w:rsidR="00202D04" w:rsidRPr="0027187F">
        <w:rPr>
          <w:sz w:val="28"/>
          <w:szCs w:val="28"/>
        </w:rPr>
        <w:t>татарской разночинной интеллигенции, но в особенности, с увеличением и повышением значения национальной торговой буржуазии в жизни города, да и края в целом. Одни, в силу образованности, другие</w:t>
      </w:r>
      <w:r w:rsidR="003D63D8" w:rsidRPr="0027187F">
        <w:rPr>
          <w:sz w:val="28"/>
          <w:szCs w:val="28"/>
        </w:rPr>
        <w:t xml:space="preserve"> </w:t>
      </w:r>
      <w:r w:rsidR="00202D04" w:rsidRPr="0027187F">
        <w:rPr>
          <w:sz w:val="28"/>
          <w:szCs w:val="28"/>
        </w:rPr>
        <w:t>- за счет могущества денег и западных либеральных веяний, позволяли себе некоторые отступлении от догм шариата.</w:t>
      </w:r>
    </w:p>
    <w:p w:rsidR="0039714F" w:rsidRPr="0027187F" w:rsidRDefault="003D63D8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Городской</w:t>
      </w:r>
      <w:r w:rsidR="00202D04" w:rsidRPr="0027187F">
        <w:rPr>
          <w:sz w:val="28"/>
          <w:szCs w:val="28"/>
        </w:rPr>
        <w:t xml:space="preserve"> татарский танец разительно отличался от деревенского. В</w:t>
      </w:r>
      <w:r w:rsidR="0027187F">
        <w:rPr>
          <w:sz w:val="28"/>
          <w:szCs w:val="28"/>
        </w:rPr>
        <w:t xml:space="preserve"> </w:t>
      </w:r>
      <w:r w:rsidR="00202D04" w:rsidRPr="0027187F">
        <w:rPr>
          <w:sz w:val="28"/>
          <w:szCs w:val="28"/>
        </w:rPr>
        <w:t>основе его лежал мелкий бег, мелкая дробь без быстрого продвижения, неб</w:t>
      </w:r>
      <w:r w:rsidRPr="0027187F">
        <w:rPr>
          <w:sz w:val="28"/>
          <w:szCs w:val="28"/>
        </w:rPr>
        <w:t>ольшие переступания ног. Музыка</w:t>
      </w:r>
      <w:r w:rsidR="00202D04" w:rsidRPr="0027187F">
        <w:rPr>
          <w:sz w:val="28"/>
          <w:szCs w:val="28"/>
        </w:rPr>
        <w:t>, по темпу более спокойная, чем в деревенском татарском танце, давала возможность показать движения корпуса и рук плавные, контиленные. Здесь танец- это любовный собой: красивыми и богатыми нарядами, многочисленными дорогами украшениями, холеными руками. Танец был, как правило, сольный, очень сдержанный по эмоциям - полуповорот, полу</w:t>
      </w:r>
      <w:r w:rsidR="00D05165" w:rsidRPr="0027187F">
        <w:rPr>
          <w:sz w:val="28"/>
          <w:szCs w:val="28"/>
        </w:rPr>
        <w:t xml:space="preserve"> </w:t>
      </w:r>
      <w:r w:rsidR="00202D04" w:rsidRPr="0027187F">
        <w:rPr>
          <w:sz w:val="28"/>
          <w:szCs w:val="28"/>
        </w:rPr>
        <w:t>перегиб корпуса, полу</w:t>
      </w:r>
      <w:r w:rsidR="00D05165" w:rsidRPr="0027187F">
        <w:rPr>
          <w:sz w:val="28"/>
          <w:szCs w:val="28"/>
        </w:rPr>
        <w:t xml:space="preserve"> </w:t>
      </w:r>
      <w:r w:rsidR="00202D04" w:rsidRPr="0027187F">
        <w:rPr>
          <w:sz w:val="28"/>
          <w:szCs w:val="28"/>
        </w:rPr>
        <w:t>жест рукой…</w:t>
      </w:r>
    </w:p>
    <w:p w:rsidR="00A27F24" w:rsidRPr="0027187F" w:rsidRDefault="00A27F24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На руках много браслетов различных форм с растительным орнаментов, колец, перстней на пальцах, поэтому руки в танце играем большую роль. Или как</w:t>
      </w:r>
      <w:r w:rsidR="00D05165" w:rsidRPr="0027187F">
        <w:rPr>
          <w:sz w:val="28"/>
          <w:szCs w:val="28"/>
        </w:rPr>
        <w:t xml:space="preserve"> </w:t>
      </w:r>
      <w:r w:rsidRPr="0027187F">
        <w:rPr>
          <w:sz w:val="28"/>
          <w:szCs w:val="28"/>
        </w:rPr>
        <w:t>-</w:t>
      </w:r>
      <w:r w:rsidR="00D05165" w:rsidRPr="0027187F">
        <w:rPr>
          <w:sz w:val="28"/>
          <w:szCs w:val="28"/>
        </w:rPr>
        <w:t xml:space="preserve"> </w:t>
      </w:r>
      <w:r w:rsidRPr="0027187F">
        <w:rPr>
          <w:sz w:val="28"/>
          <w:szCs w:val="28"/>
        </w:rPr>
        <w:t>бы любовались исполнительницы и, делая вращательные движения кистями, давали возможность понаблюдать и полюбоваться (может быть некоторым на зависть) зрителям.</w:t>
      </w:r>
    </w:p>
    <w:p w:rsidR="00A27F24" w:rsidRPr="0027187F" w:rsidRDefault="00A27F24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>В дальнейшем, с началом ХХ века, происходит постепенное перемещение выразительных пластических средств «деревенского» танца в «городской».</w:t>
      </w:r>
    </w:p>
    <w:p w:rsidR="00A27F24" w:rsidRPr="0027187F" w:rsidRDefault="00A27F24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 xml:space="preserve">Во второй половине </w:t>
      </w:r>
      <w:r w:rsidRPr="0027187F">
        <w:rPr>
          <w:sz w:val="28"/>
          <w:szCs w:val="28"/>
          <w:lang w:val="en-US"/>
        </w:rPr>
        <w:t>XIX</w:t>
      </w:r>
      <w:r w:rsidRPr="0027187F">
        <w:rPr>
          <w:sz w:val="28"/>
          <w:szCs w:val="28"/>
        </w:rPr>
        <w:t xml:space="preserve"> века татарская интеллигенция</w:t>
      </w:r>
      <w:r w:rsidR="00D05165" w:rsidRPr="0027187F">
        <w:rPr>
          <w:sz w:val="28"/>
          <w:szCs w:val="28"/>
        </w:rPr>
        <w:t xml:space="preserve"> </w:t>
      </w:r>
      <w:r w:rsidRPr="0027187F">
        <w:rPr>
          <w:sz w:val="28"/>
          <w:szCs w:val="28"/>
        </w:rPr>
        <w:t xml:space="preserve">- писатели, поэты, ученые активно работают над проблемами создания национальной литературы и искусства (ведь до середины </w:t>
      </w:r>
      <w:r w:rsidRPr="0027187F">
        <w:rPr>
          <w:sz w:val="28"/>
          <w:szCs w:val="28"/>
          <w:lang w:val="en-US"/>
        </w:rPr>
        <w:t>XIX</w:t>
      </w:r>
      <w:r w:rsidRPr="0027187F">
        <w:rPr>
          <w:sz w:val="28"/>
          <w:szCs w:val="28"/>
        </w:rPr>
        <w:t xml:space="preserve"> века в татарской литературе как впрочем, и у всех тюрко- язычных народов преобладала поэзия), а так же занимаются вопросами дальнейшего развития культуры и образования своего народа.</w:t>
      </w:r>
    </w:p>
    <w:p w:rsidR="00A27F24" w:rsidRPr="0027187F" w:rsidRDefault="00A27F24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 xml:space="preserve">Во второй половине </w:t>
      </w:r>
      <w:r w:rsidRPr="0027187F">
        <w:rPr>
          <w:sz w:val="28"/>
          <w:szCs w:val="28"/>
          <w:lang w:val="en-US"/>
        </w:rPr>
        <w:t>XIX</w:t>
      </w:r>
      <w:r w:rsidRPr="0027187F">
        <w:rPr>
          <w:sz w:val="28"/>
          <w:szCs w:val="28"/>
        </w:rPr>
        <w:t xml:space="preserve"> века начинается также систематическое изучение татарского фольклора в лице выдающегося ученого и просветителя Каюма Насыри.</w:t>
      </w:r>
    </w:p>
    <w:p w:rsidR="006B0E1F" w:rsidRPr="0027187F" w:rsidRDefault="00A27F24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 xml:space="preserve">22 декабря 1906 года в Казани состоялся показ для широкой публики и по билетам двух пьес турецкого драматурга </w:t>
      </w:r>
      <w:r w:rsidR="003D63D8" w:rsidRPr="0027187F">
        <w:rPr>
          <w:sz w:val="28"/>
          <w:szCs w:val="28"/>
        </w:rPr>
        <w:t>Намыка Кемала: драмы «жалкое дитя» и комедия «Из-за любви». Этот день стал днем рождения татарского театра, но шли к этому дню трудно, непрестанно преодолевая всевозможные препоны религиозных фанатиков, Победа прогрессивных сил над всем отжившим, реакционным, косным отрывала новую эпоху в истории развития татарской культуры. Татарский драматический театр в дальнейшем оказал неоценимое содействие в формировании исполнительского стиля, определенных традиций в национальн</w:t>
      </w:r>
      <w:r w:rsidR="006B0E1F" w:rsidRPr="0027187F">
        <w:rPr>
          <w:sz w:val="28"/>
          <w:szCs w:val="28"/>
        </w:rPr>
        <w:t>ой профессиональной хореографии поистине революционным событием стало появление татарского танца на профессиональной сцене. Это произошло в 1916-1917 годах, когда в татарских драматических труппах Оренбурга «Ширкат» (Товарищество») и Казани «Сайяр» («Странствующая») была поставлена пьеса будущего классика татарской драматургии Мирхайдара Файзи «Галиябану»</w:t>
      </w:r>
    </w:p>
    <w:p w:rsidR="00A27F24" w:rsidRPr="0027187F" w:rsidRDefault="006B0E1F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187F">
        <w:rPr>
          <w:sz w:val="28"/>
          <w:szCs w:val="28"/>
        </w:rPr>
        <w:t xml:space="preserve">Началась эра татарской профессиональной хореографии! </w:t>
      </w:r>
    </w:p>
    <w:p w:rsidR="0027187F" w:rsidRPr="00114196" w:rsidRDefault="0027187F" w:rsidP="0027187F">
      <w:pPr>
        <w:jc w:val="center"/>
        <w:rPr>
          <w:color w:val="FFFFFF"/>
          <w:sz w:val="28"/>
          <w:szCs w:val="28"/>
        </w:rPr>
      </w:pPr>
    </w:p>
    <w:p w:rsidR="00724CD4" w:rsidRPr="0027187F" w:rsidRDefault="00724CD4" w:rsidP="002718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24CD4" w:rsidRPr="0027187F" w:rsidSect="0027187F">
      <w:headerReference w:type="default" r:id="rId6"/>
      <w:pgSz w:w="11907" w:h="16840" w:code="9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96" w:rsidRDefault="00114196" w:rsidP="0027187F">
      <w:r>
        <w:separator/>
      </w:r>
    </w:p>
  </w:endnote>
  <w:endnote w:type="continuationSeparator" w:id="0">
    <w:p w:rsidR="00114196" w:rsidRDefault="00114196" w:rsidP="0027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96" w:rsidRDefault="00114196" w:rsidP="0027187F">
      <w:r>
        <w:separator/>
      </w:r>
    </w:p>
  </w:footnote>
  <w:footnote w:type="continuationSeparator" w:id="0">
    <w:p w:rsidR="00114196" w:rsidRDefault="00114196" w:rsidP="0027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7F" w:rsidRPr="0027187F" w:rsidRDefault="0027187F" w:rsidP="0027187F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3A5"/>
    <w:rsid w:val="00026FEE"/>
    <w:rsid w:val="00065A38"/>
    <w:rsid w:val="000C13BE"/>
    <w:rsid w:val="00114196"/>
    <w:rsid w:val="00131966"/>
    <w:rsid w:val="001B69AA"/>
    <w:rsid w:val="001C53FD"/>
    <w:rsid w:val="001D6CCF"/>
    <w:rsid w:val="00202D04"/>
    <w:rsid w:val="0027187F"/>
    <w:rsid w:val="003043A5"/>
    <w:rsid w:val="0039714F"/>
    <w:rsid w:val="003B06F7"/>
    <w:rsid w:val="003D63D8"/>
    <w:rsid w:val="00490F82"/>
    <w:rsid w:val="004C50B0"/>
    <w:rsid w:val="004E6C63"/>
    <w:rsid w:val="004F0D85"/>
    <w:rsid w:val="00542732"/>
    <w:rsid w:val="006A4ADA"/>
    <w:rsid w:val="006B0E1F"/>
    <w:rsid w:val="006E59EB"/>
    <w:rsid w:val="006F1A00"/>
    <w:rsid w:val="00724CD4"/>
    <w:rsid w:val="007431C1"/>
    <w:rsid w:val="009962DF"/>
    <w:rsid w:val="00A27F24"/>
    <w:rsid w:val="00A95A8F"/>
    <w:rsid w:val="00C2596F"/>
    <w:rsid w:val="00C919CD"/>
    <w:rsid w:val="00D0035D"/>
    <w:rsid w:val="00D05165"/>
    <w:rsid w:val="00D86346"/>
    <w:rsid w:val="00D92C49"/>
    <w:rsid w:val="00DB1F6D"/>
    <w:rsid w:val="00DF6B4F"/>
    <w:rsid w:val="00E616AE"/>
    <w:rsid w:val="00EC3138"/>
    <w:rsid w:val="00ED1677"/>
    <w:rsid w:val="00F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416E47-44B5-4A98-B58C-A6D0451C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18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7187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718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7187F"/>
    <w:rPr>
      <w:rFonts w:cs="Times New Roman"/>
      <w:sz w:val="24"/>
      <w:szCs w:val="24"/>
    </w:rPr>
  </w:style>
  <w:style w:type="character" w:styleId="a7">
    <w:name w:val="Hyperlink"/>
    <w:uiPriority w:val="99"/>
    <w:unhideWhenUsed/>
    <w:rsid w:val="002718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Песни - это самое дорогое и ценное                 «наследие наших предков</vt:lpstr>
    </vt:vector>
  </TitlesOfParts>
  <Company>home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Песни - это самое дорогое и ценное                 «наследие наших предков</dc:title>
  <dc:subject/>
  <dc:creator>admin</dc:creator>
  <cp:keywords/>
  <dc:description/>
  <cp:lastModifiedBy>admin</cp:lastModifiedBy>
  <cp:revision>2</cp:revision>
  <dcterms:created xsi:type="dcterms:W3CDTF">2014-03-25T07:52:00Z</dcterms:created>
  <dcterms:modified xsi:type="dcterms:W3CDTF">2014-03-25T07:52:00Z</dcterms:modified>
</cp:coreProperties>
</file>