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57" w:rsidRPr="00306D9F" w:rsidRDefault="00382957" w:rsidP="00306D9F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06D9F">
        <w:rPr>
          <w:b/>
          <w:sz w:val="28"/>
          <w:szCs w:val="28"/>
        </w:rPr>
        <w:t>СОДЕРЖАНИЕ</w:t>
      </w:r>
    </w:p>
    <w:p w:rsidR="00382957" w:rsidRPr="00306D9F" w:rsidRDefault="00382957" w:rsidP="00306D9F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ВВЕДЕНИЕ</w:t>
      </w:r>
    </w:p>
    <w:p w:rsidR="00382957" w:rsidRPr="00306D9F" w:rsidRDefault="00000538" w:rsidP="00306D9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§1. Истоки появления </w:t>
      </w:r>
      <w:r w:rsidR="00382957" w:rsidRPr="00306D9F">
        <w:rPr>
          <w:sz w:val="28"/>
          <w:szCs w:val="28"/>
        </w:rPr>
        <w:t>традиционной одежды донских казаков</w:t>
      </w: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§2. Бытовое назначение и эстетика платья-кубелька</w:t>
      </w: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§3. Роль народного костюма в изучении традиционной культуры</w:t>
      </w: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ЗАКЛЮЧЕНИЕ</w:t>
      </w: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</w:rPr>
      </w:pPr>
      <w:r w:rsidRPr="00306D9F">
        <w:rPr>
          <w:sz w:val="28"/>
          <w:szCs w:val="28"/>
        </w:rPr>
        <w:t>ЛИТЕРАТУРА</w:t>
      </w:r>
    </w:p>
    <w:p w:rsidR="00A607F2" w:rsidRPr="00306D9F" w:rsidRDefault="00A607F2" w:rsidP="00306D9F">
      <w:pPr>
        <w:shd w:val="clear" w:color="000000" w:fill="auto"/>
        <w:spacing w:line="360" w:lineRule="auto"/>
        <w:rPr>
          <w:sz w:val="28"/>
          <w:szCs w:val="28"/>
        </w:rPr>
      </w:pPr>
    </w:p>
    <w:p w:rsidR="00A607F2" w:rsidRPr="00306D9F" w:rsidRDefault="00306D9F" w:rsidP="00306D9F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07F2" w:rsidRPr="00306D9F">
        <w:rPr>
          <w:b/>
          <w:sz w:val="28"/>
          <w:szCs w:val="28"/>
        </w:rPr>
        <w:t>ВВЕДЕНИЕ</w:t>
      </w:r>
    </w:p>
    <w:p w:rsidR="00A607F2" w:rsidRPr="00306D9F" w:rsidRDefault="00A607F2" w:rsidP="00306D9F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B3219" w:rsidRPr="00306D9F" w:rsidRDefault="00945B0F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Народный костюм – это память, традиции, менталитет определенной национальности. Его следует рассматривать </w:t>
      </w:r>
      <w:r w:rsidR="00AB3219" w:rsidRPr="00306D9F">
        <w:rPr>
          <w:sz w:val="28"/>
          <w:szCs w:val="28"/>
        </w:rPr>
        <w:t xml:space="preserve">как </w:t>
      </w:r>
      <w:r w:rsidRPr="00306D9F">
        <w:rPr>
          <w:sz w:val="28"/>
          <w:szCs w:val="28"/>
        </w:rPr>
        <w:t xml:space="preserve">своего рода </w:t>
      </w:r>
      <w:r w:rsidR="00AB3219" w:rsidRPr="00306D9F">
        <w:rPr>
          <w:sz w:val="28"/>
          <w:szCs w:val="28"/>
        </w:rPr>
        <w:t xml:space="preserve">социокод, который фиксирует определенные характеристики конкретной культуры и, вместе с тем, является </w:t>
      </w:r>
      <w:r w:rsidRPr="00306D9F">
        <w:rPr>
          <w:sz w:val="28"/>
          <w:szCs w:val="28"/>
        </w:rPr>
        <w:t xml:space="preserve">источником информации об определенном этносе. Анализ особенностей национального костюма того или иного народа позволяет нам узнать его историю, быт, традиции и обычаи. Вот почему проблема изучения народного костюма привлекает большое внимание ученых из самых различных сфер науки: историков, этнографов, </w:t>
      </w:r>
      <w:r w:rsidR="00CD6306" w:rsidRPr="00306D9F">
        <w:rPr>
          <w:sz w:val="28"/>
          <w:szCs w:val="28"/>
        </w:rPr>
        <w:t>фольклористов, диалектологов.</w:t>
      </w:r>
    </w:p>
    <w:p w:rsidR="00306D9F" w:rsidRDefault="00AB3219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Значительное количество исследований по традиционной одежде народов России XIX - XX вв. было выполнено на основе сравнительно-этнографической методики, рассматривающей костюм как важный источник изучения проблем этногенеза, этнической истории и межэтнических взаимовлияний. Это работы отечественных исследователей-этнографов: Г. С. Масловой, Н. И. Лебедевой, Н. И. Гаген-Торн, С. Ш. Гаджиевой, Н. П. Гринковой, В. С. Зеленчука, С. В. Иванова, Т. А. Крюковой, Л. А. Молчановой, Т. А. Николаевой, Г. Н. Прытковой, Е. Н. Студенецкой, О. А. Сухаревой, Л. Н. Чижиковой, Н. М. Шмелевой и др. Важными для изучения народного костюма являлись и публикации искусствоведов, историков моды, художников, специалистов легкой промышленности: Г. С. Гориной, А. Ф. Бланк, В. Б. Богомолова, А. А. Васильева, Т. В. Козловой, М. Н. Мерцаловой, Л. В. Орловой, Ф. М. Пармон, Т. К. Стриженовой и др.</w:t>
      </w:r>
    </w:p>
    <w:p w:rsidR="00306D9F" w:rsidRDefault="00CD6306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Следует также отметить огромный вклад в изучение роли народного костюма как выразителя ментальности этноса доктора культурологии, профессора Н.М. Калашниковой. Ее многочисленные работы имеют обширную практическую основу, поскольку за плечами этнографа-собирателя многолетние экспедиционные поездки для сбора экспонатов, пополнившие собрание Российского этнографического музея - свыше тысячи предметов, характеризующих культуру и быт разных народов России. Хорошо известны специалистам ее публикации по вопросам музееведения, славистики и балканистики, художественным народным ремеслам и промыслам. Однако наибольшее число работ посвящено истории народного костюма. Среди них - монографии, альбомы, статьи и методически разработки. Книга Н. М. Калашниковой «Народный костюм (семиотические функции)» - первое учебное пособие с характеристикой знаковых функций народной одежды, предлагаемое Министерством образования РФ для студентов высших учебных заведений страны.</w:t>
      </w:r>
    </w:p>
    <w:p w:rsidR="00306D9F" w:rsidRDefault="00CD6306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В книге в частности отмечается, что</w:t>
      </w:r>
      <w:r w:rsid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 xml:space="preserve">национальная </w:t>
      </w:r>
      <w:r w:rsidR="00AB3219" w:rsidRPr="00306D9F">
        <w:rPr>
          <w:sz w:val="28"/>
          <w:szCs w:val="28"/>
        </w:rPr>
        <w:t>одежда, как и сам человек</w:t>
      </w:r>
      <w:r w:rsidRPr="00306D9F">
        <w:rPr>
          <w:sz w:val="28"/>
          <w:szCs w:val="28"/>
        </w:rPr>
        <w:t>-представитель определенного этноса</w:t>
      </w:r>
      <w:r w:rsidR="00AB3219" w:rsidRPr="00306D9F">
        <w:rPr>
          <w:sz w:val="28"/>
          <w:szCs w:val="28"/>
        </w:rPr>
        <w:t xml:space="preserve">, сообщает информацию о возрасте, половой и этнической принадлежности индивида, о месте его проживания, социальном статусе, профессии и т. д. Костюм может многое рассказать об эпохе, в которую был создан. </w:t>
      </w:r>
      <w:r w:rsidRPr="00306D9F">
        <w:rPr>
          <w:sz w:val="28"/>
          <w:szCs w:val="28"/>
        </w:rPr>
        <w:t>А м</w:t>
      </w:r>
      <w:r w:rsidR="00AB3219" w:rsidRPr="00306D9F">
        <w:rPr>
          <w:sz w:val="28"/>
          <w:szCs w:val="28"/>
        </w:rPr>
        <w:t>ногозначность одежды представляет собой широкое исследовательское поле, в котором особый интерес вызывает этническая и имиджевая знаковость костюма.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Следовательно, рассмотрев национальный костюм донской казачки, мы сможем сделать выводы о том, какую информацию о данной этнической группе несет в себе платье-кубелек, как отражается в нем менталитет казачества как конкретной народности.</w:t>
      </w:r>
    </w:p>
    <w:p w:rsidR="00306D9F" w:rsidRDefault="00CD6306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Таким образом</w:t>
      </w:r>
      <w:r w:rsidR="006B3442" w:rsidRPr="00306D9F">
        <w:rPr>
          <w:sz w:val="28"/>
          <w:szCs w:val="28"/>
        </w:rPr>
        <w:t>, цель нашей работы заключатся в выявлении социокультурного кода национальной одежды донской казачки на примере платья-кубелька.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Задачи: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- определить истоки появления национального костюма донских казаков, влияния на русских и тюркских народностей;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- рассмотреть специфику платья-кубелька с точки зрения бытового использования и эстетической ценности;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- проанализировать значение народного костюма для изучения национальной культуры.</w:t>
      </w:r>
    </w:p>
    <w:p w:rsidR="006B3442" w:rsidRPr="00306D9F" w:rsidRDefault="006B3442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Практическая значимость нашей работы заключается в т</w:t>
      </w:r>
      <w:r w:rsidR="00146644" w:rsidRPr="00306D9F">
        <w:rPr>
          <w:sz w:val="28"/>
          <w:szCs w:val="28"/>
        </w:rPr>
        <w:t>ом, что материал, изложенный</w:t>
      </w:r>
      <w:r w:rsidRPr="00306D9F">
        <w:rPr>
          <w:sz w:val="28"/>
          <w:szCs w:val="28"/>
        </w:rPr>
        <w:t xml:space="preserve"> в ней</w:t>
      </w:r>
      <w:r w:rsidR="00146644" w:rsidRPr="00306D9F">
        <w:rPr>
          <w:sz w:val="28"/>
          <w:szCs w:val="28"/>
        </w:rPr>
        <w:t>, может быть использован в курсе изучения истории донского казачества, при подготовке к спецкурсам и спецсеминарам по проблемам народной ментальности и семиотики.</w:t>
      </w:r>
    </w:p>
    <w:p w:rsidR="00146644" w:rsidRPr="00306D9F" w:rsidRDefault="00146644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2062" w:rsidRPr="00306D9F" w:rsidRDefault="00306D9F" w:rsidP="00306D9F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2062" w:rsidRPr="00306D9F">
        <w:rPr>
          <w:b/>
          <w:sz w:val="28"/>
          <w:szCs w:val="28"/>
        </w:rPr>
        <w:t>§1. Истоки появления традиционной одежды донских казаков</w:t>
      </w:r>
    </w:p>
    <w:p w:rsidR="00C72062" w:rsidRPr="001C0A0B" w:rsidRDefault="006404CB" w:rsidP="006404CB">
      <w:pPr>
        <w:pStyle w:val="3"/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1C0A0B">
        <w:rPr>
          <w:rFonts w:ascii="Times New Roman" w:hAnsi="Times New Roman" w:cs="Times New Roman"/>
          <w:color w:val="FFFFFF"/>
          <w:sz w:val="28"/>
        </w:rPr>
        <w:t xml:space="preserve">донской костюм платье </w:t>
      </w:r>
      <w:r w:rsidR="00000538" w:rsidRPr="001C0A0B">
        <w:rPr>
          <w:rFonts w:ascii="Times New Roman" w:hAnsi="Times New Roman" w:cs="Times New Roman"/>
          <w:color w:val="FFFFFF"/>
          <w:sz w:val="28"/>
        </w:rPr>
        <w:t>казачка</w:t>
      </w:r>
    </w:p>
    <w:p w:rsidR="00C72062" w:rsidRPr="00306D9F" w:rsidRDefault="00C72062" w:rsidP="00306D9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9F">
        <w:rPr>
          <w:sz w:val="28"/>
          <w:szCs w:val="28"/>
        </w:rPr>
        <w:t>Своеобразные условия жизни на Дону в XVI-XVIII вв., особенности характера и мировоззрения донских казаков предопределили возникновение оригинальной культуры донского казачества. «Эта культура являлась частью</w:t>
      </w:r>
      <w:r w:rsidR="00D94A93" w:rsidRPr="00306D9F">
        <w:rPr>
          <w:sz w:val="28"/>
          <w:szCs w:val="28"/>
        </w:rPr>
        <w:t xml:space="preserve"> русской культуры, что было свя</w:t>
      </w:r>
      <w:r w:rsidRPr="00306D9F">
        <w:rPr>
          <w:sz w:val="28"/>
          <w:szCs w:val="28"/>
        </w:rPr>
        <w:t>зано с наличием в казачьих рядах устойчивого русского большинства. Вместе с тем донские казаки составляли ту часть русского народа, которая была наиболее открытой для тесного общения с соседними народами ближневосточной исламской, по преимуществу тюркской культуры»</w:t>
      </w:r>
      <w:r w:rsidRPr="00306D9F">
        <w:rPr>
          <w:rStyle w:val="a7"/>
          <w:sz w:val="28"/>
          <w:szCs w:val="28"/>
          <w:vertAlign w:val="baseline"/>
        </w:rPr>
        <w:footnoteReference w:id="1"/>
      </w:r>
      <w:r w:rsidRPr="00306D9F">
        <w:rPr>
          <w:sz w:val="28"/>
          <w:szCs w:val="28"/>
        </w:rPr>
        <w:t>.</w:t>
      </w:r>
    </w:p>
    <w:p w:rsidR="00306D9F" w:rsidRDefault="00C72062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Общению с этими народами содействовало географическое соседство с ними, разные формы военных и невоенных контактов, торговля. До XVIII вв. само сообщество донских казаков не носило замкнутого характера. Несшие постоянные потери в боях, казаки охотно принимали в свои ряды представителей соседних народов. «Отсюда возникали условия для взаимопроникновения культур, для складывания в культуре донского казачества, русской в своей основе, тюркской струи»</w:t>
      </w:r>
      <w:r w:rsidRPr="00306D9F">
        <w:rPr>
          <w:rStyle w:val="a7"/>
          <w:sz w:val="28"/>
          <w:szCs w:val="28"/>
          <w:vertAlign w:val="baseline"/>
        </w:rPr>
        <w:footnoteReference w:id="2"/>
      </w:r>
      <w:r w:rsidRPr="00306D9F">
        <w:rPr>
          <w:sz w:val="28"/>
          <w:szCs w:val="28"/>
        </w:rPr>
        <w:t>. Влияние на казаков их тюркских соседей проявлялось и в одежде. Среди казаков было принято одеваться «по-татарски».</w:t>
      </w:r>
    </w:p>
    <w:p w:rsidR="00306D9F" w:rsidRDefault="00C72062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В столице Донского войска всегда было большое стечение народа. Сюда собирались торговые люди, приезжали турецкие послы с большими свитами, горцы Кавказа, калмыки, постоянно навещали посыльные из Астрахани. В этом постоянном водовороте людей донцы выделялись своим внешним видом. «Их одежда, уборы и оружие принадлежали разным племенам и народам. Собственно своих одежд долгое время у них не водилось. Русские, турецкие, черкесские и татарские одежды составляли их пестрый наряд, иногда по цветовой гамме и сочетанию вещей весьма и весьма странный»</w:t>
      </w:r>
      <w:r w:rsidRPr="00306D9F">
        <w:rPr>
          <w:rStyle w:val="a7"/>
          <w:sz w:val="28"/>
          <w:szCs w:val="28"/>
          <w:vertAlign w:val="baseline"/>
        </w:rPr>
        <w:footnoteReference w:id="3"/>
      </w:r>
      <w:r w:rsidRPr="00306D9F">
        <w:rPr>
          <w:sz w:val="28"/>
          <w:szCs w:val="28"/>
        </w:rPr>
        <w:t>.</w:t>
      </w:r>
    </w:p>
    <w:p w:rsidR="00306D9F" w:rsidRDefault="000945D6" w:rsidP="00306D9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Своеобразный облик донской казаческой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одежды складывался веками.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В поход обычно казаки надевали старую одежду,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чтобы враг ничего с них не брал. Даже оружие брали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с собой старое, без украшений.</w:t>
      </w:r>
    </w:p>
    <w:p w:rsidR="000945D6" w:rsidRPr="00306D9F" w:rsidRDefault="000945D6" w:rsidP="00306D9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Казаки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ревностно относили</w:t>
      </w:r>
      <w:r w:rsidR="00C22F4D" w:rsidRPr="00306D9F">
        <w:rPr>
          <w:sz w:val="28"/>
          <w:szCs w:val="28"/>
        </w:rPr>
        <w:t>сь к самобытности в одежде, рас</w:t>
      </w:r>
      <w:r w:rsidRPr="00306D9F">
        <w:rPr>
          <w:sz w:val="28"/>
          <w:szCs w:val="28"/>
        </w:rPr>
        <w:t>сматривая ее как один из существенных признаков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своей самостоятельности. В 1705 году атаман Савва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Кочет приносил бла</w:t>
      </w:r>
      <w:r w:rsidR="00C22F4D" w:rsidRPr="00306D9F">
        <w:rPr>
          <w:sz w:val="28"/>
          <w:szCs w:val="28"/>
        </w:rPr>
        <w:t>годарность Петру I от имени все</w:t>
      </w:r>
      <w:r w:rsidRPr="00306D9F">
        <w:rPr>
          <w:sz w:val="28"/>
          <w:szCs w:val="28"/>
        </w:rPr>
        <w:t>го Войска: «Мы взысканы твоей милостию паче всех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подданных; до нас не коснулся твой указ о платье и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бородах. Мы носи</w:t>
      </w:r>
      <w:r w:rsidR="00C22F4D" w:rsidRPr="00306D9F">
        <w:rPr>
          <w:sz w:val="28"/>
          <w:szCs w:val="28"/>
        </w:rPr>
        <w:t>м платье по древнему своему обы</w:t>
      </w:r>
      <w:r w:rsidRPr="00306D9F">
        <w:rPr>
          <w:sz w:val="28"/>
          <w:szCs w:val="28"/>
        </w:rPr>
        <w:t>чаю, которое кому понрав</w:t>
      </w:r>
      <w:r w:rsidR="00C22F4D" w:rsidRPr="00306D9F">
        <w:rPr>
          <w:sz w:val="28"/>
          <w:szCs w:val="28"/>
        </w:rPr>
        <w:t>иться: один одевается чер</w:t>
      </w:r>
      <w:r w:rsidRPr="00306D9F">
        <w:rPr>
          <w:sz w:val="28"/>
          <w:szCs w:val="28"/>
        </w:rPr>
        <w:t>кесом, другой калм</w:t>
      </w:r>
      <w:r w:rsidR="00C22F4D" w:rsidRPr="00306D9F">
        <w:rPr>
          <w:sz w:val="28"/>
          <w:szCs w:val="28"/>
        </w:rPr>
        <w:t>ыком, иной в русское платье ста</w:t>
      </w:r>
      <w:r w:rsidRPr="00306D9F">
        <w:rPr>
          <w:sz w:val="28"/>
          <w:szCs w:val="28"/>
        </w:rPr>
        <w:t xml:space="preserve">ринного покроя, </w:t>
      </w:r>
      <w:r w:rsidR="00C22F4D" w:rsidRPr="00306D9F">
        <w:rPr>
          <w:sz w:val="28"/>
          <w:szCs w:val="28"/>
        </w:rPr>
        <w:t>и мы никакого нарекания и насме</w:t>
      </w:r>
      <w:r w:rsidRPr="00306D9F">
        <w:rPr>
          <w:sz w:val="28"/>
          <w:szCs w:val="28"/>
        </w:rPr>
        <w:t>шек друг другу не делаем; немецкого же никто у нас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не носит и охоты к</w:t>
      </w:r>
      <w:r w:rsidR="00C22F4D" w:rsidRPr="00306D9F">
        <w:rPr>
          <w:sz w:val="28"/>
          <w:szCs w:val="28"/>
        </w:rPr>
        <w:t xml:space="preserve"> нему вовсе не имеем...»</w:t>
      </w:r>
      <w:r w:rsidR="00C22F4D" w:rsidRPr="00306D9F">
        <w:rPr>
          <w:rStyle w:val="a7"/>
          <w:sz w:val="28"/>
          <w:szCs w:val="28"/>
          <w:vertAlign w:val="baseline"/>
        </w:rPr>
        <w:footnoteReference w:id="4"/>
      </w:r>
      <w:r w:rsidRPr="00306D9F">
        <w:rPr>
          <w:sz w:val="28"/>
          <w:szCs w:val="28"/>
        </w:rPr>
        <w:t>.</w:t>
      </w:r>
    </w:p>
    <w:p w:rsidR="000945D6" w:rsidRPr="00306D9F" w:rsidRDefault="000945D6" w:rsidP="00306D9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На Дону очень любили одежд</w:t>
      </w:r>
      <w:r w:rsidR="00C22F4D" w:rsidRPr="00306D9F">
        <w:rPr>
          <w:sz w:val="28"/>
          <w:szCs w:val="28"/>
        </w:rPr>
        <w:t>у ярких, живопис</w:t>
      </w:r>
      <w:r w:rsidRPr="00306D9F">
        <w:rPr>
          <w:sz w:val="28"/>
          <w:szCs w:val="28"/>
        </w:rPr>
        <w:t>ных расцветок, которую казаки привозили из походов.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Многие одевались в богатые турецкие, черкесские и</w:t>
      </w:r>
      <w:r w:rsidR="00C22F4D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калмыцкие плать</w:t>
      </w:r>
      <w:r w:rsidR="00C22F4D" w:rsidRPr="00306D9F">
        <w:rPr>
          <w:sz w:val="28"/>
          <w:szCs w:val="28"/>
        </w:rPr>
        <w:t>я, украшали себя оружием, оправ</w:t>
      </w:r>
      <w:r w:rsidRPr="00306D9F">
        <w:rPr>
          <w:sz w:val="28"/>
          <w:szCs w:val="28"/>
        </w:rPr>
        <w:t>ленные с азиатской роскошью серебром и золотом.</w:t>
      </w:r>
    </w:p>
    <w:p w:rsidR="00306D9F" w:rsidRDefault="00C22F4D" w:rsidP="00306D9F">
      <w:pPr>
        <w:pStyle w:val="3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D9F">
        <w:rPr>
          <w:rFonts w:ascii="Times New Roman" w:hAnsi="Times New Roman" w:cs="Times New Roman"/>
          <w:color w:val="auto"/>
          <w:sz w:val="28"/>
          <w:szCs w:val="28"/>
        </w:rPr>
        <w:t>С о</w:t>
      </w:r>
      <w:r w:rsidR="00C72062" w:rsidRPr="00306D9F">
        <w:rPr>
          <w:rFonts w:ascii="Times New Roman" w:hAnsi="Times New Roman" w:cs="Times New Roman"/>
          <w:color w:val="auto"/>
          <w:sz w:val="28"/>
          <w:szCs w:val="28"/>
        </w:rPr>
        <w:t>бразцами традиционной казачьей одежды мы можем ознакомиться в экспозициях различных городских и сельских музеев. По старинным образцам, но из современных, часто дешевых синтетических тканей, шьются сценические костюмы для сельских фольклорных коллективов. Поэтому до начала 90-х гг., когда оформилось движение возрождения казачества, военная форма и женская «парочка» (костюм из длинной юбки с кофтой) были принадлежностью сцены или праздника.</w:t>
      </w:r>
    </w:p>
    <w:p w:rsidR="00C72062" w:rsidRPr="00306D9F" w:rsidRDefault="00C72062" w:rsidP="00306D9F">
      <w:pPr>
        <w:pStyle w:val="3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D9F">
        <w:rPr>
          <w:rFonts w:ascii="Times New Roman" w:hAnsi="Times New Roman" w:cs="Times New Roman"/>
          <w:color w:val="auto"/>
          <w:sz w:val="28"/>
          <w:szCs w:val="28"/>
        </w:rPr>
        <w:t>Следует отметить, что отдельные детали народного гардероба, продиктованные условиями быта, сохраняются до сих пор. Женщины во время работы по-особому в разных районах Дона повязывают платки, мужчины зимой ходят в тулупах, белых шерстяных носках, которые заправляют в брюки, а всю легкую обувь называют «чириками».</w:t>
      </w:r>
    </w:p>
    <w:p w:rsidR="00C22F4D" w:rsidRPr="00306D9F" w:rsidRDefault="00C22F4D" w:rsidP="00306D9F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6D9F">
        <w:rPr>
          <w:b/>
          <w:sz w:val="28"/>
          <w:szCs w:val="28"/>
        </w:rPr>
        <w:t>§2. Бытовое назначение и эстетика платья-кубелька</w:t>
      </w:r>
    </w:p>
    <w:p w:rsidR="00C22F4D" w:rsidRPr="00306D9F" w:rsidRDefault="00C22F4D" w:rsidP="00306D9F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D94A93" w:rsidRPr="00306D9F" w:rsidRDefault="00C22F4D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Пока мужчины занимались военной службой, все ведение домашнего хозяйства, духовное и нравственное воспитание детей возлагалось на женщин. Именно они творили и создавали те костюмы, которые могли им доставить радость. В них ярко воплощалась жажда прекрасного. В эту работу женщины вкладывали настоящий талант художника, освобождавший ее душу от тяжкой действительности.</w:t>
      </w:r>
    </w:p>
    <w:p w:rsidR="00306D9F" w:rsidRDefault="00C22F4D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Женская одежда отличалась большим разнообразием. Основным комплексом женской одежды в конце XIX века повсеместно были юбка с кофтой. В XVIII — первой половине XIX веках были распространены у донских казачек платье-кубелек, сарафан, у уральских — косоклинный сарафан.</w:t>
      </w:r>
    </w:p>
    <w:p w:rsidR="00C22F4D" w:rsidRPr="00306D9F" w:rsidRDefault="00C22F4D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Характер и особенности женской одежды объясняются происхождением казачек. Женщины долго сохраняли традиционную одежду тех мест, откуда они пришли на Дон. На Нижнем и Среднем Дону, куда чаще всего попадали в качестве ясырок (пленниц) татарки, турчанки, ногайские женщины, наибольшее распространение получил комплекс женского костюма с кубелеком. В нем особенно чувствовалось в</w:t>
      </w:r>
      <w:r w:rsidR="006B0484" w:rsidRPr="00306D9F">
        <w:rPr>
          <w:sz w:val="28"/>
          <w:szCs w:val="28"/>
        </w:rPr>
        <w:t xml:space="preserve">лияние Востока, поскольку </w:t>
      </w:r>
      <w:r w:rsidR="006B0484" w:rsidRPr="00306D9F">
        <w:rPr>
          <w:bCs/>
          <w:iCs/>
          <w:sz w:val="28"/>
          <w:szCs w:val="28"/>
        </w:rPr>
        <w:t xml:space="preserve">по покрою и форме оно напоминало татарский камзол. </w:t>
      </w:r>
      <w:r w:rsidRPr="00306D9F">
        <w:rPr>
          <w:sz w:val="28"/>
          <w:szCs w:val="28"/>
        </w:rPr>
        <w:t>Обычный кубелек, был суконный и не очень длинный. Красили сукно в пестрые цвета.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Шился кубилёк из нескольких полотнищ ткани, с отрезным лифом, в талию. Передние полы и спинка делались цельными, прилегающими и соединялись подкройными бочками.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Отверстие для шеи выкраивалось в верхней части округлым, неглубоким. Сосбаривавшиеся на плечах прямые и узкие рукава заканчивались обшлагами. Снизу к лифу пришивалась широкая, присборенная, не зашитая впереди юбка.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Лиф кубилька, а иногда и весь кубилёк застегивался на металлические, серебряные или низанные жемчугом пуговицы и петли из металлической золотной или серебряной тесьмы. </w:t>
      </w:r>
      <w:r w:rsidRPr="00306D9F">
        <w:rPr>
          <w:bCs/>
          <w:iCs/>
          <w:sz w:val="28"/>
          <w:szCs w:val="28"/>
        </w:rPr>
        <w:t>Параллельно им шел второй ряд пуговиц (золотых или низанных из жемчуга), который служил лишь украшением.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Кубилёк носился с простой или шелковой рубахой с широкими рукавами, выпускавшимися из его рукавов. Подол рубахи и ее передняя часть также были видны.</w:t>
      </w:r>
    </w:p>
    <w:p w:rsidR="006B0484" w:rsidRPr="00306D9F" w:rsidRDefault="006B0484" w:rsidP="00306D9F">
      <w:pPr>
        <w:pStyle w:val="3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D9F">
        <w:rPr>
          <w:rFonts w:ascii="Times New Roman" w:hAnsi="Times New Roman" w:cs="Times New Roman"/>
          <w:color w:val="auto"/>
          <w:sz w:val="28"/>
          <w:szCs w:val="28"/>
        </w:rPr>
        <w:t xml:space="preserve">Выше талии кубилёк подпоясывался шитым бисером шелковым или металлическим узорным узким поясом (татауром) с пряжкой. </w:t>
      </w:r>
      <w:r w:rsidRPr="00306D9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Были также пояса из цветного бархата, расшитого жемчугом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Назначение кубелька было разнообразным – это могла быть как повседневная одежда, так и праздничная. Кроме того, платье могло быть показателем благосостояния и социального статуса владелицы – у жен казачьих старшин они были особенно богато украшены, </w:t>
      </w:r>
      <w:r w:rsidR="00F874C0" w:rsidRPr="00306D9F">
        <w:rPr>
          <w:sz w:val="28"/>
          <w:szCs w:val="28"/>
        </w:rPr>
        <w:t>сшиты из бар</w:t>
      </w:r>
      <w:r w:rsidRPr="00306D9F">
        <w:rPr>
          <w:sz w:val="28"/>
          <w:szCs w:val="28"/>
        </w:rPr>
        <w:t>хата или парчи.</w:t>
      </w:r>
    </w:p>
    <w:p w:rsidR="00306D9F" w:rsidRDefault="00D94A93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Кубилёк являлся женской одеждой казачек Нижнего и Среднего Дона до середины XIX века.</w:t>
      </w:r>
    </w:p>
    <w:p w:rsidR="00306D9F" w:rsidRDefault="00D94A93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Широкое распространение и популярность данного вида одежды объясняется, очевидно, его практичностью, с одной стороны, и восточной яркостью, так любимой казаками, с другой.</w:t>
      </w:r>
    </w:p>
    <w:p w:rsidR="00D94A93" w:rsidRPr="00306D9F" w:rsidRDefault="00D94A93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Как повседневная одежда кубилек был удобен, так будучи сшитым из разнообразной ткани – более легкого полотна или более теплого - хорошо защищал от жары и холода, не стеснял движений во время работы. Особенности кроя такого платья позволяли изготовлять его в домашних условиях без особых трудностей, а потом его можно было легко подогнать по конкретной фигуре с минимальными затратами времени и сил, поскольку фасон был достаточно унифицирован.</w:t>
      </w:r>
      <w:r w:rsidR="00B249A4" w:rsidRPr="00306D9F">
        <w:rPr>
          <w:sz w:val="28"/>
          <w:szCs w:val="28"/>
        </w:rPr>
        <w:t xml:space="preserve"> Девушки шили такие платья для своего преданного, одновременно постигая азы изготовления одежды и набивая руку для более сложных вещей – нарядных и свадебных костюмов.</w:t>
      </w:r>
    </w:p>
    <w:p w:rsidR="00B249A4" w:rsidRPr="00306D9F" w:rsidRDefault="00744600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Нарядные, богато украшенные кубельки были настоящим произведением искусства. Над ними долго работали наиболее умелые мастерицы. Часто в небогатых семьях материал для такого платья, а также различная фурнитура для украшения – бисер, жемчуг, золотое и серебряное шитье – кропотливо собирались в течение нескольких поколений, нашивались на платье постепенно. В таком характере работы над костюмом отражался принцип преемственности – платье переходило по наследству от матери к дочери, которая должна была добавить к нему что-то свое, новое, и в то же время сохранить уже завещанное от предков в целости и сохранности. Умение сохранять хрупкую дорогую вещь показывало состоятельность девушки как хозяйки, умение ее распоряжаться бережливо семейными ценностями. Ведь такое платье становилось уже не просто красивым нарядом, а своеобразным архивом, семейной летописью, по отдельным элементам которого можно было рассказать историю свадеб предыдущих членов семьи. Кроме того, кубилек являлся символом приумножения богатства – прибавляя к нему каждый раз все более богатые отделочные элементы, женщина как бы заговаривала свою будущую семью на увеличение материального благосостояния. А в случае крайней нужды или несчастья (пожара, например) платье можно было и продать, таким образом, кубилек служил и своеобразным «вложением» капитала. И еще, разумеется, платье-кубилек выступало как «презентация»</w:t>
      </w:r>
      <w:r w:rsidR="001414EB" w:rsidRPr="00306D9F">
        <w:rPr>
          <w:sz w:val="28"/>
          <w:szCs w:val="28"/>
        </w:rPr>
        <w:t xml:space="preserve"> своей хозяйки, то есть, </w:t>
      </w:r>
      <w:r w:rsidRPr="00306D9F">
        <w:rPr>
          <w:sz w:val="28"/>
          <w:szCs w:val="28"/>
        </w:rPr>
        <w:t>глядя на него даже посторонний человек мог многое сказать о женщине</w:t>
      </w:r>
      <w:r w:rsidR="001414EB" w:rsidRPr="00306D9F">
        <w:rPr>
          <w:sz w:val="28"/>
          <w:szCs w:val="28"/>
        </w:rPr>
        <w:t xml:space="preserve"> – и что она хорошая хозяйка (если платье в хорошей сохранности), и что она искусная мастерица (если платье было хорошо сшито, фасон дополнялся различными более сложными деталями), и что она бережлива и живет в достатке (если платье богато и обильно украшено).</w:t>
      </w:r>
    </w:p>
    <w:p w:rsidR="00306D9F" w:rsidRDefault="001414EB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Утилитарные функции платья-кубелька дополнялись эстетическим значением. Потому что такая разновидность народного костюма была по настоящему красива, подчеркивала статность, дородность казачек, их неторопливую величавую походку, прекрасный художественный вкус, отражала стремление к упорядоченности и гармонии.</w:t>
      </w:r>
    </w:p>
    <w:p w:rsidR="00744600" w:rsidRPr="00306D9F" w:rsidRDefault="00744600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49A4" w:rsidRPr="00306D9F" w:rsidRDefault="00306D9F" w:rsidP="00306D9F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49A4" w:rsidRPr="00306D9F">
        <w:rPr>
          <w:b/>
          <w:sz w:val="28"/>
          <w:szCs w:val="28"/>
        </w:rPr>
        <w:t>§3. Роль народного костюма в изучении традиционной культуры</w:t>
      </w:r>
    </w:p>
    <w:p w:rsidR="00B249A4" w:rsidRPr="00306D9F" w:rsidRDefault="00B249A4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74C0" w:rsidRPr="00306D9F" w:rsidRDefault="00B249A4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Значение исследования особенностей костюма того или иного народа для понимания его культуры огромно, ведь националь</w:t>
      </w:r>
      <w:r w:rsidR="00F874C0" w:rsidRPr="00306D9F">
        <w:rPr>
          <w:sz w:val="28"/>
          <w:szCs w:val="28"/>
        </w:rPr>
        <w:t>ный костюм, наряду с языком, мифом и обрядом, чаще всего образовывал единую знаковую систему. Одним из первых исследователей, обративших внимание на это обстоятельство, был П.Г.</w:t>
      </w:r>
      <w:r w:rsidR="00306D9F">
        <w:rPr>
          <w:sz w:val="28"/>
          <w:szCs w:val="28"/>
        </w:rPr>
        <w:t xml:space="preserve"> </w:t>
      </w:r>
      <w:r w:rsidR="00F874C0" w:rsidRPr="00306D9F">
        <w:rPr>
          <w:sz w:val="28"/>
          <w:szCs w:val="28"/>
        </w:rPr>
        <w:t>Богатырев, выделивший в народном и историческом костюмах практическую утилитарную, эстетическую, социальную, половую и моральну</w:t>
      </w:r>
      <w:r w:rsidRPr="00306D9F">
        <w:rPr>
          <w:sz w:val="28"/>
          <w:szCs w:val="28"/>
        </w:rPr>
        <w:t>ю функции</w:t>
      </w:r>
      <w:r w:rsidRPr="00306D9F">
        <w:rPr>
          <w:rStyle w:val="a7"/>
          <w:sz w:val="28"/>
          <w:szCs w:val="28"/>
          <w:vertAlign w:val="baseline"/>
        </w:rPr>
        <w:footnoteReference w:id="5"/>
      </w:r>
      <w:r w:rsidR="00F874C0" w:rsidRPr="00306D9F">
        <w:rPr>
          <w:sz w:val="28"/>
          <w:szCs w:val="28"/>
        </w:rPr>
        <w:t xml:space="preserve">. </w:t>
      </w:r>
      <w:r w:rsidRPr="00306D9F">
        <w:rPr>
          <w:sz w:val="28"/>
          <w:szCs w:val="28"/>
        </w:rPr>
        <w:t>Они все взаимосвязаны между собой и дают нам огромное количество информации о менталитете конкретного народа.</w:t>
      </w:r>
    </w:p>
    <w:p w:rsidR="00306D9F" w:rsidRDefault="00F874C0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Костюм может многое рассказать об эпохе, в которую был создан. Многозначность одежды представляет собой</w:t>
      </w:r>
      <w:r w:rsidR="00B249A4" w:rsidRPr="00306D9F">
        <w:rPr>
          <w:sz w:val="28"/>
          <w:szCs w:val="28"/>
        </w:rPr>
        <w:t xml:space="preserve"> широкое исследовательское поле.</w:t>
      </w:r>
      <w:r w:rsidR="00306D9F">
        <w:rPr>
          <w:sz w:val="28"/>
          <w:szCs w:val="28"/>
        </w:rPr>
        <w:t xml:space="preserve"> </w:t>
      </w:r>
      <w:r w:rsidR="00B249A4" w:rsidRPr="00306D9F">
        <w:rPr>
          <w:sz w:val="28"/>
          <w:szCs w:val="28"/>
        </w:rPr>
        <w:t>Профессор Калашникова Н.М. в частности отмечает: «</w:t>
      </w:r>
      <w:r w:rsidRPr="00306D9F">
        <w:rPr>
          <w:sz w:val="28"/>
          <w:szCs w:val="28"/>
        </w:rPr>
        <w:t>Являясь частью культурного пространства человека, одежда отражала изменения в его существовании на уровне представлений о ней, либо на функциональном уровне. Поэтому при рассмотрении народного костюма как возможной структуры традиционного комплекса одежды, последняя, с одной стороны, оказывалась пространством, в котором разворачивалось бытие человека, а с другой — в нем происходила трансформация форм одежды, являющаяся следствием действия многообразия культурных кодов, прочтение которых требовало определенных знаний</w:t>
      </w:r>
      <w:r w:rsidR="00B249A4" w:rsidRPr="00306D9F">
        <w:rPr>
          <w:sz w:val="28"/>
          <w:szCs w:val="28"/>
        </w:rPr>
        <w:t>»</w:t>
      </w:r>
      <w:r w:rsidR="00B249A4" w:rsidRPr="00306D9F">
        <w:rPr>
          <w:rStyle w:val="a7"/>
          <w:sz w:val="28"/>
          <w:szCs w:val="28"/>
          <w:vertAlign w:val="baseline"/>
        </w:rPr>
        <w:footnoteReference w:id="6"/>
      </w:r>
      <w:r w:rsidRPr="00306D9F">
        <w:rPr>
          <w:sz w:val="28"/>
          <w:szCs w:val="28"/>
        </w:rPr>
        <w:t>. Прежде всего, это ритуалы жизненного цикла, которым соответствует «родины – свадьба – похороны».</w:t>
      </w:r>
    </w:p>
    <w:p w:rsidR="00B249A4" w:rsidRPr="00306D9F" w:rsidRDefault="00F874C0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Фундаментальные работы в области изучения народного костюма практически всех регионов России позволяют констатировать сохранение традиционного характера одежды у многих этносов вплоть до 1920-30-х годов и даже до середины ХХ в., что объяснялось определенной системой жизнеобеспечения, консервативностью жизненного уклада крестьянства, устойчивостью связанных с ним обычаев, передававшихся из поколения в поколение.</w:t>
      </w:r>
    </w:p>
    <w:p w:rsidR="00B249A4" w:rsidRPr="00306D9F" w:rsidRDefault="001414EB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В традиционной одежде донских казачек – платье-кубельке отразилась история казачества, его близкий контакт с тюркскими народами, многие поколения смешенных браков. </w:t>
      </w:r>
      <w:r w:rsidR="00637FC9" w:rsidRPr="00306D9F">
        <w:rPr>
          <w:sz w:val="28"/>
          <w:szCs w:val="28"/>
        </w:rPr>
        <w:t>Платье выражало представление донских женщин о красоте, служило связующим звеном между разными поколениями семьи, выступало символом материального благополучия. Кубилек был также показателем и социального статуса женщины, и ее личных качеств, как хозяйки и рукодельницы.</w:t>
      </w:r>
    </w:p>
    <w:p w:rsidR="00F874C0" w:rsidRPr="00306D9F" w:rsidRDefault="00637FC9" w:rsidP="00306D9F">
      <w:pPr>
        <w:pStyle w:val="content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Знаковые функции кубилька максимально </w:t>
      </w:r>
      <w:r w:rsidR="00F874C0" w:rsidRPr="00306D9F">
        <w:rPr>
          <w:sz w:val="28"/>
          <w:szCs w:val="28"/>
        </w:rPr>
        <w:t>сохранялись в ритуальных</w:t>
      </w:r>
      <w:r w:rsidRPr="00306D9F">
        <w:rPr>
          <w:sz w:val="28"/>
          <w:szCs w:val="28"/>
        </w:rPr>
        <w:t>, праздничном и свадебном</w:t>
      </w:r>
      <w:r w:rsidR="00F874C0" w:rsidRP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>костюмах</w:t>
      </w:r>
      <w:r w:rsidR="00F874C0" w:rsidRPr="00306D9F">
        <w:rPr>
          <w:sz w:val="28"/>
          <w:szCs w:val="28"/>
        </w:rPr>
        <w:t>. Отно</w:t>
      </w:r>
      <w:r w:rsidRPr="00306D9F">
        <w:rPr>
          <w:sz w:val="28"/>
          <w:szCs w:val="28"/>
        </w:rPr>
        <w:t>шение к такой одежде</w:t>
      </w:r>
      <w:r w:rsidR="00F874C0" w:rsidRPr="00306D9F">
        <w:rPr>
          <w:sz w:val="28"/>
          <w:szCs w:val="28"/>
        </w:rPr>
        <w:t xml:space="preserve"> было особенное: их бога</w:t>
      </w:r>
      <w:r w:rsidRPr="00306D9F">
        <w:rPr>
          <w:sz w:val="28"/>
          <w:szCs w:val="28"/>
        </w:rPr>
        <w:t>че украшали, тщательнее хранили.</w:t>
      </w:r>
      <w:r w:rsidR="00F874C0" w:rsidRPr="00306D9F">
        <w:rPr>
          <w:sz w:val="28"/>
          <w:szCs w:val="28"/>
        </w:rPr>
        <w:t xml:space="preserve"> Существенное значение придавалось и атрибутам костюма.</w:t>
      </w:r>
    </w:p>
    <w:p w:rsidR="00637FC9" w:rsidRPr="00306D9F" w:rsidRDefault="00637FC9" w:rsidP="00306D9F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37FC9" w:rsidRPr="00306D9F" w:rsidRDefault="00637FC9" w:rsidP="00306D9F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249A4" w:rsidRPr="00306D9F" w:rsidRDefault="00306D9F" w:rsidP="00306D9F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49A4" w:rsidRPr="00306D9F">
        <w:rPr>
          <w:b/>
          <w:sz w:val="28"/>
          <w:szCs w:val="28"/>
        </w:rPr>
        <w:t>ЗАКЛЮЧЕНИЕ</w:t>
      </w:r>
    </w:p>
    <w:p w:rsidR="00637FC9" w:rsidRPr="00306D9F" w:rsidRDefault="00637FC9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7FC9" w:rsidRPr="00306D9F" w:rsidRDefault="00F874C0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Каждому народу достается наследство от предыдущих поколений, сделанной их руками, созданное их талантами. Велико и разнообразно культурное наследие </w:t>
      </w:r>
      <w:r w:rsidR="00637FC9" w:rsidRPr="00306D9F">
        <w:rPr>
          <w:sz w:val="28"/>
          <w:szCs w:val="28"/>
        </w:rPr>
        <w:t>казачества</w:t>
      </w:r>
      <w:r w:rsidRPr="00306D9F">
        <w:rPr>
          <w:sz w:val="28"/>
          <w:szCs w:val="28"/>
        </w:rPr>
        <w:t>, накопленное веками, и, хотя время не пощадило многого, сохранившееся позволяет судить о высоком художественном значении изделий, сработан</w:t>
      </w:r>
      <w:r w:rsidR="00637FC9" w:rsidRPr="00306D9F">
        <w:rPr>
          <w:sz w:val="28"/>
          <w:szCs w:val="28"/>
        </w:rPr>
        <w:t>ных руками народных мастеров.</w:t>
      </w:r>
    </w:p>
    <w:p w:rsidR="00637FC9" w:rsidRPr="00306D9F" w:rsidRDefault="00F874C0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В основе </w:t>
      </w:r>
      <w:r w:rsidR="00637FC9" w:rsidRPr="00306D9F">
        <w:rPr>
          <w:sz w:val="28"/>
          <w:szCs w:val="28"/>
        </w:rPr>
        <w:t xml:space="preserve">традиционного </w:t>
      </w:r>
      <w:r w:rsidRPr="00306D9F">
        <w:rPr>
          <w:sz w:val="28"/>
          <w:szCs w:val="28"/>
        </w:rPr>
        <w:t xml:space="preserve">костюма </w:t>
      </w:r>
      <w:r w:rsidR="00637FC9" w:rsidRPr="00306D9F">
        <w:rPr>
          <w:sz w:val="28"/>
          <w:szCs w:val="28"/>
        </w:rPr>
        <w:t xml:space="preserve">донских казачек – платья-кубелька - </w:t>
      </w:r>
      <w:r w:rsidRPr="00306D9F">
        <w:rPr>
          <w:sz w:val="28"/>
          <w:szCs w:val="28"/>
        </w:rPr>
        <w:t xml:space="preserve">заложено искусство радости, неуемной тяги и красоты, что дает возможность воплотить мечту о прекрасном в создании своего внешнего облика. Несравненное великолепие женского костюма наделяло каждую женщину истинной красотой. И чем больше изучаешь </w:t>
      </w:r>
      <w:r w:rsidR="00637FC9" w:rsidRPr="00306D9F">
        <w:rPr>
          <w:sz w:val="28"/>
          <w:szCs w:val="28"/>
        </w:rPr>
        <w:t xml:space="preserve">казаческий женский </w:t>
      </w:r>
      <w:r w:rsidRPr="00306D9F">
        <w:rPr>
          <w:sz w:val="28"/>
          <w:szCs w:val="28"/>
        </w:rPr>
        <w:t>костюм, тем б</w:t>
      </w:r>
      <w:r w:rsidR="00637FC9" w:rsidRPr="00306D9F">
        <w:rPr>
          <w:sz w:val="28"/>
          <w:szCs w:val="28"/>
        </w:rPr>
        <w:t>ольше находишь в нем ценностей.</w:t>
      </w:r>
    </w:p>
    <w:p w:rsidR="00B21AFC" w:rsidRPr="00306D9F" w:rsidRDefault="00F874C0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Гармония цвета, формы, орнамента раскрывает нам тайны и законы красоты народного костюма. И как бы ни была тяжела жизнь </w:t>
      </w:r>
      <w:r w:rsidR="00B21AFC" w:rsidRPr="00306D9F">
        <w:rPr>
          <w:sz w:val="28"/>
          <w:szCs w:val="28"/>
        </w:rPr>
        <w:t>донской казачки</w:t>
      </w:r>
      <w:r w:rsidRPr="00306D9F">
        <w:rPr>
          <w:sz w:val="28"/>
          <w:szCs w:val="28"/>
        </w:rPr>
        <w:t xml:space="preserve">, ее искусство поражает своим светлым, жизнеутверждающим содержанием. И хотя </w:t>
      </w:r>
      <w:r w:rsidR="00B21AFC" w:rsidRPr="00306D9F">
        <w:rPr>
          <w:sz w:val="28"/>
          <w:szCs w:val="28"/>
        </w:rPr>
        <w:t>традиционная одежда казачек не исчерпывалась только кубельком, он наряду с любым народным женским</w:t>
      </w:r>
      <w:r w:rsidRPr="00306D9F">
        <w:rPr>
          <w:sz w:val="28"/>
          <w:szCs w:val="28"/>
        </w:rPr>
        <w:t xml:space="preserve"> костюм</w:t>
      </w:r>
      <w:r w:rsidR="00B21AFC" w:rsidRPr="00306D9F">
        <w:rPr>
          <w:sz w:val="28"/>
          <w:szCs w:val="28"/>
        </w:rPr>
        <w:t>ом</w:t>
      </w:r>
      <w:r w:rsidRPr="00306D9F">
        <w:rPr>
          <w:sz w:val="28"/>
          <w:szCs w:val="28"/>
        </w:rPr>
        <w:t xml:space="preserve"> обладал общими чертами – компактным объем</w:t>
      </w:r>
      <w:r w:rsidR="00B21AFC" w:rsidRPr="00306D9F">
        <w:rPr>
          <w:sz w:val="28"/>
          <w:szCs w:val="28"/>
        </w:rPr>
        <w:t>ом, мягким, плавным контуром.</w:t>
      </w:r>
    </w:p>
    <w:p w:rsidR="00B21AFC" w:rsidRPr="00306D9F" w:rsidRDefault="00B21AFC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 xml:space="preserve">Платье-кубилек – это </w:t>
      </w:r>
      <w:r w:rsidR="00F874C0" w:rsidRPr="00306D9F">
        <w:rPr>
          <w:sz w:val="28"/>
          <w:szCs w:val="28"/>
        </w:rPr>
        <w:t>не только элемент материальной культуры</w:t>
      </w:r>
      <w:r w:rsidRPr="00306D9F">
        <w:rPr>
          <w:sz w:val="28"/>
          <w:szCs w:val="28"/>
        </w:rPr>
        <w:t xml:space="preserve"> донского казачества</w:t>
      </w:r>
      <w:r w:rsidR="00F874C0" w:rsidRPr="00306D9F">
        <w:rPr>
          <w:sz w:val="28"/>
          <w:szCs w:val="28"/>
        </w:rPr>
        <w:t>, это синтез различных видов декоративного творчества, донесший до нашего времени характернейшие элементы края.</w:t>
      </w:r>
      <w:r w:rsidR="00306D9F">
        <w:rPr>
          <w:sz w:val="28"/>
          <w:szCs w:val="28"/>
        </w:rPr>
        <w:t xml:space="preserve"> </w:t>
      </w:r>
      <w:r w:rsidRPr="00306D9F">
        <w:rPr>
          <w:sz w:val="28"/>
          <w:szCs w:val="28"/>
        </w:rPr>
        <w:t xml:space="preserve">Ведь такой костюм </w:t>
      </w:r>
      <w:r w:rsidR="00F874C0" w:rsidRPr="00306D9F">
        <w:rPr>
          <w:sz w:val="28"/>
          <w:szCs w:val="28"/>
        </w:rPr>
        <w:t>формировался на протяжении веков. Его развитие было обусловлено социально-экономическими изменениями в жизни народа, взаимосвязями и контактами с друг</w:t>
      </w:r>
      <w:r w:rsidRPr="00306D9F">
        <w:rPr>
          <w:sz w:val="28"/>
          <w:szCs w:val="28"/>
        </w:rPr>
        <w:t>ими национальными культурами.</w:t>
      </w:r>
    </w:p>
    <w:p w:rsidR="00F874C0" w:rsidRPr="00306D9F" w:rsidRDefault="00F874C0" w:rsidP="00306D9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9F">
        <w:rPr>
          <w:sz w:val="28"/>
          <w:szCs w:val="28"/>
        </w:rPr>
        <w:t>Этим объясняется особая ценность народной одежды для изучения культуры и быта, а также многих других сторон жизни народа, исторического процесса нации в целом.</w:t>
      </w:r>
    </w:p>
    <w:p w:rsidR="006B0484" w:rsidRPr="00306D9F" w:rsidRDefault="006B0484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74C0" w:rsidRPr="00306D9F" w:rsidRDefault="00306D9F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1AFC" w:rsidRPr="00306D9F">
        <w:rPr>
          <w:b/>
          <w:sz w:val="28"/>
          <w:szCs w:val="28"/>
        </w:rPr>
        <w:t>ЛИТЕРАТУРА</w:t>
      </w:r>
    </w:p>
    <w:p w:rsidR="00B21AFC" w:rsidRPr="00306D9F" w:rsidRDefault="00B21AFC" w:rsidP="00306D9F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82957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1. Алмазов Б.А., Новиков В.Т., Манжола А.П. Казаки. СПб., 1999. С. 50.</w:t>
      </w:r>
    </w:p>
    <w:p w:rsidR="00306D9F" w:rsidRPr="00306D9F" w:rsidRDefault="00382957" w:rsidP="00306D9F">
      <w:pPr>
        <w:pStyle w:val="a3"/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2. Казачий Дон: Очерки истории. Ч. II. Ростов н/Д., 1995.</w:t>
      </w:r>
    </w:p>
    <w:p w:rsidR="00306D9F" w:rsidRPr="00306D9F" w:rsidRDefault="00382957" w:rsidP="00306D9F">
      <w:pPr>
        <w:pStyle w:val="a3"/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3. Калашникова Н.М.. Имидж и семиотика народного костюма// Имиджелогия-2005: Феноменология, теория, практика: Материалы Третьего Международного симпозиума по имиджелогии/ Под ред. Е.А.Петровой. - М.: РИЦ АИМ, 2005.</w:t>
      </w:r>
    </w:p>
    <w:p w:rsidR="00306D9F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4. Калашникова Н.М. Народный костюм (семиотические функции). – М.: Сварог и К, 2002.</w:t>
      </w:r>
    </w:p>
    <w:p w:rsidR="00306D9F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5. Коммисаржевский Ф.Ф. История костюма. – Мн.: Современная литература, 1999.</w:t>
      </w:r>
    </w:p>
    <w:p w:rsidR="00306D9F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6. Мининков Н.А. Донское казачество в эпоху позднего средневековья (до 1671 г.). Ростов н/Д., 1998.</w:t>
      </w:r>
    </w:p>
    <w:p w:rsidR="00306D9F" w:rsidRPr="00306D9F" w:rsidRDefault="00382957" w:rsidP="00306D9F">
      <w:pPr>
        <w:shd w:val="clear" w:color="000000" w:fill="auto"/>
        <w:spacing w:line="360" w:lineRule="auto"/>
        <w:rPr>
          <w:sz w:val="28"/>
          <w:szCs w:val="28"/>
        </w:rPr>
      </w:pPr>
      <w:r w:rsidRPr="00306D9F">
        <w:rPr>
          <w:sz w:val="28"/>
          <w:szCs w:val="28"/>
        </w:rPr>
        <w:t>7. Фрадкина И.Г., Новак Л.A. Старинный донской казачий костюм XVII—XIX вв. // Донской народный костюм. Ростов н/Д. 1986. С. 33; Донские казаки в прошлом и настоящем. Ростов н/Д., 1998</w:t>
      </w:r>
    </w:p>
    <w:p w:rsidR="00306D9F" w:rsidRPr="001C0A0B" w:rsidRDefault="00306D9F" w:rsidP="00306D9F">
      <w:pPr>
        <w:pStyle w:val="a8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</w:p>
    <w:p w:rsidR="00306D9F" w:rsidRPr="001C0A0B" w:rsidRDefault="00306D9F" w:rsidP="00306D9F">
      <w:pPr>
        <w:pStyle w:val="a8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</w:p>
    <w:p w:rsidR="00306D9F" w:rsidRPr="001C0A0B" w:rsidRDefault="00306D9F">
      <w:pPr>
        <w:pStyle w:val="a8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06D9F" w:rsidRPr="001C0A0B" w:rsidSect="00306D9F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0B" w:rsidRDefault="001C0A0B">
      <w:r>
        <w:separator/>
      </w:r>
    </w:p>
  </w:endnote>
  <w:endnote w:type="continuationSeparator" w:id="0">
    <w:p w:rsidR="001C0A0B" w:rsidRDefault="001C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0B" w:rsidRDefault="001C0A0B">
      <w:r>
        <w:separator/>
      </w:r>
    </w:p>
  </w:footnote>
  <w:footnote w:type="continuationSeparator" w:id="0">
    <w:p w:rsidR="001C0A0B" w:rsidRDefault="001C0A0B">
      <w:r>
        <w:continuationSeparator/>
      </w:r>
    </w:p>
  </w:footnote>
  <w:footnote w:id="1">
    <w:p w:rsidR="001C0A0B" w:rsidRDefault="000945D6" w:rsidP="00C72062">
      <w:pPr>
        <w:pStyle w:val="a3"/>
        <w:jc w:val="both"/>
      </w:pPr>
      <w:r>
        <w:rPr>
          <w:rStyle w:val="a7"/>
        </w:rPr>
        <w:footnoteRef/>
      </w:r>
      <w:r>
        <w:t xml:space="preserve"> Мининков Н.А. Донское казачество в эпоху позднего средневековья (до </w:t>
      </w:r>
      <w:smartTag w:uri="urn:schemas-microsoft-com:office:smarttags" w:element="metricconverter">
        <w:smartTagPr>
          <w:attr w:name="ProductID" w:val="1671 г"/>
        </w:smartTagPr>
        <w:r>
          <w:t>1671 г</w:t>
        </w:r>
      </w:smartTag>
      <w:r>
        <w:t>.). Ростов н/Д., 1998. С. 448.</w:t>
      </w:r>
    </w:p>
  </w:footnote>
  <w:footnote w:id="2">
    <w:p w:rsidR="001C0A0B" w:rsidRDefault="000945D6" w:rsidP="00C72062">
      <w:pPr>
        <w:pStyle w:val="a5"/>
      </w:pPr>
      <w:r>
        <w:rPr>
          <w:rStyle w:val="a7"/>
        </w:rPr>
        <w:footnoteRef/>
      </w:r>
      <w:r>
        <w:t xml:space="preserve"> Там же. С. 448-449.</w:t>
      </w:r>
    </w:p>
  </w:footnote>
  <w:footnote w:id="3">
    <w:p w:rsidR="000945D6" w:rsidRDefault="000945D6" w:rsidP="00C72062">
      <w:pPr>
        <w:pStyle w:val="a3"/>
        <w:jc w:val="both"/>
      </w:pPr>
      <w:r>
        <w:rPr>
          <w:rStyle w:val="a7"/>
        </w:rPr>
        <w:footnoteRef/>
      </w:r>
      <w:r>
        <w:t xml:space="preserve"> Казачий Дон: Очерки истории. Ч. II. Ростов н/Д., 1995. С. 36.</w:t>
      </w:r>
    </w:p>
    <w:p w:rsidR="001C0A0B" w:rsidRDefault="001C0A0B" w:rsidP="00C72062">
      <w:pPr>
        <w:pStyle w:val="a3"/>
        <w:jc w:val="both"/>
      </w:pPr>
    </w:p>
  </w:footnote>
  <w:footnote w:id="4">
    <w:p w:rsidR="001C0A0B" w:rsidRDefault="00C22F4D">
      <w:pPr>
        <w:pStyle w:val="a5"/>
      </w:pPr>
      <w:r>
        <w:rPr>
          <w:rStyle w:val="a7"/>
        </w:rPr>
        <w:footnoteRef/>
      </w:r>
      <w:r>
        <w:t xml:space="preserve"> </w:t>
      </w:r>
      <w:r w:rsidR="00382957" w:rsidRPr="00382957">
        <w:t>Казачий Дон: Очерки истории. Ч. II. Ростов н/Д., 1995. С. 38.</w:t>
      </w:r>
    </w:p>
  </w:footnote>
  <w:footnote w:id="5">
    <w:p w:rsidR="001C0A0B" w:rsidRDefault="00B249A4">
      <w:pPr>
        <w:pStyle w:val="a5"/>
      </w:pPr>
      <w:r>
        <w:rPr>
          <w:rStyle w:val="a7"/>
        </w:rPr>
        <w:footnoteRef/>
      </w:r>
      <w:r>
        <w:t xml:space="preserve"> </w:t>
      </w:r>
      <w:r w:rsidR="00382957" w:rsidRPr="00382957">
        <w:t>Коммисаржевский Ф.Ф. История костюма. – Мн.: Современная литература, 1999. С</w:t>
      </w:r>
      <w:r w:rsidR="00382957">
        <w:t xml:space="preserve">. </w:t>
      </w:r>
      <w:r w:rsidR="00382957" w:rsidRPr="00382957">
        <w:t>91</w:t>
      </w:r>
    </w:p>
  </w:footnote>
  <w:footnote w:id="6">
    <w:p w:rsidR="001C0A0B" w:rsidRDefault="00B249A4" w:rsidP="00306D9F">
      <w:pPr>
        <w:jc w:val="both"/>
      </w:pPr>
      <w:r>
        <w:rPr>
          <w:rStyle w:val="a7"/>
        </w:rPr>
        <w:footnoteRef/>
      </w:r>
      <w:r>
        <w:t xml:space="preserve"> </w:t>
      </w:r>
      <w:r w:rsidR="00382957" w:rsidRPr="00382957">
        <w:t>Калашникова Н.М.. Имидж и семиотика народного костюма// Имиджелогия-2005: Феноменология, теория, практика: Материалы Третьего Международного симпозиума по имиджелогии/ Под ред. Е.А.Петрово</w:t>
      </w:r>
      <w:r w:rsidR="00306D9F">
        <w:t>й. - М.: РИЦ АИМ, 2005. С. 326.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57" w:rsidRDefault="00382957" w:rsidP="00134BD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2957" w:rsidRDefault="0038295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57" w:rsidRPr="00306D9F" w:rsidRDefault="00382957" w:rsidP="00306D9F">
    <w:pPr>
      <w:pStyle w:val="ac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3705"/>
    <w:multiLevelType w:val="multilevel"/>
    <w:tmpl w:val="105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7F2"/>
    <w:rsid w:val="00000538"/>
    <w:rsid w:val="00091078"/>
    <w:rsid w:val="000945D6"/>
    <w:rsid w:val="00134BDA"/>
    <w:rsid w:val="001414EB"/>
    <w:rsid w:val="00146644"/>
    <w:rsid w:val="001C0A0B"/>
    <w:rsid w:val="002021CF"/>
    <w:rsid w:val="00306D9F"/>
    <w:rsid w:val="003664F2"/>
    <w:rsid w:val="00382957"/>
    <w:rsid w:val="00422825"/>
    <w:rsid w:val="00637FC9"/>
    <w:rsid w:val="006404CB"/>
    <w:rsid w:val="006B0484"/>
    <w:rsid w:val="006B3442"/>
    <w:rsid w:val="00744600"/>
    <w:rsid w:val="00945B0F"/>
    <w:rsid w:val="00A47594"/>
    <w:rsid w:val="00A607F2"/>
    <w:rsid w:val="00AB3219"/>
    <w:rsid w:val="00AB7A07"/>
    <w:rsid w:val="00B21AFC"/>
    <w:rsid w:val="00B249A4"/>
    <w:rsid w:val="00B9521F"/>
    <w:rsid w:val="00C22F4D"/>
    <w:rsid w:val="00C72062"/>
    <w:rsid w:val="00CD6306"/>
    <w:rsid w:val="00D94A93"/>
    <w:rsid w:val="00E328CA"/>
    <w:rsid w:val="00F874C0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F041B7-77A3-4D57-BD47-E1CBEB0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B321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C72062"/>
    <w:pPr>
      <w:spacing w:after="220"/>
    </w:pPr>
    <w:rPr>
      <w:rFonts w:ascii="Georgia" w:hAnsi="Georgia" w:cs="Georgia"/>
      <w:color w:val="000000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endnote text"/>
    <w:basedOn w:val="a"/>
    <w:link w:val="a4"/>
    <w:uiPriority w:val="99"/>
    <w:semiHidden/>
    <w:rsid w:val="00C72062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C7206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C72062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C22F4D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C22F4D"/>
    <w:rPr>
      <w:rFonts w:cs="Times New Roman"/>
      <w:b/>
      <w:bCs/>
    </w:rPr>
  </w:style>
  <w:style w:type="character" w:styleId="aa">
    <w:name w:val="Hyperlink"/>
    <w:uiPriority w:val="99"/>
    <w:rsid w:val="00F874C0"/>
    <w:rPr>
      <w:rFonts w:cs="Times New Roman"/>
      <w:color w:val="0000FF"/>
      <w:u w:val="single"/>
    </w:rPr>
  </w:style>
  <w:style w:type="character" w:styleId="ab">
    <w:name w:val="endnote reference"/>
    <w:uiPriority w:val="99"/>
    <w:semiHidden/>
    <w:rsid w:val="00F874C0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3829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382957"/>
    <w:rPr>
      <w:rFonts w:cs="Times New Roman"/>
    </w:rPr>
  </w:style>
  <w:style w:type="paragraph" w:styleId="af">
    <w:name w:val="footer"/>
    <w:basedOn w:val="a"/>
    <w:link w:val="af0"/>
    <w:uiPriority w:val="99"/>
    <w:rsid w:val="00306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06D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Administrator</dc:creator>
  <cp:keywords/>
  <dc:description/>
  <cp:lastModifiedBy>admin</cp:lastModifiedBy>
  <cp:revision>2</cp:revision>
  <dcterms:created xsi:type="dcterms:W3CDTF">2014-03-26T13:56:00Z</dcterms:created>
  <dcterms:modified xsi:type="dcterms:W3CDTF">2014-03-26T13:56:00Z</dcterms:modified>
</cp:coreProperties>
</file>