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A0DDB" w:rsidRDefault="00EA0DDB">
      <w:pPr>
        <w:pStyle w:val="a3"/>
      </w:pPr>
      <w:r>
        <w:t>Российский Государственный Медицинский Университет им. Н.И. Пирогова</w:t>
      </w:r>
    </w:p>
    <w:p w:rsidR="00EA0DDB" w:rsidRDefault="00EA0DDB">
      <w:pPr>
        <w:pStyle w:val="a3"/>
      </w:pPr>
      <w:r>
        <w:t>Кафедра физиологии</w:t>
      </w:r>
    </w:p>
    <w:p w:rsidR="00EA0DDB" w:rsidRDefault="00EA0DDB">
      <w:pPr>
        <w:pStyle w:val="a4"/>
        <w:spacing w:before="3000"/>
        <w:rPr>
          <w:sz w:val="28"/>
        </w:rPr>
      </w:pPr>
      <w:r>
        <w:rPr>
          <w:sz w:val="28"/>
        </w:rPr>
        <w:t xml:space="preserve">Реферат по физиологии </w:t>
      </w:r>
      <w:r>
        <w:rPr>
          <w:sz w:val="28"/>
        </w:rPr>
        <w:br/>
        <w:t>на тему:</w:t>
      </w:r>
    </w:p>
    <w:p w:rsidR="00EA0DDB" w:rsidRDefault="00EA0DDB">
      <w:pPr>
        <w:spacing w:before="1000"/>
        <w:jc w:val="center"/>
        <w:rPr>
          <w:b/>
          <w:bCs/>
          <w:i/>
          <w:iCs/>
          <w:sz w:val="40"/>
        </w:rPr>
      </w:pPr>
      <w:r>
        <w:rPr>
          <w:b/>
          <w:bCs/>
          <w:i/>
          <w:iCs/>
          <w:sz w:val="40"/>
        </w:rPr>
        <w:t>«Надпочечники и их</w:t>
      </w:r>
      <w:r>
        <w:rPr>
          <w:b/>
          <w:bCs/>
          <w:i/>
          <w:iCs/>
          <w:sz w:val="40"/>
        </w:rPr>
        <w:br/>
        <w:t>физиологическая функция»</w:t>
      </w:r>
    </w:p>
    <w:p w:rsidR="00EA0DDB" w:rsidRDefault="00EA0DDB">
      <w:pPr>
        <w:pStyle w:val="20"/>
        <w:spacing w:before="5000"/>
        <w:rPr>
          <w:b w:val="0"/>
          <w:bCs w:val="0"/>
          <w:i w:val="0"/>
          <w:iCs w:val="0"/>
        </w:rPr>
      </w:pPr>
      <w:r>
        <w:rPr>
          <w:b w:val="0"/>
          <w:bCs w:val="0"/>
          <w:i w:val="0"/>
          <w:iCs w:val="0"/>
        </w:rPr>
        <w:t>Московский лечебный факультет</w:t>
      </w:r>
      <w:r>
        <w:rPr>
          <w:b w:val="0"/>
          <w:bCs w:val="0"/>
          <w:i w:val="0"/>
          <w:iCs w:val="0"/>
        </w:rPr>
        <w:br/>
        <w:t>студента группы № 217</w:t>
      </w:r>
      <w:r>
        <w:rPr>
          <w:b w:val="0"/>
          <w:bCs w:val="0"/>
          <w:i w:val="0"/>
          <w:iCs w:val="0"/>
        </w:rPr>
        <w:br/>
        <w:t>Кирьянова М.А.</w:t>
      </w:r>
    </w:p>
    <w:p w:rsidR="00EA0DDB" w:rsidRDefault="00EA0DDB">
      <w:pPr>
        <w:pStyle w:val="20"/>
        <w:spacing w:before="2400"/>
        <w:jc w:val="center"/>
        <w:rPr>
          <w:i w:val="0"/>
          <w:iCs w:val="0"/>
        </w:rPr>
      </w:pPr>
      <w:r>
        <w:rPr>
          <w:i w:val="0"/>
          <w:iCs w:val="0"/>
        </w:rPr>
        <w:t>Москва 2002</w:t>
      </w:r>
    </w:p>
    <w:p w:rsidR="00EA0DDB" w:rsidRDefault="00EA0DDB">
      <w:pPr>
        <w:widowControl w:val="0"/>
        <w:autoSpaceDE w:val="0"/>
        <w:autoSpaceDN w:val="0"/>
        <w:adjustRightInd w:val="0"/>
        <w:spacing w:before="320"/>
        <w:rPr>
          <w:rFonts w:ascii="Arial" w:hAnsi="Arial" w:cs="Arial"/>
          <w:b/>
          <w:bCs/>
        </w:rPr>
      </w:pPr>
    </w:p>
    <w:p w:rsidR="00EA0DDB" w:rsidRDefault="00EA0DDB">
      <w:pPr>
        <w:pStyle w:val="1"/>
      </w:pPr>
      <w:r>
        <w:br w:type="page"/>
      </w:r>
      <w:bookmarkStart w:id="0" w:name="_Toc30226226"/>
      <w:r>
        <w:t>Оглавление</w:t>
      </w:r>
      <w:bookmarkEnd w:id="0"/>
    </w:p>
    <w:p w:rsidR="00EA0DDB" w:rsidRDefault="00EA0DDB">
      <w:pPr>
        <w:pStyle w:val="1"/>
        <w:jc w:val="left"/>
      </w:pPr>
    </w:p>
    <w:p w:rsidR="00EA0DDB" w:rsidRDefault="00EA0DDB">
      <w:pPr>
        <w:pStyle w:val="10"/>
        <w:tabs>
          <w:tab w:val="right" w:leader="dot" w:pos="9911"/>
        </w:tabs>
        <w:rPr>
          <w:b w:val="0"/>
          <w:bCs w:val="0"/>
          <w:caps w:val="0"/>
          <w:noProof/>
        </w:rPr>
      </w:pPr>
      <w:r w:rsidRPr="00963B2C">
        <w:rPr>
          <w:rStyle w:val="a7"/>
          <w:noProof/>
          <w:szCs w:val="28"/>
        </w:rPr>
        <w:t>Оглавление</w:t>
      </w:r>
      <w:r>
        <w:rPr>
          <w:noProof/>
          <w:webHidden/>
        </w:rPr>
        <w:tab/>
        <w:t>2</w:t>
      </w:r>
    </w:p>
    <w:p w:rsidR="00EA0DDB" w:rsidRDefault="00EA0DDB">
      <w:pPr>
        <w:pStyle w:val="10"/>
        <w:tabs>
          <w:tab w:val="right" w:leader="dot" w:pos="9911"/>
        </w:tabs>
        <w:rPr>
          <w:b w:val="0"/>
          <w:bCs w:val="0"/>
          <w:caps w:val="0"/>
          <w:noProof/>
        </w:rPr>
      </w:pPr>
      <w:r w:rsidRPr="00963B2C">
        <w:rPr>
          <w:rStyle w:val="a7"/>
          <w:noProof/>
          <w:szCs w:val="28"/>
        </w:rPr>
        <w:t>Физиология</w:t>
      </w:r>
      <w:r>
        <w:rPr>
          <w:noProof/>
          <w:webHidden/>
        </w:rPr>
        <w:tab/>
        <w:t>3</w:t>
      </w:r>
    </w:p>
    <w:p w:rsidR="00EA0DDB" w:rsidRDefault="00EA0DDB">
      <w:pPr>
        <w:pStyle w:val="21"/>
        <w:tabs>
          <w:tab w:val="right" w:leader="dot" w:pos="9911"/>
        </w:tabs>
        <w:rPr>
          <w:smallCaps w:val="0"/>
          <w:noProof/>
        </w:rPr>
      </w:pPr>
      <w:r w:rsidRPr="00963B2C">
        <w:rPr>
          <w:rStyle w:val="a7"/>
          <w:noProof/>
        </w:rPr>
        <w:t>Эффекты глюкокортикоидов.</w:t>
      </w:r>
      <w:r>
        <w:rPr>
          <w:noProof/>
          <w:webHidden/>
        </w:rPr>
        <w:tab/>
        <w:t>7</w:t>
      </w:r>
    </w:p>
    <w:p w:rsidR="00EA0DDB" w:rsidRDefault="00EA0DDB">
      <w:pPr>
        <w:pStyle w:val="21"/>
        <w:tabs>
          <w:tab w:val="right" w:leader="dot" w:pos="9911"/>
        </w:tabs>
        <w:rPr>
          <w:smallCaps w:val="0"/>
          <w:noProof/>
        </w:rPr>
      </w:pPr>
      <w:r w:rsidRPr="00963B2C">
        <w:rPr>
          <w:rStyle w:val="a7"/>
          <w:noProof/>
        </w:rPr>
        <w:t>Регуляция секреции глюкокортикоидов.</w:t>
      </w:r>
      <w:r>
        <w:rPr>
          <w:noProof/>
          <w:webHidden/>
        </w:rPr>
        <w:tab/>
        <w:t>8</w:t>
      </w:r>
    </w:p>
    <w:p w:rsidR="00EA0DDB" w:rsidRDefault="00EA0DDB">
      <w:pPr>
        <w:pStyle w:val="21"/>
        <w:tabs>
          <w:tab w:val="right" w:leader="dot" w:pos="9911"/>
        </w:tabs>
        <w:rPr>
          <w:smallCaps w:val="0"/>
          <w:noProof/>
        </w:rPr>
      </w:pPr>
      <w:r w:rsidRPr="00963B2C">
        <w:rPr>
          <w:rStyle w:val="a7"/>
          <w:noProof/>
        </w:rPr>
        <w:t>Патофизиология.</w:t>
      </w:r>
      <w:r>
        <w:rPr>
          <w:noProof/>
          <w:webHidden/>
        </w:rPr>
        <w:tab/>
        <w:t>8</w:t>
      </w:r>
    </w:p>
    <w:p w:rsidR="00EA0DDB" w:rsidRDefault="00EA0DDB">
      <w:pPr>
        <w:pStyle w:val="10"/>
        <w:tabs>
          <w:tab w:val="right" w:leader="dot" w:pos="9911"/>
        </w:tabs>
        <w:rPr>
          <w:b w:val="0"/>
          <w:bCs w:val="0"/>
          <w:caps w:val="0"/>
          <w:noProof/>
        </w:rPr>
      </w:pPr>
      <w:r w:rsidRPr="00963B2C">
        <w:rPr>
          <w:rStyle w:val="a7"/>
          <w:noProof/>
          <w:szCs w:val="28"/>
        </w:rPr>
        <w:t xml:space="preserve">Некоторые особенности физиологии </w:t>
      </w:r>
      <w:r w:rsidRPr="00963B2C">
        <w:rPr>
          <w:rStyle w:val="a7"/>
          <w:noProof/>
          <w:spacing w:val="3"/>
          <w:szCs w:val="28"/>
        </w:rPr>
        <w:t>и патологии надпочечников у детей.</w:t>
      </w:r>
      <w:r>
        <w:rPr>
          <w:noProof/>
          <w:webHidden/>
        </w:rPr>
        <w:tab/>
        <w:t>9</w:t>
      </w:r>
    </w:p>
    <w:p w:rsidR="00EA0DDB" w:rsidRDefault="00EA0DDB">
      <w:pPr>
        <w:pStyle w:val="10"/>
        <w:tabs>
          <w:tab w:val="left" w:pos="2069"/>
          <w:tab w:val="right" w:leader="dot" w:pos="9911"/>
        </w:tabs>
        <w:rPr>
          <w:b w:val="0"/>
          <w:bCs w:val="0"/>
          <w:caps w:val="0"/>
          <w:noProof/>
        </w:rPr>
      </w:pPr>
      <w:r w:rsidRPr="00963B2C">
        <w:rPr>
          <w:rStyle w:val="a7"/>
          <w:noProof/>
          <w:w w:val="107"/>
          <w:szCs w:val="28"/>
        </w:rPr>
        <w:t>Возрастные</w:t>
      </w:r>
      <w:r>
        <w:rPr>
          <w:b w:val="0"/>
          <w:bCs w:val="0"/>
          <w:caps w:val="0"/>
          <w:noProof/>
        </w:rPr>
        <w:tab/>
      </w:r>
      <w:r w:rsidRPr="00963B2C">
        <w:rPr>
          <w:rStyle w:val="a7"/>
          <w:noProof/>
          <w:spacing w:val="38"/>
          <w:w w:val="107"/>
          <w:szCs w:val="28"/>
        </w:rPr>
        <w:t>измене</w:t>
      </w:r>
      <w:r w:rsidRPr="00963B2C">
        <w:rPr>
          <w:rStyle w:val="a7"/>
          <w:noProof/>
          <w:spacing w:val="-2"/>
          <w:w w:val="107"/>
          <w:szCs w:val="28"/>
        </w:rPr>
        <w:t>н и я.</w:t>
      </w:r>
      <w:r>
        <w:rPr>
          <w:noProof/>
          <w:webHidden/>
        </w:rPr>
        <w:tab/>
        <w:t>10</w:t>
      </w:r>
    </w:p>
    <w:p w:rsidR="00EA0DDB" w:rsidRDefault="00EA0DDB">
      <w:pPr>
        <w:pStyle w:val="10"/>
        <w:tabs>
          <w:tab w:val="right" w:leader="dot" w:pos="9911"/>
        </w:tabs>
        <w:rPr>
          <w:b w:val="0"/>
          <w:bCs w:val="0"/>
          <w:caps w:val="0"/>
          <w:noProof/>
        </w:rPr>
      </w:pPr>
      <w:r w:rsidRPr="00963B2C">
        <w:rPr>
          <w:rStyle w:val="a7"/>
          <w:noProof/>
          <w:szCs w:val="28"/>
        </w:rPr>
        <w:t>Приложение (таблицы и иллюстрации)</w:t>
      </w:r>
      <w:r>
        <w:rPr>
          <w:noProof/>
          <w:webHidden/>
        </w:rPr>
        <w:tab/>
        <w:t>11</w:t>
      </w:r>
    </w:p>
    <w:p w:rsidR="00EA0DDB" w:rsidRDefault="00EA0DDB">
      <w:pPr>
        <w:pStyle w:val="21"/>
        <w:tabs>
          <w:tab w:val="right" w:leader="dot" w:pos="9911"/>
        </w:tabs>
        <w:rPr>
          <w:smallCaps w:val="0"/>
          <w:noProof/>
        </w:rPr>
      </w:pPr>
      <w:r w:rsidRPr="00963B2C">
        <w:rPr>
          <w:rStyle w:val="a7"/>
          <w:noProof/>
        </w:rPr>
        <w:t>Рис 1. Секреция глюкортикоидов и их действие</w:t>
      </w:r>
      <w:r>
        <w:rPr>
          <w:noProof/>
          <w:webHidden/>
        </w:rPr>
        <w:tab/>
        <w:t>11</w:t>
      </w:r>
    </w:p>
    <w:p w:rsidR="00EA0DDB" w:rsidRDefault="00EA0DDB">
      <w:pPr>
        <w:pStyle w:val="21"/>
        <w:tabs>
          <w:tab w:val="right" w:leader="dot" w:pos="9911"/>
        </w:tabs>
        <w:rPr>
          <w:smallCaps w:val="0"/>
          <w:noProof/>
        </w:rPr>
      </w:pPr>
      <w:r w:rsidRPr="00963B2C">
        <w:rPr>
          <w:rStyle w:val="a7"/>
          <w:noProof/>
        </w:rPr>
        <w:t xml:space="preserve">Рис. 4. Микропрепарат надпочечника </w:t>
      </w:r>
      <w:r w:rsidRPr="00963B2C">
        <w:rPr>
          <w:rStyle w:val="a7"/>
          <w:noProof/>
          <w:spacing w:val="5"/>
          <w:w w:val="108"/>
        </w:rPr>
        <w:t>мужчины:</w:t>
      </w:r>
      <w:r>
        <w:rPr>
          <w:noProof/>
          <w:webHidden/>
        </w:rPr>
        <w:tab/>
        <w:t>12</w:t>
      </w:r>
    </w:p>
    <w:p w:rsidR="00EA0DDB" w:rsidRDefault="00EA0DDB">
      <w:pPr>
        <w:pStyle w:val="21"/>
        <w:tabs>
          <w:tab w:val="right" w:leader="dot" w:pos="9911"/>
        </w:tabs>
        <w:rPr>
          <w:smallCaps w:val="0"/>
          <w:noProof/>
        </w:rPr>
      </w:pPr>
      <w:r w:rsidRPr="00963B2C">
        <w:rPr>
          <w:rStyle w:val="a7"/>
          <w:noProof/>
        </w:rPr>
        <w:t>Рис. 3. Схематическое изображение</w:t>
      </w:r>
      <w:r>
        <w:rPr>
          <w:noProof/>
          <w:webHidden/>
        </w:rPr>
        <w:tab/>
        <w:t>12</w:t>
      </w:r>
    </w:p>
    <w:p w:rsidR="00EA0DDB" w:rsidRDefault="00EA0DDB">
      <w:pPr>
        <w:pStyle w:val="21"/>
        <w:tabs>
          <w:tab w:val="right" w:leader="dot" w:pos="9911"/>
        </w:tabs>
        <w:rPr>
          <w:smallCaps w:val="0"/>
          <w:noProof/>
        </w:rPr>
      </w:pPr>
      <w:r w:rsidRPr="00963B2C">
        <w:rPr>
          <w:rStyle w:val="a7"/>
          <w:noProof/>
        </w:rPr>
        <w:t>Рис. 2. Микропреиарат надпочечника человека (продольный срез):</w:t>
      </w:r>
      <w:r>
        <w:rPr>
          <w:noProof/>
          <w:webHidden/>
        </w:rPr>
        <w:tab/>
        <w:t>12</w:t>
      </w:r>
    </w:p>
    <w:p w:rsidR="00EA0DDB" w:rsidRDefault="00EA0DDB">
      <w:pPr>
        <w:pStyle w:val="10"/>
        <w:tabs>
          <w:tab w:val="right" w:leader="dot" w:pos="9911"/>
        </w:tabs>
        <w:rPr>
          <w:b w:val="0"/>
          <w:bCs w:val="0"/>
          <w:caps w:val="0"/>
          <w:noProof/>
        </w:rPr>
      </w:pPr>
      <w:r w:rsidRPr="00963B2C">
        <w:rPr>
          <w:rStyle w:val="a7"/>
          <w:noProof/>
          <w:sz w:val="32"/>
          <w:szCs w:val="28"/>
        </w:rPr>
        <w:t>Список литературы</w:t>
      </w:r>
      <w:r>
        <w:rPr>
          <w:noProof/>
          <w:webHidden/>
        </w:rPr>
        <w:tab/>
        <w:t>13</w:t>
      </w:r>
    </w:p>
    <w:p w:rsidR="00EA0DDB" w:rsidRDefault="00EA0DDB">
      <w:pPr>
        <w:pStyle w:val="1"/>
        <w:spacing w:after="240"/>
      </w:pPr>
      <w:r>
        <w:br w:type="page"/>
      </w:r>
      <w:bookmarkStart w:id="1" w:name="_Toc30226227"/>
      <w:r>
        <w:t>Физиология</w:t>
      </w:r>
      <w:bookmarkEnd w:id="1"/>
    </w:p>
    <w:p w:rsidR="00EA0DDB" w:rsidRDefault="00EA0DDB">
      <w:pPr>
        <w:shd w:val="clear" w:color="auto" w:fill="FFFFFF"/>
        <w:ind w:firstLine="709"/>
      </w:pPr>
      <w:r>
        <w:rPr>
          <w:color w:val="000000"/>
          <w:spacing w:val="-4"/>
          <w:w w:val="107"/>
          <w:szCs w:val="18"/>
        </w:rPr>
        <w:t>Надпочечники являются эндо</w:t>
      </w:r>
      <w:r>
        <w:rPr>
          <w:color w:val="000000"/>
          <w:spacing w:val="-3"/>
          <w:w w:val="107"/>
          <w:szCs w:val="18"/>
        </w:rPr>
        <w:t>кринными железами. Продуцируемые ими гормоны обладают большим раз</w:t>
      </w:r>
      <w:r>
        <w:rPr>
          <w:color w:val="000000"/>
          <w:spacing w:val="-1"/>
          <w:w w:val="107"/>
          <w:szCs w:val="18"/>
        </w:rPr>
        <w:t xml:space="preserve">нообразием биол. свойств и широким </w:t>
      </w:r>
      <w:r>
        <w:rPr>
          <w:color w:val="000000"/>
          <w:spacing w:val="-7"/>
          <w:w w:val="107"/>
          <w:szCs w:val="18"/>
        </w:rPr>
        <w:t>спектром действия на обменные про</w:t>
      </w:r>
      <w:r>
        <w:rPr>
          <w:color w:val="000000"/>
          <w:spacing w:val="1"/>
          <w:w w:val="107"/>
          <w:szCs w:val="18"/>
        </w:rPr>
        <w:t>цессы, участвуют в регуляции жиз</w:t>
      </w:r>
      <w:r>
        <w:rPr>
          <w:color w:val="000000"/>
          <w:spacing w:val="-4"/>
          <w:w w:val="107"/>
          <w:szCs w:val="18"/>
        </w:rPr>
        <w:t xml:space="preserve">ненно   важных   функций  организма </w:t>
      </w:r>
      <w:r>
        <w:rPr>
          <w:color w:val="000000"/>
          <w:spacing w:val="-5"/>
          <w:w w:val="107"/>
          <w:szCs w:val="18"/>
        </w:rPr>
        <w:t xml:space="preserve">как в обычных физиол. условиях, так </w:t>
      </w:r>
      <w:r>
        <w:rPr>
          <w:color w:val="000000"/>
          <w:spacing w:val="-4"/>
          <w:w w:val="107"/>
          <w:szCs w:val="18"/>
        </w:rPr>
        <w:t xml:space="preserve">и в процессе адаптации организма к </w:t>
      </w:r>
      <w:r>
        <w:rPr>
          <w:color w:val="000000"/>
          <w:spacing w:val="-5"/>
          <w:w w:val="107"/>
          <w:szCs w:val="18"/>
        </w:rPr>
        <w:t xml:space="preserve">меняющимся  условиям окружают </w:t>
      </w:r>
      <w:r>
        <w:rPr>
          <w:color w:val="000000"/>
          <w:spacing w:val="-8"/>
          <w:w w:val="107"/>
          <w:szCs w:val="18"/>
        </w:rPr>
        <w:t xml:space="preserve">среды,   в    т. ч.   и   при   воздействия </w:t>
      </w:r>
      <w:r>
        <w:rPr>
          <w:color w:val="000000"/>
          <w:spacing w:val="-2"/>
          <w:w w:val="107"/>
          <w:szCs w:val="18"/>
        </w:rPr>
        <w:t>экстремальных   факторов.</w:t>
      </w:r>
    </w:p>
    <w:p w:rsidR="00EA0DDB" w:rsidRDefault="00EA0DDB">
      <w:pPr>
        <w:shd w:val="clear" w:color="auto" w:fill="FFFFFF"/>
        <w:ind w:firstLine="709"/>
      </w:pPr>
      <w:r>
        <w:rPr>
          <w:color w:val="000000"/>
          <w:spacing w:val="-3"/>
          <w:w w:val="107"/>
          <w:szCs w:val="18"/>
        </w:rPr>
        <w:t>В мозговом веществе Н. синтези</w:t>
      </w:r>
      <w:r>
        <w:rPr>
          <w:color w:val="000000"/>
          <w:spacing w:val="-4"/>
          <w:w w:val="107"/>
          <w:szCs w:val="18"/>
        </w:rPr>
        <w:t xml:space="preserve">руются </w:t>
      </w:r>
      <w:r>
        <w:rPr>
          <w:i/>
          <w:iCs/>
          <w:color w:val="000000"/>
          <w:spacing w:val="-4"/>
          <w:w w:val="107"/>
          <w:szCs w:val="18"/>
        </w:rPr>
        <w:t xml:space="preserve">катехоламины </w:t>
      </w:r>
      <w:r>
        <w:rPr>
          <w:color w:val="000000"/>
          <w:spacing w:val="-4"/>
          <w:w w:val="107"/>
          <w:szCs w:val="18"/>
        </w:rPr>
        <w:t xml:space="preserve">(см.), к которые </w:t>
      </w:r>
      <w:r>
        <w:rPr>
          <w:color w:val="000000"/>
          <w:spacing w:val="3"/>
          <w:w w:val="94"/>
          <w:szCs w:val="18"/>
        </w:rPr>
        <w:t xml:space="preserve">относятся </w:t>
      </w:r>
      <w:r>
        <w:rPr>
          <w:i/>
          <w:iCs/>
          <w:color w:val="000000"/>
          <w:spacing w:val="3"/>
          <w:w w:val="94"/>
          <w:szCs w:val="18"/>
        </w:rPr>
        <w:t xml:space="preserve">адреналин  </w:t>
      </w:r>
      <w:r>
        <w:rPr>
          <w:color w:val="000000"/>
          <w:spacing w:val="3"/>
          <w:w w:val="94"/>
          <w:szCs w:val="18"/>
        </w:rPr>
        <w:t xml:space="preserve">(см.),  </w:t>
      </w:r>
      <w:r>
        <w:rPr>
          <w:i/>
          <w:iCs/>
          <w:color w:val="000000"/>
          <w:spacing w:val="3"/>
          <w:w w:val="94"/>
          <w:szCs w:val="18"/>
        </w:rPr>
        <w:t>норадра</w:t>
      </w:r>
      <w:r>
        <w:rPr>
          <w:i/>
          <w:iCs/>
          <w:color w:val="000000"/>
          <w:spacing w:val="-1"/>
          <w:w w:val="107"/>
          <w:szCs w:val="18"/>
        </w:rPr>
        <w:t xml:space="preserve">налин </w:t>
      </w:r>
      <w:r>
        <w:rPr>
          <w:color w:val="000000"/>
          <w:spacing w:val="-1"/>
          <w:w w:val="107"/>
          <w:szCs w:val="18"/>
        </w:rPr>
        <w:t xml:space="preserve">(см.) и дофамин. Они обладают выраженным  действием на ум </w:t>
      </w:r>
      <w:r>
        <w:rPr>
          <w:color w:val="000000"/>
          <w:spacing w:val="-6"/>
          <w:w w:val="107"/>
          <w:szCs w:val="18"/>
        </w:rPr>
        <w:t xml:space="preserve">водный, жировой, электролитный </w:t>
      </w:r>
      <w:r>
        <w:rPr>
          <w:color w:val="000000"/>
          <w:spacing w:val="-6"/>
          <w:w w:val="107"/>
          <w:szCs w:val="18"/>
          <w:lang w:val="en-US"/>
        </w:rPr>
        <w:t>i</w:t>
      </w:r>
      <w:r>
        <w:rPr>
          <w:color w:val="000000"/>
          <w:spacing w:val="-6"/>
          <w:w w:val="107"/>
          <w:szCs w:val="18"/>
        </w:rPr>
        <w:t xml:space="preserve"> </w:t>
      </w:r>
      <w:r>
        <w:rPr>
          <w:color w:val="000000"/>
          <w:w w:val="107"/>
          <w:szCs w:val="18"/>
        </w:rPr>
        <w:t xml:space="preserve">мены, участвуют в регуляции </w:t>
      </w:r>
      <w:r>
        <w:rPr>
          <w:color w:val="000000"/>
          <w:spacing w:val="-8"/>
          <w:w w:val="107"/>
          <w:szCs w:val="18"/>
        </w:rPr>
        <w:t xml:space="preserve">    сердечно-сосудистой    систем, </w:t>
      </w:r>
      <w:r>
        <w:rPr>
          <w:color w:val="000000"/>
          <w:spacing w:val="-5"/>
          <w:w w:val="107"/>
          <w:szCs w:val="18"/>
        </w:rPr>
        <w:t xml:space="preserve">влияют   на    возбудимость   нервно| </w:t>
      </w:r>
      <w:r>
        <w:rPr>
          <w:color w:val="000000"/>
          <w:spacing w:val="-6"/>
          <w:w w:val="107"/>
          <w:szCs w:val="18"/>
        </w:rPr>
        <w:t>системы    и    сократительную   функ</w:t>
      </w:r>
      <w:r>
        <w:rPr>
          <w:color w:val="000000"/>
          <w:spacing w:val="-2"/>
          <w:w w:val="107"/>
          <w:szCs w:val="18"/>
        </w:rPr>
        <w:t xml:space="preserve">цию гладкой мускулатуры. Действие </w:t>
      </w:r>
      <w:r>
        <w:rPr>
          <w:color w:val="000000"/>
          <w:spacing w:val="-4"/>
          <w:w w:val="107"/>
          <w:szCs w:val="18"/>
        </w:rPr>
        <w:t>катехоламинов может меняться в за</w:t>
      </w:r>
      <w:r>
        <w:rPr>
          <w:color w:val="000000"/>
          <w:spacing w:val="-6"/>
          <w:w w:val="107"/>
          <w:szCs w:val="18"/>
        </w:rPr>
        <w:t>висимости от уровня секреции гормо</w:t>
      </w:r>
      <w:r>
        <w:rPr>
          <w:color w:val="000000"/>
          <w:spacing w:val="1"/>
          <w:w w:val="107"/>
          <w:szCs w:val="18"/>
        </w:rPr>
        <w:t>на.</w:t>
      </w:r>
    </w:p>
    <w:p w:rsidR="00EA0DDB" w:rsidRDefault="00EA0DDB">
      <w:pPr>
        <w:shd w:val="clear" w:color="auto" w:fill="FFFFFF"/>
        <w:ind w:firstLine="709"/>
        <w:rPr>
          <w:color w:val="000000"/>
          <w:spacing w:val="-6"/>
          <w:w w:val="107"/>
          <w:szCs w:val="18"/>
        </w:rPr>
      </w:pPr>
      <w:r>
        <w:rPr>
          <w:color w:val="000000"/>
          <w:spacing w:val="-9"/>
          <w:w w:val="107"/>
          <w:szCs w:val="18"/>
        </w:rPr>
        <w:t>В корковом веществе Н. синтезиру</w:t>
      </w:r>
      <w:r>
        <w:rPr>
          <w:color w:val="000000"/>
          <w:spacing w:val="-8"/>
          <w:w w:val="107"/>
          <w:szCs w:val="18"/>
        </w:rPr>
        <w:t xml:space="preserve">ются </w:t>
      </w:r>
      <w:r>
        <w:rPr>
          <w:i/>
          <w:iCs/>
          <w:color w:val="000000"/>
          <w:spacing w:val="-8"/>
          <w:w w:val="107"/>
          <w:szCs w:val="18"/>
        </w:rPr>
        <w:t xml:space="preserve">кортикостероиды </w:t>
      </w:r>
      <w:r>
        <w:rPr>
          <w:color w:val="000000"/>
          <w:spacing w:val="-8"/>
          <w:w w:val="107"/>
          <w:szCs w:val="18"/>
        </w:rPr>
        <w:t>(см.). В  клу</w:t>
      </w:r>
      <w:r>
        <w:rPr>
          <w:color w:val="000000"/>
          <w:spacing w:val="-5"/>
          <w:w w:val="107"/>
          <w:szCs w:val="18"/>
        </w:rPr>
        <w:t xml:space="preserve">бочковой зоне коркового вещем </w:t>
      </w:r>
      <w:r>
        <w:rPr>
          <w:color w:val="000000"/>
          <w:spacing w:val="-9"/>
          <w:w w:val="107"/>
          <w:szCs w:val="18"/>
        </w:rPr>
        <w:t xml:space="preserve">продуцируются </w:t>
      </w:r>
      <w:r>
        <w:rPr>
          <w:i/>
          <w:iCs/>
          <w:color w:val="000000"/>
          <w:spacing w:val="-9"/>
          <w:w w:val="107"/>
          <w:szCs w:val="18"/>
        </w:rPr>
        <w:t>минералокортикоид</w:t>
      </w:r>
      <w:r>
        <w:rPr>
          <w:i/>
          <w:iCs/>
          <w:color w:val="000000"/>
          <w:spacing w:val="-10"/>
          <w:w w:val="107"/>
          <w:szCs w:val="18"/>
        </w:rPr>
        <w:t xml:space="preserve">ные гормоны </w:t>
      </w:r>
      <w:r>
        <w:rPr>
          <w:color w:val="000000"/>
          <w:spacing w:val="-10"/>
          <w:w w:val="107"/>
          <w:szCs w:val="18"/>
        </w:rPr>
        <w:t xml:space="preserve">(см.), которые играют  </w:t>
      </w:r>
      <w:r>
        <w:rPr>
          <w:color w:val="000000"/>
          <w:spacing w:val="-8"/>
          <w:w w:val="107"/>
          <w:szCs w:val="18"/>
        </w:rPr>
        <w:t xml:space="preserve">определяющую роль в поддержание </w:t>
      </w:r>
      <w:r>
        <w:rPr>
          <w:color w:val="000000"/>
          <w:spacing w:val="6"/>
          <w:w w:val="107"/>
          <w:szCs w:val="18"/>
        </w:rPr>
        <w:t xml:space="preserve">баланса электролитов и жидко </w:t>
      </w:r>
      <w:r>
        <w:rPr>
          <w:color w:val="000000"/>
          <w:spacing w:val="-9"/>
          <w:w w:val="107"/>
          <w:szCs w:val="18"/>
        </w:rPr>
        <w:t xml:space="preserve">в организме (см. </w:t>
      </w:r>
      <w:r>
        <w:rPr>
          <w:i/>
          <w:iCs/>
          <w:color w:val="000000"/>
          <w:spacing w:val="-9"/>
          <w:w w:val="107"/>
          <w:szCs w:val="18"/>
        </w:rPr>
        <w:t xml:space="preserve">Водно-солевой </w:t>
      </w:r>
      <w:r>
        <w:rPr>
          <w:color w:val="000000"/>
          <w:spacing w:val="-9"/>
          <w:w w:val="107"/>
          <w:szCs w:val="18"/>
        </w:rPr>
        <w:t xml:space="preserve">обдели </w:t>
      </w:r>
      <w:r>
        <w:rPr>
          <w:color w:val="000000"/>
          <w:spacing w:val="-3"/>
          <w:w w:val="107"/>
          <w:szCs w:val="18"/>
        </w:rPr>
        <w:t xml:space="preserve">Средняя пучковая зона корковой </w:t>
      </w:r>
      <w:r>
        <w:rPr>
          <w:color w:val="000000"/>
          <w:spacing w:val="-8"/>
          <w:w w:val="107"/>
          <w:szCs w:val="18"/>
        </w:rPr>
        <w:t>вещества является местом образован</w:t>
      </w:r>
      <w:r>
        <w:rPr>
          <w:color w:val="000000"/>
          <w:spacing w:val="-4"/>
          <w:w w:val="107"/>
          <w:szCs w:val="18"/>
        </w:rPr>
        <w:t xml:space="preserve">ия </w:t>
      </w:r>
      <w:r>
        <w:rPr>
          <w:i/>
          <w:iCs/>
          <w:color w:val="000000"/>
          <w:spacing w:val="-4"/>
          <w:w w:val="107"/>
          <w:szCs w:val="18"/>
        </w:rPr>
        <w:t xml:space="preserve">глюкокортикоидных гормонов </w:t>
      </w:r>
      <w:r>
        <w:rPr>
          <w:color w:val="000000"/>
          <w:spacing w:val="-6"/>
          <w:w w:val="107"/>
          <w:szCs w:val="18"/>
        </w:rPr>
        <w:t xml:space="preserve">(см.), которые участвуют в регуляции </w:t>
      </w:r>
      <w:r>
        <w:rPr>
          <w:color w:val="000000"/>
          <w:spacing w:val="-5"/>
          <w:w w:val="107"/>
          <w:szCs w:val="18"/>
        </w:rPr>
        <w:t>основных видов обмена практичес</w:t>
      </w:r>
      <w:r>
        <w:rPr>
          <w:color w:val="000000"/>
          <w:spacing w:val="-7"/>
          <w:w w:val="107"/>
          <w:szCs w:val="18"/>
        </w:rPr>
        <w:t>ки во всех тканях организма и совместно с другими гормонами обеспечивают</w:t>
      </w:r>
      <w:r>
        <w:rPr>
          <w:color w:val="000000"/>
          <w:spacing w:val="-6"/>
          <w:w w:val="107"/>
          <w:szCs w:val="18"/>
        </w:rPr>
        <w:t xml:space="preserve"> постоянство внутренней сре</w:t>
      </w:r>
      <w:r>
        <w:rPr>
          <w:color w:val="000000"/>
          <w:spacing w:val="-10"/>
          <w:w w:val="107"/>
          <w:szCs w:val="18"/>
        </w:rPr>
        <w:t xml:space="preserve">ды. При повышении концентрации </w:t>
      </w:r>
      <w:r>
        <w:rPr>
          <w:color w:val="000000"/>
          <w:spacing w:val="-7"/>
          <w:w w:val="107"/>
          <w:szCs w:val="18"/>
        </w:rPr>
        <w:t xml:space="preserve">глюкокортикоидов в крови наиболее </w:t>
      </w:r>
      <w:r>
        <w:rPr>
          <w:color w:val="000000"/>
          <w:spacing w:val="-3"/>
          <w:w w:val="107"/>
          <w:szCs w:val="18"/>
        </w:rPr>
        <w:t>яркими эффектами являются усили</w:t>
      </w:r>
      <w:r>
        <w:rPr>
          <w:color w:val="000000"/>
          <w:spacing w:val="-4"/>
          <w:w w:val="107"/>
          <w:szCs w:val="18"/>
        </w:rPr>
        <w:t xml:space="preserve">ние гликонеогенеза, торможение синтеза белка и нуклеиновых к-т, </w:t>
      </w:r>
      <w:r>
        <w:rPr>
          <w:color w:val="000000"/>
          <w:spacing w:val="-6"/>
          <w:w w:val="107"/>
          <w:szCs w:val="18"/>
        </w:rPr>
        <w:t>липолиз, снижение проницаемости клеточных мембран.</w:t>
      </w:r>
    </w:p>
    <w:p w:rsidR="00EA0DDB" w:rsidRDefault="00EA0DDB">
      <w:pPr>
        <w:shd w:val="clear" w:color="auto" w:fill="FFFFFF"/>
        <w:ind w:firstLine="709"/>
      </w:pPr>
      <w:r>
        <w:rPr>
          <w:color w:val="000000"/>
          <w:spacing w:val="-6"/>
          <w:w w:val="107"/>
          <w:szCs w:val="18"/>
        </w:rPr>
        <w:t>Глюкокортикои</w:t>
      </w:r>
      <w:r>
        <w:rPr>
          <w:color w:val="000000"/>
          <w:spacing w:val="-7"/>
          <w:w w:val="107"/>
          <w:szCs w:val="18"/>
        </w:rPr>
        <w:t xml:space="preserve">ды, особенно </w:t>
      </w:r>
      <w:r>
        <w:rPr>
          <w:i/>
          <w:iCs/>
          <w:color w:val="000000"/>
          <w:spacing w:val="-7"/>
          <w:w w:val="107"/>
          <w:szCs w:val="18"/>
        </w:rPr>
        <w:t xml:space="preserve">кортикостерон </w:t>
      </w:r>
      <w:r>
        <w:rPr>
          <w:color w:val="000000"/>
          <w:spacing w:val="-7"/>
          <w:w w:val="107"/>
          <w:szCs w:val="18"/>
        </w:rPr>
        <w:t xml:space="preserve">(см. </w:t>
      </w:r>
      <w:r>
        <w:rPr>
          <w:color w:val="000000"/>
          <w:spacing w:val="-4"/>
          <w:w w:val="107"/>
          <w:szCs w:val="18"/>
        </w:rPr>
        <w:t>также) оказывают действие на мине</w:t>
      </w:r>
      <w:r>
        <w:rPr>
          <w:color w:val="000000"/>
          <w:spacing w:val="-5"/>
          <w:w w:val="107"/>
          <w:szCs w:val="18"/>
        </w:rPr>
        <w:t>ральный обмен. Во внутренней, сет</w:t>
      </w:r>
      <w:r>
        <w:rPr>
          <w:color w:val="000000"/>
          <w:spacing w:val="-6"/>
          <w:w w:val="107"/>
          <w:szCs w:val="18"/>
        </w:rPr>
        <w:t xml:space="preserve">чатой, зоне коры Н. синтезируются </w:t>
      </w:r>
      <w:r>
        <w:rPr>
          <w:color w:val="000000"/>
          <w:spacing w:val="-5"/>
          <w:w w:val="107"/>
          <w:szCs w:val="18"/>
        </w:rPr>
        <w:t xml:space="preserve">половые гормоны — </w:t>
      </w:r>
      <w:r>
        <w:rPr>
          <w:i/>
          <w:iCs/>
          <w:color w:val="000000"/>
          <w:spacing w:val="-5"/>
          <w:w w:val="107"/>
          <w:szCs w:val="18"/>
        </w:rPr>
        <w:t xml:space="preserve">андрогены </w:t>
      </w:r>
      <w:r>
        <w:rPr>
          <w:color w:val="000000"/>
          <w:spacing w:val="-5"/>
          <w:w w:val="107"/>
          <w:szCs w:val="18"/>
        </w:rPr>
        <w:t xml:space="preserve">(см. </w:t>
      </w:r>
      <w:r>
        <w:rPr>
          <w:color w:val="000000"/>
          <w:spacing w:val="-7"/>
          <w:w w:val="107"/>
          <w:szCs w:val="18"/>
        </w:rPr>
        <w:t xml:space="preserve">и </w:t>
      </w:r>
      <w:r>
        <w:rPr>
          <w:i/>
          <w:iCs/>
          <w:color w:val="000000"/>
          <w:spacing w:val="-7"/>
          <w:w w:val="107"/>
          <w:szCs w:val="18"/>
        </w:rPr>
        <w:t xml:space="preserve">эстрогены </w:t>
      </w:r>
      <w:r>
        <w:rPr>
          <w:color w:val="000000"/>
          <w:spacing w:val="-7"/>
          <w:w w:val="107"/>
          <w:szCs w:val="18"/>
        </w:rPr>
        <w:t>(см.), однако они состав</w:t>
      </w:r>
      <w:r>
        <w:rPr>
          <w:color w:val="000000"/>
          <w:spacing w:val="-4"/>
          <w:w w:val="107"/>
          <w:szCs w:val="18"/>
        </w:rPr>
        <w:t>ляют лишь незначительную часть поло</w:t>
      </w:r>
      <w:r>
        <w:rPr>
          <w:color w:val="000000"/>
          <w:spacing w:val="-5"/>
          <w:w w:val="107"/>
          <w:szCs w:val="18"/>
        </w:rPr>
        <w:t>вых гормонов в организме, основ</w:t>
      </w:r>
      <w:r>
        <w:rPr>
          <w:color w:val="000000"/>
          <w:spacing w:val="-6"/>
          <w:w w:val="107"/>
          <w:szCs w:val="18"/>
        </w:rPr>
        <w:t>ная их масса продуцируется половы</w:t>
      </w:r>
      <w:r>
        <w:rPr>
          <w:color w:val="000000"/>
          <w:spacing w:val="8"/>
          <w:w w:val="107"/>
          <w:szCs w:val="18"/>
        </w:rPr>
        <w:t>ми железами.</w:t>
      </w:r>
    </w:p>
    <w:p w:rsidR="00EA0DDB" w:rsidRDefault="00EA0DDB">
      <w:pPr>
        <w:shd w:val="clear" w:color="auto" w:fill="FFFFFF"/>
        <w:ind w:firstLine="709"/>
        <w:rPr>
          <w:color w:val="000000"/>
          <w:spacing w:val="-2"/>
          <w:w w:val="107"/>
          <w:szCs w:val="18"/>
        </w:rPr>
      </w:pPr>
      <w:r>
        <w:rPr>
          <w:color w:val="000000"/>
          <w:spacing w:val="-4"/>
          <w:w w:val="107"/>
          <w:szCs w:val="18"/>
        </w:rPr>
        <w:t>Регуляция функций Н. осуществ</w:t>
      </w:r>
      <w:r>
        <w:rPr>
          <w:color w:val="000000"/>
          <w:spacing w:val="-3"/>
          <w:w w:val="107"/>
          <w:szCs w:val="18"/>
        </w:rPr>
        <w:t xml:space="preserve">ляется различными путями. Секреция катехоламинов находится под </w:t>
      </w:r>
      <w:r>
        <w:rPr>
          <w:color w:val="000000"/>
          <w:spacing w:val="-5"/>
          <w:w w:val="107"/>
          <w:szCs w:val="18"/>
        </w:rPr>
        <w:t>регулирующим влиянием нервной системы, осуществляемым через чрев</w:t>
      </w:r>
      <w:r>
        <w:rPr>
          <w:color w:val="000000"/>
          <w:spacing w:val="-2"/>
          <w:w w:val="107"/>
          <w:szCs w:val="18"/>
        </w:rPr>
        <w:t>ный нерв.</w:t>
      </w:r>
    </w:p>
    <w:p w:rsidR="00EA0DDB" w:rsidRDefault="00EA0DDB">
      <w:pPr>
        <w:shd w:val="clear" w:color="auto" w:fill="FFFFFF"/>
        <w:ind w:firstLine="709"/>
        <w:rPr>
          <w:color w:val="000000"/>
          <w:spacing w:val="-3"/>
          <w:szCs w:val="18"/>
        </w:rPr>
      </w:pPr>
      <w:r>
        <w:rPr>
          <w:color w:val="000000"/>
          <w:spacing w:val="-2"/>
          <w:w w:val="107"/>
          <w:szCs w:val="18"/>
        </w:rPr>
        <w:t>Секреция глюкокорти</w:t>
      </w:r>
      <w:r>
        <w:rPr>
          <w:color w:val="000000"/>
          <w:spacing w:val="-5"/>
          <w:w w:val="107"/>
          <w:szCs w:val="18"/>
        </w:rPr>
        <w:t>коидных и половых гормонов регу</w:t>
      </w:r>
      <w:r>
        <w:rPr>
          <w:color w:val="000000"/>
          <w:spacing w:val="-4"/>
          <w:w w:val="107"/>
          <w:szCs w:val="18"/>
        </w:rPr>
        <w:t xml:space="preserve">лируется кортиколиберином и </w:t>
      </w:r>
      <w:r>
        <w:rPr>
          <w:i/>
          <w:iCs/>
          <w:color w:val="000000"/>
          <w:spacing w:val="-4"/>
          <w:w w:val="107"/>
          <w:szCs w:val="18"/>
        </w:rPr>
        <w:t>адре</w:t>
      </w:r>
      <w:r>
        <w:rPr>
          <w:i/>
          <w:iCs/>
          <w:color w:val="000000"/>
          <w:spacing w:val="-7"/>
          <w:w w:val="107"/>
          <w:szCs w:val="18"/>
        </w:rPr>
        <w:t xml:space="preserve">нокортикотропным гормоном </w:t>
      </w:r>
      <w:r>
        <w:rPr>
          <w:color w:val="000000"/>
          <w:spacing w:val="-7"/>
          <w:w w:val="107"/>
          <w:szCs w:val="18"/>
        </w:rPr>
        <w:t xml:space="preserve">(см.) </w:t>
      </w:r>
      <w:r>
        <w:rPr>
          <w:color w:val="000000"/>
          <w:spacing w:val="-3"/>
          <w:w w:val="107"/>
          <w:szCs w:val="18"/>
        </w:rPr>
        <w:t>который влияет также на пролифера</w:t>
      </w:r>
      <w:r>
        <w:rPr>
          <w:color w:val="000000"/>
          <w:spacing w:val="-4"/>
          <w:w w:val="107"/>
          <w:szCs w:val="18"/>
        </w:rPr>
        <w:t>тивные процессы в корковом веществе Н. Длительное повышение кон</w:t>
      </w:r>
      <w:r>
        <w:rPr>
          <w:color w:val="000000"/>
          <w:spacing w:val="2"/>
          <w:w w:val="107"/>
          <w:szCs w:val="18"/>
        </w:rPr>
        <w:t>центрации АКТГ в крови приводит</w:t>
      </w:r>
      <w:r>
        <w:rPr>
          <w:color w:val="000000"/>
          <w:spacing w:val="-5"/>
          <w:w w:val="107"/>
          <w:szCs w:val="18"/>
        </w:rPr>
        <w:t>к увеличению массы Н.; гипофизэкто</w:t>
      </w:r>
      <w:r>
        <w:rPr>
          <w:color w:val="000000"/>
          <w:spacing w:val="-3"/>
          <w:w w:val="107"/>
          <w:szCs w:val="18"/>
        </w:rPr>
        <w:t xml:space="preserve">мия, напротив, вызывает атрофии </w:t>
      </w:r>
      <w:r>
        <w:rPr>
          <w:color w:val="000000"/>
          <w:spacing w:val="-2"/>
          <w:w w:val="107"/>
          <w:szCs w:val="18"/>
        </w:rPr>
        <w:t>коркового вещества. Наиболее су</w:t>
      </w:r>
      <w:r>
        <w:rPr>
          <w:color w:val="000000"/>
          <w:spacing w:val="-1"/>
          <w:w w:val="107"/>
          <w:szCs w:val="18"/>
        </w:rPr>
        <w:t xml:space="preserve">щественным в регуляции секреции </w:t>
      </w:r>
      <w:r>
        <w:rPr>
          <w:color w:val="000000"/>
          <w:spacing w:val="-2"/>
          <w:w w:val="107"/>
          <w:szCs w:val="18"/>
        </w:rPr>
        <w:t>минералокортикоидов является соот</w:t>
      </w:r>
      <w:r>
        <w:rPr>
          <w:color w:val="000000"/>
          <w:spacing w:val="-3"/>
          <w:szCs w:val="18"/>
        </w:rPr>
        <w:t>ношение в крови натрия и калия; не</w:t>
      </w:r>
      <w:r>
        <w:rPr>
          <w:color w:val="000000"/>
          <w:spacing w:val="-7"/>
          <w:szCs w:val="18"/>
        </w:rPr>
        <w:t>достаток натрия усиливает секрецию аль</w:t>
      </w:r>
      <w:r>
        <w:rPr>
          <w:color w:val="000000"/>
          <w:spacing w:val="-3"/>
          <w:szCs w:val="18"/>
        </w:rPr>
        <w:t>достерона.</w:t>
      </w:r>
    </w:p>
    <w:p w:rsidR="00EA0DDB" w:rsidRDefault="00EA0DDB">
      <w:pPr>
        <w:shd w:val="clear" w:color="auto" w:fill="FFFFFF"/>
        <w:ind w:firstLine="709"/>
        <w:rPr>
          <w:color w:val="000000"/>
          <w:spacing w:val="-3"/>
          <w:szCs w:val="18"/>
        </w:rPr>
      </w:pPr>
      <w:r>
        <w:rPr>
          <w:color w:val="000000"/>
          <w:spacing w:val="-3"/>
          <w:szCs w:val="18"/>
        </w:rPr>
        <w:t xml:space="preserve">Полагают, что влияние </w:t>
      </w:r>
      <w:r>
        <w:rPr>
          <w:color w:val="000000"/>
          <w:spacing w:val="-7"/>
          <w:szCs w:val="18"/>
        </w:rPr>
        <w:t>дефицита натрия па функцию клубочко</w:t>
      </w:r>
      <w:r>
        <w:rPr>
          <w:color w:val="000000"/>
          <w:spacing w:val="-3"/>
          <w:szCs w:val="18"/>
        </w:rPr>
        <w:t xml:space="preserve">вой зоны коркового вещества </w:t>
      </w:r>
      <w:r>
        <w:rPr>
          <w:color w:val="000000"/>
          <w:spacing w:val="-8"/>
          <w:szCs w:val="18"/>
        </w:rPr>
        <w:t>опосредуется  через систему ренин — атгиот</w:t>
      </w:r>
      <w:r>
        <w:rPr>
          <w:color w:val="000000"/>
          <w:spacing w:val="3"/>
          <w:szCs w:val="18"/>
        </w:rPr>
        <w:t xml:space="preserve">ензин. В отличие от натрия </w:t>
      </w:r>
      <w:r>
        <w:rPr>
          <w:color w:val="000000"/>
          <w:spacing w:val="2"/>
          <w:szCs w:val="18"/>
        </w:rPr>
        <w:t>ионы калия влияют на корковое ве</w:t>
      </w:r>
      <w:r>
        <w:rPr>
          <w:color w:val="000000"/>
          <w:spacing w:val="-2"/>
          <w:szCs w:val="18"/>
        </w:rPr>
        <w:t>щество непосредственно, стимули</w:t>
      </w:r>
      <w:r>
        <w:rPr>
          <w:color w:val="000000"/>
          <w:spacing w:val="-5"/>
          <w:szCs w:val="18"/>
        </w:rPr>
        <w:t xml:space="preserve">руя секрецию минералокортикоидов. </w:t>
      </w:r>
      <w:r>
        <w:rPr>
          <w:color w:val="000000"/>
          <w:spacing w:val="-1"/>
          <w:szCs w:val="18"/>
        </w:rPr>
        <w:t>Широкое разнообразие биол. эф</w:t>
      </w:r>
      <w:r>
        <w:rPr>
          <w:color w:val="000000"/>
          <w:spacing w:val="-7"/>
          <w:szCs w:val="18"/>
        </w:rPr>
        <w:t xml:space="preserve">фектов гормонов П. определяет важное  </w:t>
      </w:r>
      <w:r>
        <w:rPr>
          <w:color w:val="000000"/>
          <w:spacing w:val="2"/>
          <w:szCs w:val="18"/>
        </w:rPr>
        <w:t xml:space="preserve">место Н. в нейроэндокринной </w:t>
      </w:r>
      <w:r>
        <w:rPr>
          <w:color w:val="000000"/>
          <w:spacing w:val="-3"/>
          <w:szCs w:val="18"/>
        </w:rPr>
        <w:t>системе.</w:t>
      </w:r>
    </w:p>
    <w:p w:rsidR="00EA0DDB" w:rsidRDefault="00EA0DDB">
      <w:pPr>
        <w:shd w:val="clear" w:color="auto" w:fill="FFFFFF"/>
        <w:ind w:firstLine="709"/>
      </w:pPr>
      <w:r>
        <w:rPr>
          <w:color w:val="000000"/>
          <w:spacing w:val="-3"/>
          <w:szCs w:val="18"/>
        </w:rPr>
        <w:t>Удаление обоих Н. приводит</w:t>
      </w:r>
      <w:r>
        <w:rPr>
          <w:color w:val="000000"/>
          <w:szCs w:val="18"/>
        </w:rPr>
        <w:t xml:space="preserve"> к гибели организма в связи с </w:t>
      </w:r>
      <w:r>
        <w:rPr>
          <w:color w:val="000000"/>
          <w:spacing w:val="-5"/>
          <w:szCs w:val="18"/>
        </w:rPr>
        <w:t xml:space="preserve">прекращением образования </w:t>
      </w:r>
      <w:r>
        <w:rPr>
          <w:i/>
          <w:iCs/>
          <w:color w:val="000000"/>
          <w:spacing w:val="-5"/>
          <w:szCs w:val="18"/>
        </w:rPr>
        <w:t>альдосте</w:t>
      </w:r>
      <w:r>
        <w:rPr>
          <w:i/>
          <w:iCs/>
          <w:color w:val="000000"/>
          <w:spacing w:val="-6"/>
          <w:szCs w:val="18"/>
        </w:rPr>
        <w:t xml:space="preserve">рона </w:t>
      </w:r>
      <w:r>
        <w:rPr>
          <w:color w:val="000000"/>
          <w:spacing w:val="-6"/>
          <w:szCs w:val="18"/>
        </w:rPr>
        <w:t xml:space="preserve">(см.) и </w:t>
      </w:r>
      <w:r>
        <w:rPr>
          <w:i/>
          <w:iCs/>
          <w:color w:val="000000"/>
          <w:spacing w:val="-6"/>
          <w:szCs w:val="18"/>
        </w:rPr>
        <w:t xml:space="preserve">гидрокортизона </w:t>
      </w:r>
      <w:r>
        <w:rPr>
          <w:color w:val="000000"/>
          <w:spacing w:val="-6"/>
          <w:szCs w:val="18"/>
        </w:rPr>
        <w:t>(см.), играю</w:t>
      </w:r>
      <w:r>
        <w:rPr>
          <w:color w:val="000000"/>
          <w:spacing w:val="-3"/>
          <w:szCs w:val="18"/>
        </w:rPr>
        <w:t xml:space="preserve">щих жизненно важное значение. </w:t>
      </w:r>
      <w:r>
        <w:rPr>
          <w:color w:val="000000"/>
          <w:spacing w:val="6"/>
          <w:szCs w:val="18"/>
        </w:rPr>
        <w:t>В крови кортикостероиды связыв</w:t>
      </w:r>
      <w:r>
        <w:rPr>
          <w:color w:val="000000"/>
          <w:spacing w:val="-6"/>
          <w:szCs w:val="18"/>
        </w:rPr>
        <w:t xml:space="preserve">аются плазменным белком — </w:t>
      </w:r>
      <w:r>
        <w:rPr>
          <w:i/>
          <w:iCs/>
          <w:color w:val="000000"/>
          <w:spacing w:val="-6"/>
          <w:szCs w:val="18"/>
        </w:rPr>
        <w:t>кортик</w:t>
      </w:r>
      <w:r>
        <w:rPr>
          <w:i/>
          <w:iCs/>
          <w:color w:val="000000"/>
          <w:spacing w:val="-5"/>
          <w:szCs w:val="18"/>
        </w:rPr>
        <w:t>остероидсвязыватщим глобулином -</w:t>
      </w:r>
      <w:r>
        <w:rPr>
          <w:color w:val="000000"/>
          <w:spacing w:val="3"/>
          <w:szCs w:val="18"/>
        </w:rPr>
        <w:t>В) и в виде белково-стероидного комплекса достигают периферических</w:t>
      </w:r>
      <w:r>
        <w:rPr>
          <w:color w:val="000000"/>
          <w:spacing w:val="-2"/>
          <w:szCs w:val="18"/>
        </w:rPr>
        <w:t xml:space="preserve"> тканей. Проникая в цитоплазму клет</w:t>
      </w:r>
      <w:r>
        <w:rPr>
          <w:color w:val="000000"/>
          <w:spacing w:val="-5"/>
          <w:szCs w:val="18"/>
        </w:rPr>
        <w:t xml:space="preserve">ок-мишеней, кортикостероиды </w:t>
      </w:r>
      <w:r>
        <w:rPr>
          <w:color w:val="000000"/>
          <w:spacing w:val="-6"/>
          <w:szCs w:val="18"/>
        </w:rPr>
        <w:t xml:space="preserve">связываются со специфическими белки </w:t>
      </w:r>
      <w:r>
        <w:rPr>
          <w:color w:val="000000"/>
          <w:spacing w:val="1"/>
          <w:szCs w:val="18"/>
        </w:rPr>
        <w:t>-рецепторами. Гормон - рецепторны</w:t>
      </w:r>
      <w:r>
        <w:rPr>
          <w:color w:val="000000"/>
          <w:spacing w:val="-4"/>
          <w:szCs w:val="18"/>
        </w:rPr>
        <w:t>й комплекс обеспечивает транслокаци</w:t>
      </w:r>
      <w:r>
        <w:rPr>
          <w:color w:val="000000"/>
          <w:spacing w:val="-2"/>
          <w:szCs w:val="18"/>
        </w:rPr>
        <w:t>ю стероида в ядро клетки и дополнительно</w:t>
      </w:r>
      <w:r>
        <w:rPr>
          <w:color w:val="000000"/>
          <w:spacing w:val="-3"/>
          <w:szCs w:val="18"/>
        </w:rPr>
        <w:t xml:space="preserve"> к генетическом аппарату, что в </w:t>
      </w:r>
      <w:r>
        <w:rPr>
          <w:color w:val="000000"/>
          <w:spacing w:val="-4"/>
          <w:szCs w:val="18"/>
        </w:rPr>
        <w:t>в конечном счете предопределяет реакцию гормонального эффекта. Физиол. эффекты катехоламинов реализ</w:t>
      </w:r>
      <w:r>
        <w:rPr>
          <w:color w:val="000000"/>
          <w:spacing w:val="-5"/>
          <w:szCs w:val="18"/>
        </w:rPr>
        <w:t xml:space="preserve">уются через </w:t>
      </w:r>
      <w:r>
        <w:rPr>
          <w:i/>
          <w:iCs/>
          <w:color w:val="000000"/>
          <w:spacing w:val="-5"/>
          <w:szCs w:val="18"/>
        </w:rPr>
        <w:t xml:space="preserve">а- </w:t>
      </w:r>
      <w:r>
        <w:rPr>
          <w:color w:val="000000"/>
          <w:spacing w:val="-5"/>
          <w:szCs w:val="18"/>
        </w:rPr>
        <w:t xml:space="preserve">и </w:t>
      </w:r>
      <w:r>
        <w:rPr>
          <w:color w:val="000000"/>
          <w:spacing w:val="-5"/>
          <w:szCs w:val="18"/>
        </w:rPr>
        <w:br/>
      </w:r>
      <w:r>
        <w:rPr>
          <w:color w:val="000000"/>
          <w:spacing w:val="-5"/>
          <w:szCs w:val="18"/>
        </w:rPr>
        <w:sym w:font="Symbol" w:char="F062"/>
      </w:r>
      <w:r>
        <w:rPr>
          <w:color w:val="000000"/>
          <w:spacing w:val="-5"/>
          <w:szCs w:val="18"/>
        </w:rPr>
        <w:t xml:space="preserve">-адренорецепторы </w:t>
      </w:r>
      <w:r>
        <w:rPr>
          <w:color w:val="000000"/>
          <w:spacing w:val="6"/>
          <w:szCs w:val="18"/>
        </w:rPr>
        <w:t>меток органов и тканей (мишене</w:t>
      </w:r>
      <w:r>
        <w:rPr>
          <w:color w:val="000000"/>
          <w:spacing w:val="-11"/>
          <w:szCs w:val="18"/>
        </w:rPr>
        <w:t>й).</w:t>
      </w:r>
    </w:p>
    <w:p w:rsidR="00EA0DDB" w:rsidRDefault="00EA0DDB">
      <w:pPr>
        <w:shd w:val="clear" w:color="auto" w:fill="FFFFFF"/>
        <w:ind w:firstLine="709"/>
        <w:rPr>
          <w:color w:val="000000"/>
          <w:spacing w:val="-2"/>
          <w:szCs w:val="18"/>
        </w:rPr>
      </w:pPr>
      <w:r>
        <w:rPr>
          <w:color w:val="000000"/>
          <w:spacing w:val="-3"/>
          <w:szCs w:val="18"/>
        </w:rPr>
        <w:t>Наряду с другими элементами нейро-эн</w:t>
      </w:r>
      <w:r>
        <w:rPr>
          <w:color w:val="000000"/>
          <w:spacing w:val="9"/>
          <w:szCs w:val="18"/>
        </w:rPr>
        <w:t>докринной системы Н. приним</w:t>
      </w:r>
      <w:r>
        <w:rPr>
          <w:color w:val="000000"/>
          <w:spacing w:val="-5"/>
          <w:szCs w:val="18"/>
        </w:rPr>
        <w:t>ают активное участие в поддержан</w:t>
      </w:r>
      <w:r>
        <w:rPr>
          <w:color w:val="000000"/>
          <w:spacing w:val="-9"/>
          <w:szCs w:val="18"/>
        </w:rPr>
        <w:t xml:space="preserve">ии </w:t>
      </w:r>
      <w:r>
        <w:rPr>
          <w:i/>
          <w:iCs/>
          <w:color w:val="000000"/>
          <w:spacing w:val="-9"/>
          <w:szCs w:val="18"/>
        </w:rPr>
        <w:t xml:space="preserve">гомеостаза </w:t>
      </w:r>
      <w:r>
        <w:rPr>
          <w:color w:val="000000"/>
          <w:spacing w:val="-9"/>
          <w:szCs w:val="18"/>
        </w:rPr>
        <w:t>(см.). Особенно воз</w:t>
      </w:r>
      <w:r>
        <w:rPr>
          <w:color w:val="000000"/>
          <w:spacing w:val="-4"/>
          <w:szCs w:val="18"/>
        </w:rPr>
        <w:t>растает роль Н. при воздействии на организм экстремальных факторов,  ус</w:t>
      </w:r>
      <w:r>
        <w:rPr>
          <w:color w:val="000000"/>
          <w:spacing w:val="1"/>
          <w:szCs w:val="18"/>
        </w:rPr>
        <w:t>ловиях остро развивающегося ст</w:t>
      </w:r>
      <w:r>
        <w:rPr>
          <w:color w:val="000000"/>
          <w:spacing w:val="-1"/>
          <w:szCs w:val="18"/>
        </w:rPr>
        <w:t>ресса (см.) наиболее ярко проявляют</w:t>
      </w:r>
      <w:r>
        <w:rPr>
          <w:color w:val="000000"/>
          <w:spacing w:val="-4"/>
          <w:szCs w:val="18"/>
        </w:rPr>
        <w:t>ся взаимодействие коркового и мозго</w:t>
      </w:r>
      <w:r>
        <w:rPr>
          <w:color w:val="000000"/>
          <w:spacing w:val="-6"/>
          <w:szCs w:val="18"/>
        </w:rPr>
        <w:t>вого вещества Н. В состав так наз. ги</w:t>
      </w:r>
      <w:r>
        <w:rPr>
          <w:color w:val="000000"/>
          <w:spacing w:val="-4"/>
          <w:szCs w:val="18"/>
        </w:rPr>
        <w:t>поталамо - гипофизарно – адреналовой системы, обеспечивающей адаптацию живого организма к стрессорным воздействиям</w:t>
      </w:r>
      <w:r>
        <w:rPr>
          <w:color w:val="000000"/>
          <w:spacing w:val="6"/>
          <w:szCs w:val="18"/>
        </w:rPr>
        <w:t>, входят и Н. Впервые на участи</w:t>
      </w:r>
      <w:r>
        <w:rPr>
          <w:color w:val="000000"/>
          <w:spacing w:val="-1"/>
          <w:szCs w:val="18"/>
        </w:rPr>
        <w:t>е Н. в реакциях напряжения указан н</w:t>
      </w:r>
      <w:r>
        <w:rPr>
          <w:color w:val="000000"/>
          <w:spacing w:val="5"/>
          <w:szCs w:val="18"/>
        </w:rPr>
        <w:t>о в исследованиях (</w:t>
      </w:r>
      <w:r>
        <w:rPr>
          <w:i/>
          <w:iCs/>
          <w:color w:val="000000"/>
          <w:spacing w:val="5"/>
          <w:szCs w:val="18"/>
        </w:rPr>
        <w:t>У</w:t>
      </w:r>
      <w:r>
        <w:rPr>
          <w:color w:val="000000"/>
          <w:spacing w:val="5"/>
          <w:szCs w:val="18"/>
        </w:rPr>
        <w:t xml:space="preserve">. </w:t>
      </w:r>
      <w:r>
        <w:rPr>
          <w:i/>
          <w:iCs/>
          <w:color w:val="000000"/>
          <w:spacing w:val="5"/>
          <w:szCs w:val="18"/>
        </w:rPr>
        <w:t xml:space="preserve">Кениона </w:t>
      </w:r>
      <w:r>
        <w:rPr>
          <w:color w:val="000000"/>
          <w:spacing w:val="-4"/>
          <w:szCs w:val="18"/>
        </w:rPr>
        <w:t>1926), в которых была раскрыта роль ад</w:t>
      </w:r>
      <w:r>
        <w:rPr>
          <w:color w:val="000000"/>
          <w:spacing w:val="-5"/>
          <w:szCs w:val="18"/>
        </w:rPr>
        <w:t>реналина при эмоциональных реакци</w:t>
      </w:r>
      <w:r>
        <w:rPr>
          <w:color w:val="000000"/>
          <w:spacing w:val="-2"/>
          <w:szCs w:val="18"/>
        </w:rPr>
        <w:t>ях страха, ярости, боли.</w:t>
      </w:r>
    </w:p>
    <w:p w:rsidR="00EA0DDB" w:rsidRDefault="00EA0DDB">
      <w:pPr>
        <w:shd w:val="clear" w:color="auto" w:fill="FFFFFF"/>
        <w:ind w:firstLine="709"/>
        <w:rPr>
          <w:color w:val="000000"/>
          <w:spacing w:val="5"/>
          <w:szCs w:val="18"/>
        </w:rPr>
      </w:pPr>
      <w:r>
        <w:rPr>
          <w:color w:val="000000"/>
          <w:spacing w:val="-2"/>
          <w:szCs w:val="18"/>
        </w:rPr>
        <w:t xml:space="preserve">В 1936 Г. </w:t>
      </w:r>
      <w:r>
        <w:rPr>
          <w:color w:val="000000"/>
          <w:spacing w:val="-4"/>
          <w:szCs w:val="18"/>
        </w:rPr>
        <w:t xml:space="preserve">Селье  описал </w:t>
      </w:r>
      <w:r>
        <w:rPr>
          <w:i/>
          <w:iCs/>
          <w:color w:val="000000"/>
          <w:spacing w:val="-4"/>
          <w:szCs w:val="18"/>
        </w:rPr>
        <w:t xml:space="preserve">адаптационный синдром </w:t>
      </w:r>
      <w:r>
        <w:rPr>
          <w:color w:val="000000"/>
          <w:spacing w:val="1"/>
          <w:szCs w:val="18"/>
        </w:rPr>
        <w:t>•(см.), развивающийся в организме п</w:t>
      </w:r>
      <w:r>
        <w:rPr>
          <w:color w:val="000000"/>
          <w:spacing w:val="-1"/>
          <w:szCs w:val="18"/>
        </w:rPr>
        <w:t>од влиянием стрессорных факто</w:t>
      </w:r>
      <w:r>
        <w:rPr>
          <w:color w:val="000000"/>
          <w:spacing w:val="-4"/>
          <w:szCs w:val="18"/>
        </w:rPr>
        <w:t>ров; при этом отмечено возрастание секреции гипофизом ЛКТГ и высвобождения глюкокортикоидов. Катехоламины, принимающие участие в пу</w:t>
      </w:r>
      <w:r>
        <w:rPr>
          <w:color w:val="000000"/>
          <w:spacing w:val="-2"/>
          <w:szCs w:val="18"/>
        </w:rPr>
        <w:t xml:space="preserve">сковых механизмах адаптационного </w:t>
      </w:r>
      <w:r>
        <w:rPr>
          <w:color w:val="000000"/>
          <w:spacing w:val="2"/>
          <w:szCs w:val="18"/>
        </w:rPr>
        <w:t>синдрома, влияют на функцию к</w:t>
      </w:r>
      <w:r>
        <w:rPr>
          <w:color w:val="000000"/>
          <w:spacing w:val="-4"/>
          <w:szCs w:val="18"/>
        </w:rPr>
        <w:t>оркового вещества Н. через стимуля</w:t>
      </w:r>
      <w:r>
        <w:rPr>
          <w:color w:val="000000"/>
          <w:spacing w:val="1"/>
          <w:szCs w:val="18"/>
        </w:rPr>
        <w:t xml:space="preserve">цию соответствующих образований </w:t>
      </w:r>
      <w:r>
        <w:rPr>
          <w:color w:val="000000"/>
          <w:spacing w:val="2"/>
          <w:szCs w:val="18"/>
        </w:rPr>
        <w:t>гипоталамуса. Высокие концентраци</w:t>
      </w:r>
      <w:r>
        <w:rPr>
          <w:color w:val="000000"/>
          <w:spacing w:val="-4"/>
          <w:szCs w:val="18"/>
        </w:rPr>
        <w:t>и глюкокортикоидов и катехоламин</w:t>
      </w:r>
      <w:r>
        <w:rPr>
          <w:color w:val="000000"/>
          <w:spacing w:val="8"/>
          <w:szCs w:val="18"/>
        </w:rPr>
        <w:t>ов, появляющиеся в крови в следстви</w:t>
      </w:r>
      <w:r>
        <w:rPr>
          <w:color w:val="000000"/>
          <w:spacing w:val="-3"/>
          <w:szCs w:val="18"/>
        </w:rPr>
        <w:t xml:space="preserve">е воздействия стрессорных </w:t>
      </w:r>
      <w:r>
        <w:rPr>
          <w:color w:val="000000"/>
          <w:szCs w:val="18"/>
        </w:rPr>
        <w:t>факторов, в силу свойственного им физиологического</w:t>
      </w:r>
      <w:r>
        <w:rPr>
          <w:color w:val="000000"/>
          <w:spacing w:val="-1"/>
          <w:szCs w:val="18"/>
        </w:rPr>
        <w:t xml:space="preserve"> действия (стимуляция катаболич</w:t>
      </w:r>
      <w:r>
        <w:rPr>
          <w:color w:val="000000"/>
          <w:spacing w:val="7"/>
          <w:szCs w:val="18"/>
        </w:rPr>
        <w:t xml:space="preserve">еских процессов в некоторых периферических тканях, активация </w:t>
      </w:r>
      <w:r>
        <w:rPr>
          <w:color w:val="000000"/>
          <w:spacing w:val="4"/>
          <w:szCs w:val="18"/>
        </w:rPr>
        <w:t>глюконеогенеза и синтетических про</w:t>
      </w:r>
      <w:r>
        <w:rPr>
          <w:color w:val="000000"/>
          <w:spacing w:val="3"/>
          <w:szCs w:val="18"/>
        </w:rPr>
        <w:t>цессов в печени) обеспечивают орга</w:t>
      </w:r>
      <w:r>
        <w:rPr>
          <w:color w:val="000000"/>
          <w:spacing w:val="7"/>
          <w:szCs w:val="18"/>
        </w:rPr>
        <w:t xml:space="preserve">низм, находящийся в экстремальных </w:t>
      </w:r>
      <w:r>
        <w:rPr>
          <w:color w:val="000000"/>
          <w:spacing w:val="5"/>
          <w:szCs w:val="18"/>
        </w:rPr>
        <w:t>условиях, энергетическим и пластическим материалом.</w:t>
      </w:r>
    </w:p>
    <w:p w:rsidR="00EA0DDB" w:rsidRDefault="00EA0DDB">
      <w:pPr>
        <w:shd w:val="clear" w:color="auto" w:fill="FFFFFF"/>
        <w:ind w:firstLine="709"/>
      </w:pPr>
      <w:r>
        <w:rPr>
          <w:color w:val="000000"/>
          <w:spacing w:val="5"/>
          <w:szCs w:val="18"/>
        </w:rPr>
        <w:t xml:space="preserve">При длительном </w:t>
      </w:r>
      <w:r>
        <w:rPr>
          <w:color w:val="000000"/>
          <w:spacing w:val="6"/>
          <w:szCs w:val="18"/>
        </w:rPr>
        <w:t xml:space="preserve">действии вредоносных факторов </w:t>
      </w:r>
      <w:r>
        <w:rPr>
          <w:color w:val="000000"/>
          <w:spacing w:val="3"/>
          <w:szCs w:val="18"/>
        </w:rPr>
        <w:t>вследствие активации кортиколибери</w:t>
      </w:r>
      <w:r>
        <w:rPr>
          <w:color w:val="000000"/>
          <w:spacing w:val="6"/>
          <w:szCs w:val="18"/>
        </w:rPr>
        <w:t xml:space="preserve">на и адренокортикотропной функции </w:t>
      </w:r>
      <w:r>
        <w:rPr>
          <w:color w:val="000000"/>
          <w:spacing w:val="5"/>
          <w:szCs w:val="18"/>
        </w:rPr>
        <w:t xml:space="preserve">гипофиза развивается гипертрофия, а </w:t>
      </w:r>
      <w:r>
        <w:rPr>
          <w:color w:val="000000"/>
          <w:spacing w:val="6"/>
          <w:szCs w:val="18"/>
        </w:rPr>
        <w:t>затем и гиперплазия коркового ве</w:t>
      </w:r>
      <w:r>
        <w:rPr>
          <w:color w:val="000000"/>
          <w:spacing w:val="11"/>
          <w:szCs w:val="18"/>
        </w:rPr>
        <w:t xml:space="preserve">щества Н.; повышается синтез РНК </w:t>
      </w:r>
      <w:r>
        <w:rPr>
          <w:color w:val="000000"/>
          <w:spacing w:val="6"/>
          <w:szCs w:val="18"/>
        </w:rPr>
        <w:t xml:space="preserve">и белка, увеличивается количество </w:t>
      </w:r>
      <w:r>
        <w:rPr>
          <w:color w:val="000000"/>
          <w:spacing w:val="4"/>
          <w:szCs w:val="18"/>
        </w:rPr>
        <w:t xml:space="preserve">клеток, интенсифицируется стероидный </w:t>
      </w:r>
      <w:r>
        <w:rPr>
          <w:color w:val="000000"/>
          <w:spacing w:val="5"/>
          <w:szCs w:val="18"/>
        </w:rPr>
        <w:t xml:space="preserve">генез. Все это создает условия для </w:t>
      </w:r>
      <w:r>
        <w:rPr>
          <w:color w:val="000000"/>
          <w:spacing w:val="9"/>
          <w:szCs w:val="18"/>
        </w:rPr>
        <w:t xml:space="preserve">максимальной секреции гормонов </w:t>
      </w:r>
      <w:r>
        <w:rPr>
          <w:color w:val="000000"/>
          <w:spacing w:val="10"/>
          <w:szCs w:val="18"/>
        </w:rPr>
        <w:t>коры Н. в экстремальных условиях.</w:t>
      </w:r>
    </w:p>
    <w:p w:rsidR="00EA0DDB" w:rsidRDefault="00EA0DDB">
      <w:pPr>
        <w:shd w:val="clear" w:color="auto" w:fill="FFFFFF"/>
        <w:ind w:firstLine="709"/>
      </w:pPr>
      <w:r>
        <w:rPr>
          <w:color w:val="000000"/>
          <w:spacing w:val="5"/>
          <w:szCs w:val="18"/>
        </w:rPr>
        <w:t xml:space="preserve">Регенераторные и компенсаторные свойства коркового вещества Н. настолько велики, что, напр., клин, </w:t>
      </w:r>
      <w:r>
        <w:rPr>
          <w:color w:val="000000"/>
          <w:spacing w:val="6"/>
          <w:szCs w:val="18"/>
        </w:rPr>
        <w:t xml:space="preserve">проявления острой надпочечниковой </w:t>
      </w:r>
      <w:r>
        <w:rPr>
          <w:color w:val="000000"/>
          <w:spacing w:val="7"/>
          <w:szCs w:val="18"/>
        </w:rPr>
        <w:t xml:space="preserve">недостаточности возникают только </w:t>
      </w:r>
      <w:r>
        <w:rPr>
          <w:color w:val="000000"/>
          <w:spacing w:val="14"/>
          <w:szCs w:val="18"/>
        </w:rPr>
        <w:t xml:space="preserve">при разрушении около 95% ткани </w:t>
      </w:r>
      <w:r>
        <w:rPr>
          <w:color w:val="000000"/>
          <w:spacing w:val="7"/>
          <w:szCs w:val="18"/>
        </w:rPr>
        <w:t>железы.</w:t>
      </w:r>
    </w:p>
    <w:p w:rsidR="00EA0DDB" w:rsidRDefault="00EA0DDB">
      <w:pPr>
        <w:shd w:val="clear" w:color="auto" w:fill="FFFFFF"/>
        <w:ind w:firstLine="709"/>
        <w:rPr>
          <w:color w:val="000000"/>
          <w:spacing w:val="5"/>
          <w:szCs w:val="18"/>
        </w:rPr>
      </w:pPr>
      <w:r>
        <w:rPr>
          <w:color w:val="000000"/>
          <w:spacing w:val="6"/>
          <w:szCs w:val="18"/>
        </w:rPr>
        <w:t>Биохимия надпочечников опреде</w:t>
      </w:r>
      <w:r>
        <w:rPr>
          <w:color w:val="000000"/>
          <w:spacing w:val="5"/>
          <w:szCs w:val="18"/>
        </w:rPr>
        <w:t>ляется биохим. составом тех гормо</w:t>
      </w:r>
      <w:r>
        <w:rPr>
          <w:color w:val="000000"/>
          <w:spacing w:val="6"/>
          <w:szCs w:val="18"/>
        </w:rPr>
        <w:t>нов, которые этой железой продуци</w:t>
      </w:r>
      <w:r>
        <w:rPr>
          <w:color w:val="000000"/>
          <w:spacing w:val="5"/>
          <w:szCs w:val="18"/>
        </w:rPr>
        <w:t xml:space="preserve">руются. Так, корковое вещество продуцирует большое количество </w:t>
      </w:r>
      <w:r>
        <w:rPr>
          <w:color w:val="000000"/>
          <w:spacing w:val="7"/>
          <w:szCs w:val="18"/>
        </w:rPr>
        <w:t>стероидных соединений, которые де</w:t>
      </w:r>
      <w:r>
        <w:rPr>
          <w:color w:val="000000"/>
          <w:szCs w:val="18"/>
        </w:rPr>
        <w:t>лятся на три группы: С</w:t>
      </w:r>
      <w:r>
        <w:rPr>
          <w:color w:val="000000"/>
          <w:szCs w:val="18"/>
          <w:vertAlign w:val="subscript"/>
        </w:rPr>
        <w:t>18</w:t>
      </w:r>
      <w:r>
        <w:rPr>
          <w:color w:val="000000"/>
          <w:szCs w:val="18"/>
        </w:rPr>
        <w:t xml:space="preserve">-стероиды —• </w:t>
      </w:r>
      <w:r>
        <w:rPr>
          <w:color w:val="000000"/>
          <w:spacing w:val="2"/>
          <w:szCs w:val="18"/>
        </w:rPr>
        <w:t>эстрогены; С</w:t>
      </w:r>
      <w:r>
        <w:rPr>
          <w:color w:val="000000"/>
          <w:spacing w:val="2"/>
          <w:szCs w:val="18"/>
          <w:vertAlign w:val="subscript"/>
        </w:rPr>
        <w:t>19</w:t>
      </w:r>
      <w:r>
        <w:rPr>
          <w:color w:val="000000"/>
          <w:spacing w:val="2"/>
          <w:szCs w:val="18"/>
        </w:rPr>
        <w:t>-стероиды — андроге</w:t>
      </w:r>
      <w:r>
        <w:rPr>
          <w:color w:val="000000"/>
          <w:szCs w:val="18"/>
        </w:rPr>
        <w:t>ны; С</w:t>
      </w:r>
      <w:r>
        <w:rPr>
          <w:color w:val="000000"/>
          <w:szCs w:val="18"/>
          <w:vertAlign w:val="subscript"/>
        </w:rPr>
        <w:t>21</w:t>
      </w:r>
      <w:r>
        <w:rPr>
          <w:color w:val="000000"/>
          <w:szCs w:val="18"/>
        </w:rPr>
        <w:t>-стероиды — собственно кор</w:t>
      </w:r>
      <w:r>
        <w:rPr>
          <w:color w:val="000000"/>
          <w:spacing w:val="5"/>
          <w:szCs w:val="18"/>
        </w:rPr>
        <w:t xml:space="preserve">тикостероиды. </w:t>
      </w:r>
    </w:p>
    <w:p w:rsidR="00EA0DDB" w:rsidRDefault="00EA0DDB">
      <w:pPr>
        <w:shd w:val="clear" w:color="auto" w:fill="FFFFFF"/>
        <w:ind w:firstLine="709"/>
      </w:pPr>
      <w:r>
        <w:rPr>
          <w:color w:val="000000"/>
          <w:spacing w:val="5"/>
          <w:szCs w:val="18"/>
        </w:rPr>
        <w:t xml:space="preserve">Все они являются </w:t>
      </w:r>
      <w:r>
        <w:rPr>
          <w:color w:val="000000"/>
          <w:spacing w:val="6"/>
          <w:szCs w:val="18"/>
        </w:rPr>
        <w:t>производными циклопентанпергид</w:t>
      </w:r>
      <w:r>
        <w:rPr>
          <w:color w:val="000000"/>
          <w:spacing w:val="5"/>
          <w:szCs w:val="18"/>
        </w:rPr>
        <w:t>рофенантрена, к которому присоедине</w:t>
      </w:r>
      <w:r>
        <w:rPr>
          <w:color w:val="000000"/>
          <w:spacing w:val="2"/>
          <w:szCs w:val="18"/>
        </w:rPr>
        <w:t xml:space="preserve">ны гидроксилы (см. </w:t>
      </w:r>
      <w:r>
        <w:rPr>
          <w:i/>
          <w:iCs/>
          <w:color w:val="000000"/>
          <w:spacing w:val="2"/>
          <w:szCs w:val="18"/>
        </w:rPr>
        <w:t>Стероидные гор</w:t>
      </w:r>
      <w:r>
        <w:rPr>
          <w:i/>
          <w:iCs/>
          <w:color w:val="000000"/>
          <w:spacing w:val="5"/>
          <w:szCs w:val="18"/>
        </w:rPr>
        <w:t xml:space="preserve">моны). </w:t>
      </w:r>
      <w:r>
        <w:rPr>
          <w:color w:val="000000"/>
          <w:spacing w:val="5"/>
          <w:szCs w:val="18"/>
        </w:rPr>
        <w:t>Мозговое вещество Н. выде</w:t>
      </w:r>
      <w:r>
        <w:rPr>
          <w:color w:val="000000"/>
          <w:spacing w:val="4"/>
          <w:szCs w:val="18"/>
        </w:rPr>
        <w:t xml:space="preserve">ляет гормоны, относящиеся к биогенным моноаминам — азотсодержащим </w:t>
      </w:r>
      <w:r>
        <w:rPr>
          <w:color w:val="000000"/>
          <w:spacing w:val="5"/>
          <w:szCs w:val="18"/>
        </w:rPr>
        <w:t xml:space="preserve">органическим соединениям (см. </w:t>
      </w:r>
      <w:r>
        <w:rPr>
          <w:i/>
          <w:iCs/>
          <w:color w:val="000000"/>
          <w:spacing w:val="5"/>
          <w:szCs w:val="18"/>
        </w:rPr>
        <w:t>Ами</w:t>
      </w:r>
      <w:r>
        <w:rPr>
          <w:i/>
          <w:iCs/>
          <w:color w:val="000000"/>
          <w:spacing w:val="-2"/>
          <w:szCs w:val="18"/>
        </w:rPr>
        <w:t>ны).</w:t>
      </w:r>
    </w:p>
    <w:p w:rsidR="00EA0DDB" w:rsidRDefault="00EA0DDB">
      <w:pPr>
        <w:ind w:firstLine="709"/>
      </w:pPr>
    </w:p>
    <w:p w:rsidR="00EA0DDB" w:rsidRDefault="00EA0DDB">
      <w:pPr>
        <w:ind w:firstLine="709"/>
      </w:pPr>
    </w:p>
    <w:p w:rsidR="00EA0DDB" w:rsidRDefault="00EA0DDB">
      <w:pPr>
        <w:widowControl w:val="0"/>
        <w:autoSpaceDE w:val="0"/>
        <w:autoSpaceDN w:val="0"/>
        <w:adjustRightInd w:val="0"/>
        <w:spacing w:before="40"/>
        <w:ind w:firstLine="709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</w:rPr>
        <w:br w:type="page"/>
        <w:t xml:space="preserve">У млекопитающих </w:t>
      </w:r>
      <w:r>
        <w:rPr>
          <w:rFonts w:ascii="Arial" w:hAnsi="Arial" w:cs="Arial"/>
          <w:i/>
          <w:iCs/>
        </w:rPr>
        <w:t>надпочечник —</w:t>
      </w:r>
      <w:r>
        <w:rPr>
          <w:rFonts w:ascii="Arial" w:hAnsi="Arial" w:cs="Arial"/>
        </w:rPr>
        <w:t xml:space="preserve"> это парный орган, лежащий над почкой и состоящий из двух частей, которые различаются по своему происхождению, морфологии и функции, — </w:t>
      </w:r>
      <w:r>
        <w:rPr>
          <w:rFonts w:ascii="Arial" w:hAnsi="Arial" w:cs="Arial"/>
          <w:i/>
          <w:iCs/>
        </w:rPr>
        <w:t>коркового (коры)</w:t>
      </w:r>
      <w:r>
        <w:rPr>
          <w:rFonts w:ascii="Arial" w:hAnsi="Arial" w:cs="Arial"/>
        </w:rPr>
        <w:t xml:space="preserve"> и </w:t>
      </w:r>
      <w:r>
        <w:rPr>
          <w:rFonts w:ascii="Arial" w:hAnsi="Arial" w:cs="Arial"/>
          <w:i/>
          <w:iCs/>
        </w:rPr>
        <w:t>мозгового вещества.</w:t>
      </w:r>
      <w:r>
        <w:rPr>
          <w:rFonts w:ascii="Arial" w:hAnsi="Arial" w:cs="Arial"/>
        </w:rPr>
        <w:t xml:space="preserve"> Кора развивается из складки целомического эпителия, из которого образуются и гонады. Симпатобласты из брюшных симпатических ганглиев мигрируют в область расположения коркового вещества и в дальнейшем образуют клетки мозгового вещества надпочечников, вырабатывающие </w:t>
      </w:r>
      <w:r>
        <w:rPr>
          <w:rFonts w:ascii="Arial" w:hAnsi="Arial" w:cs="Arial"/>
          <w:i/>
          <w:iCs/>
        </w:rPr>
        <w:t>катехоламины.</w:t>
      </w:r>
      <w:r>
        <w:rPr>
          <w:rFonts w:ascii="Arial" w:hAnsi="Arial" w:cs="Arial"/>
        </w:rPr>
        <w:t xml:space="preserve"> Такое происхождение объясняет близость гормонов, выделяющихся в коре надпочечника и в железистой ткани гонад: и те, и другие являются стероидами. Это определяет </w:t>
      </w:r>
      <w:r>
        <w:rPr>
          <w:rFonts w:ascii="Arial" w:hAnsi="Arial" w:cs="Arial"/>
          <w:szCs w:val="18"/>
        </w:rPr>
        <w:t>синергичносты симпатической нервной системы и гормонов мозгового вещества надпочечника.</w:t>
      </w:r>
    </w:p>
    <w:p w:rsidR="00EA0DDB" w:rsidRDefault="00EA0DDB">
      <w:pPr>
        <w:widowControl w:val="0"/>
        <w:autoSpaceDE w:val="0"/>
        <w:autoSpaceDN w:val="0"/>
        <w:adjustRightInd w:val="0"/>
        <w:ind w:firstLine="709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Cs w:val="18"/>
        </w:rPr>
        <w:t xml:space="preserve">У низших позвоночных гомологом коры надпочечника является </w:t>
      </w:r>
      <w:r>
        <w:rPr>
          <w:rFonts w:ascii="Arial" w:hAnsi="Arial" w:cs="Arial"/>
          <w:i/>
          <w:iCs/>
          <w:szCs w:val="18"/>
        </w:rPr>
        <w:t>интерреналовая железа —</w:t>
      </w:r>
      <w:r>
        <w:rPr>
          <w:rFonts w:ascii="Arial" w:hAnsi="Arial" w:cs="Arial"/>
          <w:szCs w:val="18"/>
        </w:rPr>
        <w:t xml:space="preserve"> островки железистой ткани, вырабатывающей кортикостероиды. Они разбросаны в ткани головной и отчасти туловищной почки. Хромаффинная ткань, являющаяся гомологом мозгового вещества надпочечника, разобщена с интерреналовой и находится вблизи крупных кровеносных сосудов.</w:t>
      </w:r>
    </w:p>
    <w:p w:rsidR="00EA0DDB" w:rsidRDefault="00EA0DDB">
      <w:pPr>
        <w:pStyle w:val="FR3"/>
        <w:jc w:val="left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 </w:t>
      </w:r>
    </w:p>
    <w:tbl>
      <w:tblPr>
        <w:tblW w:w="0" w:type="auto"/>
        <w:tblLook w:val="0000" w:firstRow="0" w:lastRow="0" w:firstColumn="0" w:lastColumn="0" w:noHBand="0" w:noVBand="0"/>
      </w:tblPr>
      <w:tblGrid>
        <w:gridCol w:w="8076"/>
      </w:tblGrid>
      <w:tr w:rsidR="00EA0DDB">
        <w:tc>
          <w:tcPr>
            <w:tcW w:w="8076" w:type="dxa"/>
          </w:tcPr>
          <w:p w:rsidR="00EA0DDB" w:rsidRDefault="0052236A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18"/>
                <w:lang w:val="en-US"/>
              </w:rPr>
            </w:pPr>
            <w:r>
              <w:rPr>
                <w:rFonts w:ascii="Arial" w:hAnsi="Arial" w:cs="Arial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350.25pt;height:312.75pt">
                  <v:imagedata r:id="rId7" o:title=""/>
                </v:shape>
              </w:pict>
            </w:r>
          </w:p>
        </w:tc>
      </w:tr>
      <w:tr w:rsidR="00EA0DDB">
        <w:tc>
          <w:tcPr>
            <w:tcW w:w="8076" w:type="dxa"/>
          </w:tcPr>
          <w:p w:rsidR="00EA0DDB" w:rsidRDefault="00EA0DDB">
            <w:pPr>
              <w:pStyle w:val="FR2"/>
              <w:spacing w:line="240" w:lineRule="auto"/>
              <w:ind w:firstLine="0"/>
              <w:jc w:val="left"/>
              <w:rPr>
                <w:sz w:val="20"/>
              </w:rPr>
            </w:pPr>
            <w:r>
              <w:rPr>
                <w:sz w:val="20"/>
                <w:szCs w:val="16"/>
              </w:rPr>
              <w:t>Рис. 6.19</w:t>
            </w:r>
          </w:p>
          <w:p w:rsidR="00EA0DDB" w:rsidRDefault="00EA0DDB">
            <w:pPr>
              <w:pStyle w:val="FR2"/>
              <w:spacing w:line="240" w:lineRule="auto"/>
              <w:ind w:firstLine="0"/>
              <w:jc w:val="left"/>
              <w:rPr>
                <w:sz w:val="20"/>
              </w:rPr>
            </w:pPr>
            <w:r>
              <w:rPr>
                <w:iCs/>
                <w:sz w:val="20"/>
                <w:szCs w:val="16"/>
              </w:rPr>
              <w:t>Схема зон надпочечника и вырабатываемые ими гормоны</w:t>
            </w:r>
          </w:p>
          <w:p w:rsidR="00EA0DDB" w:rsidRDefault="00EA0DDB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18"/>
              </w:rPr>
            </w:pPr>
            <w:r>
              <w:rPr>
                <w:rFonts w:ascii="Arial" w:hAnsi="Arial" w:cs="Arial"/>
                <w:iCs/>
              </w:rPr>
              <w:t>1 —</w:t>
            </w:r>
            <w:r>
              <w:rPr>
                <w:rFonts w:ascii="Arial" w:hAnsi="Arial" w:cs="Arial"/>
              </w:rPr>
              <w:t xml:space="preserve"> пучковая зона, </w:t>
            </w:r>
            <w:r>
              <w:rPr>
                <w:rFonts w:ascii="Arial" w:hAnsi="Arial" w:cs="Arial"/>
                <w:iCs/>
              </w:rPr>
              <w:t>2 —</w:t>
            </w:r>
            <w:r>
              <w:rPr>
                <w:rFonts w:ascii="Arial" w:hAnsi="Arial" w:cs="Arial"/>
              </w:rPr>
              <w:t xml:space="preserve"> сетчатая зона, 3 — корковое вещество, </w:t>
            </w:r>
            <w:r>
              <w:rPr>
                <w:rFonts w:ascii="Arial" w:hAnsi="Arial" w:cs="Arial"/>
                <w:iCs/>
              </w:rPr>
              <w:t>4 —</w:t>
            </w:r>
            <w:r>
              <w:rPr>
                <w:rFonts w:ascii="Arial" w:hAnsi="Arial" w:cs="Arial"/>
              </w:rPr>
              <w:t xml:space="preserve"> мозговое вещество, 5 — клубочковая зона.</w:t>
            </w:r>
          </w:p>
        </w:tc>
      </w:tr>
    </w:tbl>
    <w:p w:rsidR="00EA0DDB" w:rsidRDefault="00EA0DDB">
      <w:pPr>
        <w:widowControl w:val="0"/>
        <w:autoSpaceDE w:val="0"/>
        <w:autoSpaceDN w:val="0"/>
        <w:adjustRightInd w:val="0"/>
        <w:ind w:firstLine="320"/>
        <w:rPr>
          <w:rFonts w:ascii="Arial" w:hAnsi="Arial" w:cs="Arial"/>
          <w:sz w:val="20"/>
          <w:szCs w:val="18"/>
        </w:rPr>
      </w:pPr>
      <w:r>
        <w:rPr>
          <w:rFonts w:ascii="Arial" w:hAnsi="Arial" w:cs="Arial"/>
          <w:szCs w:val="18"/>
        </w:rPr>
        <w:t> </w:t>
      </w:r>
    </w:p>
    <w:p w:rsidR="00EA0DDB" w:rsidRDefault="00EA0DDB">
      <w:pPr>
        <w:pStyle w:val="a8"/>
      </w:pPr>
      <w:r>
        <w:t>В ходе эволюции позвоночных происходила постепенная концентрация структур интерреналовой и хромаффинной ткани и их объединение в одну железу — надпочечник. Уже у рептилий образуется единый парный орган, характерный также и для более высокоорганизованных позвоночных и человека (рис. 6.19). Объединение коры и мозгового вещества в один орган дает определенное преимущество для регуляции комплексной секреции стероидов и катехоламинов, например, при стрессе.</w:t>
      </w:r>
    </w:p>
    <w:p w:rsidR="00EA0DDB" w:rsidRDefault="00EA0DDB">
      <w:pPr>
        <w:pStyle w:val="a3"/>
        <w:spacing w:after="240"/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br w:type="page"/>
        <w:t>Кора надпочечника.</w:t>
      </w:r>
    </w:p>
    <w:p w:rsidR="00EA0DDB" w:rsidRDefault="00EA0DDB">
      <w:pPr>
        <w:widowControl w:val="0"/>
        <w:autoSpaceDE w:val="0"/>
        <w:autoSpaceDN w:val="0"/>
        <w:adjustRightInd w:val="0"/>
        <w:ind w:firstLine="709"/>
        <w:rPr>
          <w:rFonts w:ascii="Arial" w:hAnsi="Arial" w:cs="Arial"/>
          <w:szCs w:val="18"/>
        </w:rPr>
      </w:pPr>
      <w:r>
        <w:rPr>
          <w:rFonts w:ascii="Arial" w:hAnsi="Arial" w:cs="Arial"/>
          <w:szCs w:val="18"/>
        </w:rPr>
        <w:t xml:space="preserve">У млекопитающих состоит из трех слоев: </w:t>
      </w:r>
      <w:r>
        <w:rPr>
          <w:rFonts w:ascii="Arial" w:hAnsi="Arial" w:cs="Arial"/>
          <w:i/>
          <w:iCs/>
          <w:szCs w:val="18"/>
        </w:rPr>
        <w:t>клубочковой зоны,</w:t>
      </w:r>
      <w:r>
        <w:rPr>
          <w:rFonts w:ascii="Arial" w:hAnsi="Arial" w:cs="Arial"/>
          <w:szCs w:val="18"/>
        </w:rPr>
        <w:t xml:space="preserve"> лежащей снаружи, </w:t>
      </w:r>
      <w:r>
        <w:rPr>
          <w:rFonts w:ascii="Arial" w:hAnsi="Arial" w:cs="Arial"/>
          <w:i/>
          <w:iCs/>
          <w:szCs w:val="18"/>
        </w:rPr>
        <w:t>пучковой</w:t>
      </w:r>
      <w:r>
        <w:rPr>
          <w:rFonts w:ascii="Arial" w:hAnsi="Arial" w:cs="Arial"/>
          <w:szCs w:val="18"/>
        </w:rPr>
        <w:t xml:space="preserve"> зоны и </w:t>
      </w:r>
      <w:r>
        <w:rPr>
          <w:rFonts w:ascii="Arial" w:hAnsi="Arial" w:cs="Arial"/>
          <w:i/>
          <w:iCs/>
          <w:szCs w:val="18"/>
        </w:rPr>
        <w:t>сетчатой,</w:t>
      </w:r>
      <w:r>
        <w:rPr>
          <w:rFonts w:ascii="Arial" w:hAnsi="Arial" w:cs="Arial"/>
          <w:szCs w:val="18"/>
        </w:rPr>
        <w:t xml:space="preserve"> прилежащей к мозговому веществу. Надпочечник имеет обильное кровоснабжение.</w:t>
      </w:r>
    </w:p>
    <w:p w:rsidR="00EA0DDB" w:rsidRDefault="00EA0DDB">
      <w:pPr>
        <w:widowControl w:val="0"/>
        <w:autoSpaceDE w:val="0"/>
        <w:autoSpaceDN w:val="0"/>
        <w:adjustRightInd w:val="0"/>
        <w:ind w:firstLine="709"/>
        <w:rPr>
          <w:rFonts w:ascii="Arial" w:hAnsi="Arial" w:cs="Arial"/>
          <w:szCs w:val="18"/>
        </w:rPr>
      </w:pPr>
      <w:r>
        <w:rPr>
          <w:rFonts w:ascii="Arial" w:hAnsi="Arial" w:cs="Arial"/>
          <w:szCs w:val="18"/>
        </w:rPr>
        <w:t xml:space="preserve">Из коры надпочечника выделено около 50 различных стероидов (табл. 6.5). Большинство из них являются промежуточными продуктами синтеза активных гормонов. Основным субстратом для синтеза стероидных гормонов является </w:t>
      </w:r>
      <w:r>
        <w:rPr>
          <w:rFonts w:ascii="Arial" w:hAnsi="Arial" w:cs="Arial"/>
          <w:i/>
          <w:iCs/>
          <w:szCs w:val="18"/>
        </w:rPr>
        <w:t>холестерин,</w:t>
      </w:r>
      <w:r>
        <w:rPr>
          <w:rFonts w:ascii="Arial" w:hAnsi="Arial" w:cs="Arial"/>
          <w:szCs w:val="18"/>
        </w:rPr>
        <w:t xml:space="preserve"> поступающий в клетки с кровью.</w:t>
      </w:r>
    </w:p>
    <w:p w:rsidR="00EA0DDB" w:rsidRDefault="00EA0DDB">
      <w:pPr>
        <w:widowControl w:val="0"/>
        <w:autoSpaceDE w:val="0"/>
        <w:autoSpaceDN w:val="0"/>
        <w:adjustRightInd w:val="0"/>
        <w:ind w:firstLine="709"/>
        <w:rPr>
          <w:rFonts w:ascii="Arial" w:hAnsi="Arial" w:cs="Arial"/>
        </w:rPr>
      </w:pPr>
      <w:r>
        <w:rPr>
          <w:rFonts w:ascii="Arial" w:hAnsi="Arial" w:cs="Arial"/>
          <w:szCs w:val="18"/>
        </w:rPr>
        <w:t>В клетках он хранится в виде</w:t>
      </w:r>
      <w:r>
        <w:rPr>
          <w:rFonts w:ascii="Arial" w:hAnsi="Arial" w:cs="Arial"/>
        </w:rPr>
        <w:t>эфиров или других соединений в мембранах, липидных каплях или липосомах, представляющих собою депо холестерина. В процессе синтеза стероидов большую роль играют митохондрии, эндоплазматический ретикулум, комплекс Гольджи. Ряд этапов синтеза стероидов осуществляется в митохондриях, в связи с этим в стероидогенных тканях эти органоиды имеют везикулярные кристы.</w:t>
      </w:r>
    </w:p>
    <w:p w:rsidR="00EA0DDB" w:rsidRDefault="00EA0DDB">
      <w:pPr>
        <w:widowControl w:val="0"/>
        <w:autoSpaceDE w:val="0"/>
        <w:autoSpaceDN w:val="0"/>
        <w:adjustRightInd w:val="0"/>
        <w:ind w:left="40" w:firstLine="709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Cs w:val="18"/>
        </w:rPr>
        <w:t xml:space="preserve">В коре надпочечника вырабатываются гормоны, называемые </w:t>
      </w:r>
      <w:r>
        <w:rPr>
          <w:rFonts w:ascii="Arial" w:hAnsi="Arial" w:cs="Arial"/>
          <w:i/>
          <w:iCs/>
          <w:szCs w:val="18"/>
        </w:rPr>
        <w:t>кортикостероидами,</w:t>
      </w:r>
      <w:r>
        <w:rPr>
          <w:rFonts w:ascii="Arial" w:hAnsi="Arial" w:cs="Arial"/>
          <w:szCs w:val="18"/>
        </w:rPr>
        <w:t xml:space="preserve"> или </w:t>
      </w:r>
      <w:r>
        <w:rPr>
          <w:rFonts w:ascii="Arial" w:hAnsi="Arial" w:cs="Arial"/>
          <w:i/>
          <w:iCs/>
          <w:szCs w:val="18"/>
        </w:rPr>
        <w:t>кортикоидами.</w:t>
      </w:r>
      <w:r>
        <w:rPr>
          <w:rFonts w:ascii="Arial" w:hAnsi="Arial" w:cs="Arial"/>
          <w:szCs w:val="18"/>
        </w:rPr>
        <w:t xml:space="preserve"> Они разделяются на две основные группы: </w:t>
      </w:r>
      <w:r>
        <w:rPr>
          <w:rFonts w:ascii="Arial" w:hAnsi="Arial" w:cs="Arial"/>
          <w:i/>
          <w:iCs/>
          <w:szCs w:val="18"/>
        </w:rPr>
        <w:t>глюкокортикоиды,</w:t>
      </w:r>
      <w:r>
        <w:rPr>
          <w:rFonts w:ascii="Arial" w:hAnsi="Arial" w:cs="Arial"/>
          <w:szCs w:val="18"/>
        </w:rPr>
        <w:t xml:space="preserve"> выделяемые пучковой и сетчатой зонами, и </w:t>
      </w:r>
      <w:r>
        <w:rPr>
          <w:rFonts w:ascii="Arial" w:hAnsi="Arial" w:cs="Arial"/>
          <w:i/>
          <w:iCs/>
          <w:szCs w:val="18"/>
        </w:rPr>
        <w:t xml:space="preserve">минералокортикоиды, </w:t>
      </w:r>
      <w:r>
        <w:rPr>
          <w:rFonts w:ascii="Arial" w:hAnsi="Arial" w:cs="Arial"/>
          <w:szCs w:val="18"/>
        </w:rPr>
        <w:t xml:space="preserve">образующиеся в наружной клубочковой зоне. Кроме того, в коре надпочечника, главным образом в сетчатой зоне, секретируются небольшие количества </w:t>
      </w:r>
      <w:r>
        <w:rPr>
          <w:rFonts w:ascii="Arial" w:hAnsi="Arial" w:cs="Arial"/>
          <w:i/>
          <w:iCs/>
          <w:szCs w:val="18"/>
        </w:rPr>
        <w:t>половых стероидов,</w:t>
      </w:r>
      <w:r>
        <w:rPr>
          <w:rFonts w:ascii="Arial" w:hAnsi="Arial" w:cs="Arial"/>
          <w:szCs w:val="18"/>
        </w:rPr>
        <w:t xml:space="preserve"> в основном </w:t>
      </w:r>
      <w:r>
        <w:rPr>
          <w:rFonts w:ascii="Arial" w:hAnsi="Arial" w:cs="Arial"/>
          <w:i/>
          <w:iCs/>
          <w:szCs w:val="18"/>
        </w:rPr>
        <w:t>андрогенов.</w:t>
      </w:r>
    </w:p>
    <w:p w:rsidR="00EA0DDB" w:rsidRDefault="00EA0DDB">
      <w:pPr>
        <w:widowControl w:val="0"/>
        <w:autoSpaceDE w:val="0"/>
        <w:autoSpaceDN w:val="0"/>
        <w:adjustRightInd w:val="0"/>
        <w:ind w:firstLine="709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Cs w:val="18"/>
        </w:rPr>
        <w:t xml:space="preserve">Состав секретируемых кортикостероидов различается у разных животных; у человека только три кортикоида секретируются в виде гормонов: </w:t>
      </w:r>
      <w:r>
        <w:rPr>
          <w:rFonts w:ascii="Arial" w:hAnsi="Arial" w:cs="Arial"/>
          <w:i/>
          <w:iCs/>
          <w:szCs w:val="18"/>
        </w:rPr>
        <w:t>кортизол</w:t>
      </w:r>
      <w:r>
        <w:rPr>
          <w:rFonts w:ascii="Arial" w:hAnsi="Arial" w:cs="Arial"/>
          <w:szCs w:val="18"/>
        </w:rPr>
        <w:t xml:space="preserve"> (гидрокортизон), </w:t>
      </w:r>
      <w:r>
        <w:rPr>
          <w:rFonts w:ascii="Arial" w:hAnsi="Arial" w:cs="Arial"/>
          <w:i/>
          <w:iCs/>
          <w:szCs w:val="18"/>
        </w:rPr>
        <w:t>альдостерон</w:t>
      </w:r>
      <w:r>
        <w:rPr>
          <w:rFonts w:ascii="Arial" w:hAnsi="Arial" w:cs="Arial"/>
          <w:szCs w:val="18"/>
        </w:rPr>
        <w:t xml:space="preserve"> и в меньшей степени </w:t>
      </w:r>
      <w:r>
        <w:rPr>
          <w:rFonts w:ascii="Arial" w:hAnsi="Arial" w:cs="Arial"/>
          <w:i/>
          <w:iCs/>
          <w:szCs w:val="18"/>
        </w:rPr>
        <w:t>кортикостерон.</w:t>
      </w:r>
      <w:r>
        <w:rPr>
          <w:rFonts w:ascii="Arial" w:hAnsi="Arial" w:cs="Arial"/>
          <w:szCs w:val="18"/>
        </w:rPr>
        <w:t xml:space="preserve"> В крови гормоны находятся в связанном состоянии с белком—носителем — </w:t>
      </w:r>
      <w:r>
        <w:rPr>
          <w:rFonts w:ascii="Arial" w:hAnsi="Arial" w:cs="Arial"/>
          <w:i/>
          <w:iCs/>
          <w:szCs w:val="18"/>
        </w:rPr>
        <w:t>транскортином.</w:t>
      </w:r>
    </w:p>
    <w:p w:rsidR="00EA0DDB" w:rsidRDefault="00EA0DDB">
      <w:pPr>
        <w:widowControl w:val="0"/>
        <w:autoSpaceDE w:val="0"/>
        <w:autoSpaceDN w:val="0"/>
        <w:adjustRightInd w:val="0"/>
        <w:ind w:left="40" w:firstLine="709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Cs w:val="18"/>
        </w:rPr>
        <w:t>Кортикоиды обладают широким спектром действия. Удаление обоих надпочечников приводит к смерти животного. Основным действием глюкокортикоидов является влияние на углеводный обмен; минералокортикоиды (альдостерон) связаны с балансом электролитов, андрогены регулируют белковый обмен. Такое разделение эффектов кортикостероидов характерно для высших позвоночных.</w:t>
      </w:r>
    </w:p>
    <w:p w:rsidR="00EA0DDB" w:rsidRDefault="00EA0DDB">
      <w:pPr>
        <w:widowControl w:val="0"/>
        <w:autoSpaceDE w:val="0"/>
        <w:autoSpaceDN w:val="0"/>
        <w:adjustRightInd w:val="0"/>
        <w:ind w:left="40" w:firstLine="709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Cs w:val="18"/>
        </w:rPr>
        <w:t>У млекопитающих требуется введение очень высоких доз глюкокортикоидов, чтобы выявить их минералокортикоидный эффект, а глюкокортикоидное действие альдостерона выражено столь слабо, что практически равно нулю. Однако у низших позвоночных такого четкого разделения влияний кортикостероидов нет. У большинства рыб в интерреналовой железе вообще не вырабатываются минералокортикоиды; в этом случае глюкокортикоиды обладают более широким спектром действия и кроме влияний на углеводный обмен оказывают минералокортикоидное действие. Лишь с выходом позвоночных на сушу у амфибий начинает в больших количествах вырабатываться альдостерон и в дальнейшем ходе эволюции развиваются специфические эффекты двух групп кортикостероидов.</w:t>
      </w:r>
    </w:p>
    <w:p w:rsidR="00EA0DDB" w:rsidRDefault="00EA0DDB">
      <w:pPr>
        <w:pStyle w:val="2"/>
        <w:spacing w:after="120"/>
        <w:jc w:val="center"/>
      </w:pPr>
      <w:r>
        <w:br w:type="page"/>
      </w:r>
      <w:bookmarkStart w:id="2" w:name="_Toc30226228"/>
      <w:r>
        <w:t>Эффекты глюкокортикоидов.</w:t>
      </w:r>
      <w:bookmarkEnd w:id="2"/>
    </w:p>
    <w:p w:rsidR="00EA0DDB" w:rsidRDefault="00EA0DDB">
      <w:pPr>
        <w:widowControl w:val="0"/>
        <w:autoSpaceDE w:val="0"/>
        <w:autoSpaceDN w:val="0"/>
        <w:adjustRightInd w:val="0"/>
        <w:ind w:left="40" w:firstLine="709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Cs w:val="18"/>
        </w:rPr>
        <w:t xml:space="preserve">Влияние глюкортикоидов весьма разнообразно. Выявляется оно наиболее четко у животных после удаления надпочечников (адреналэктомии) и введения альдостерона. Так, синтез глюкозы из аминокислот — </w:t>
      </w:r>
      <w:r>
        <w:rPr>
          <w:rFonts w:ascii="Arial" w:hAnsi="Arial" w:cs="Arial"/>
          <w:i/>
          <w:iCs/>
          <w:szCs w:val="18"/>
        </w:rPr>
        <w:t>глюконеогенез —</w:t>
      </w:r>
      <w:r>
        <w:rPr>
          <w:rFonts w:ascii="Arial" w:hAnsi="Arial" w:cs="Arial"/>
          <w:szCs w:val="18"/>
        </w:rPr>
        <w:t xml:space="preserve"> находится под регулирующим влиянием кортизола. У этого гормона несколько путей влияния, но преимущественно его воздействие осуществляется за счет увеличения активности ряда ферментов, необходимых для глюконеогенеза. Глюкоза, вырабатываемая в результате введения кортизола, восполняет запасы гликогена в печени, истощенные после удаления коры надпочечника. Таким образом, кортизол увеличивает образование и отложение гликогена в печени и мышцах и повышает уровень глюкозы в крови.</w:t>
      </w:r>
    </w:p>
    <w:p w:rsidR="00EA0DDB" w:rsidRDefault="00EA0DDB">
      <w:pPr>
        <w:widowControl w:val="0"/>
        <w:autoSpaceDE w:val="0"/>
        <w:autoSpaceDN w:val="0"/>
        <w:adjustRightInd w:val="0"/>
        <w:ind w:left="40" w:firstLine="709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Cs w:val="18"/>
        </w:rPr>
        <w:t xml:space="preserve">Глюкокортикоиды обладают </w:t>
      </w:r>
      <w:r>
        <w:rPr>
          <w:rFonts w:ascii="Arial" w:hAnsi="Arial" w:cs="Arial"/>
          <w:i/>
          <w:iCs/>
          <w:szCs w:val="18"/>
        </w:rPr>
        <w:t>катаболическим действием.</w:t>
      </w:r>
      <w:r>
        <w:rPr>
          <w:rFonts w:ascii="Arial" w:hAnsi="Arial" w:cs="Arial"/>
          <w:szCs w:val="18"/>
        </w:rPr>
        <w:t xml:space="preserve"> Они тормозят синтез белков в периферических тканях и усиливают их катаболизм. Аминокислоты, поступающие в печень в результате катаболизма белков, служат субстратом для глюконеогенеза. Избыток кортизола приводит к атрофии мышц. В отсутствие глюкокортикоидов нарушаются мобилизация и выделение жирных кислот из жировой ткани, т. е. </w:t>
      </w:r>
      <w:r>
        <w:rPr>
          <w:rFonts w:ascii="Arial" w:hAnsi="Arial" w:cs="Arial"/>
          <w:i/>
          <w:iCs/>
          <w:szCs w:val="18"/>
        </w:rPr>
        <w:t>липолиз.</w:t>
      </w:r>
      <w:r>
        <w:rPr>
          <w:rFonts w:ascii="Arial" w:hAnsi="Arial" w:cs="Arial"/>
          <w:szCs w:val="18"/>
        </w:rPr>
        <w:t xml:space="preserve"> Благодаря повышению кровотока в клубочках и усилению клубочковой фильтрации кортизол обеспечивает </w:t>
      </w:r>
      <w:r>
        <w:rPr>
          <w:rFonts w:ascii="Arial" w:hAnsi="Arial" w:cs="Arial"/>
          <w:i/>
          <w:iCs/>
          <w:szCs w:val="18"/>
        </w:rPr>
        <w:t>экскрецию воды.</w:t>
      </w:r>
      <w:r>
        <w:rPr>
          <w:rFonts w:ascii="Arial" w:hAnsi="Arial" w:cs="Arial"/>
          <w:szCs w:val="18"/>
        </w:rPr>
        <w:t xml:space="preserve"> Он обладает также специфическим влиянием на экскрецию мочи — </w:t>
      </w:r>
      <w:r>
        <w:rPr>
          <w:rFonts w:ascii="Arial" w:hAnsi="Arial" w:cs="Arial"/>
          <w:i/>
          <w:iCs/>
          <w:szCs w:val="18"/>
        </w:rPr>
        <w:t>снижает проницаемость</w:t>
      </w:r>
      <w:r>
        <w:rPr>
          <w:rFonts w:ascii="Arial" w:hAnsi="Arial" w:cs="Arial"/>
          <w:szCs w:val="18"/>
        </w:rPr>
        <w:t xml:space="preserve"> для воды дистального отдела почечных канальцев.</w:t>
      </w:r>
    </w:p>
    <w:p w:rsidR="00EA0DDB" w:rsidRDefault="00EA0DDB">
      <w:pPr>
        <w:widowControl w:val="0"/>
        <w:autoSpaceDE w:val="0"/>
        <w:autoSpaceDN w:val="0"/>
        <w:adjustRightInd w:val="0"/>
        <w:ind w:firstLine="709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</w:rPr>
        <w:t>При недостаточности коры надпочечника наблюдается мышечная слабость, проявления которой снижаются при введении кортизола.</w:t>
      </w:r>
    </w:p>
    <w:p w:rsidR="00EA0DDB" w:rsidRDefault="00EA0DDB">
      <w:pPr>
        <w:widowControl w:val="0"/>
        <w:autoSpaceDE w:val="0"/>
        <w:autoSpaceDN w:val="0"/>
        <w:adjustRightInd w:val="0"/>
        <w:ind w:firstLine="709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</w:rPr>
        <w:t xml:space="preserve">В головном мозгу обнаружены многочисленные рецепторы глюкокортикоидов, благодаря чему эти гормоны оказывают разнообразное действие на </w:t>
      </w:r>
      <w:r>
        <w:rPr>
          <w:rFonts w:ascii="Arial" w:hAnsi="Arial" w:cs="Arial"/>
          <w:i/>
          <w:iCs/>
        </w:rPr>
        <w:t>функции ЦНС</w:t>
      </w:r>
      <w:r>
        <w:rPr>
          <w:rFonts w:ascii="Arial" w:hAnsi="Arial" w:cs="Arial"/>
        </w:rPr>
        <w:t xml:space="preserve"> и </w:t>
      </w:r>
      <w:r>
        <w:rPr>
          <w:rFonts w:ascii="Arial" w:hAnsi="Arial" w:cs="Arial"/>
          <w:i/>
          <w:iCs/>
        </w:rPr>
        <w:t>органов чувств.</w:t>
      </w:r>
      <w:r>
        <w:rPr>
          <w:rFonts w:ascii="Arial" w:hAnsi="Arial" w:cs="Arial"/>
        </w:rPr>
        <w:t xml:space="preserve"> При недостаточности коры надпочечников нарушается способность различать оттенки вкусовых, обонятельных и звуковых ощущений;</w:t>
      </w:r>
    </w:p>
    <w:p w:rsidR="00EA0DDB" w:rsidRDefault="00EA0DDB">
      <w:pPr>
        <w:widowControl w:val="0"/>
        <w:autoSpaceDE w:val="0"/>
        <w:autoSpaceDN w:val="0"/>
        <w:adjustRightInd w:val="0"/>
        <w:ind w:firstLine="709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</w:rPr>
        <w:t>введение глюкокортикоидов способствует нормализации функции. Глюкокортикоиды, видимо, влияют на процессы обработки информации в центрах мозга,. регулируя интеграцию сенсорных импульсов, хотя механизм их влияния пока не ясен.</w:t>
      </w:r>
    </w:p>
    <w:p w:rsidR="00EA0DDB" w:rsidRDefault="00EA0DDB">
      <w:pPr>
        <w:widowControl w:val="0"/>
        <w:autoSpaceDE w:val="0"/>
        <w:autoSpaceDN w:val="0"/>
        <w:adjustRightInd w:val="0"/>
        <w:ind w:firstLine="709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</w:rPr>
        <w:t xml:space="preserve">Глюкокортикоиды оказывают значительное влияние на </w:t>
      </w:r>
      <w:r>
        <w:rPr>
          <w:rFonts w:ascii="Arial" w:hAnsi="Arial" w:cs="Arial"/>
          <w:i/>
          <w:iCs/>
        </w:rPr>
        <w:t>клеточный</w:t>
      </w:r>
      <w:r>
        <w:rPr>
          <w:rFonts w:ascii="Arial" w:hAnsi="Arial" w:cs="Arial"/>
        </w:rPr>
        <w:t xml:space="preserve"> и </w:t>
      </w:r>
      <w:r>
        <w:rPr>
          <w:rFonts w:ascii="Arial" w:hAnsi="Arial" w:cs="Arial"/>
          <w:i/>
          <w:iCs/>
        </w:rPr>
        <w:t>гуморальный иммунитет.</w:t>
      </w:r>
      <w:r>
        <w:rPr>
          <w:rFonts w:ascii="Arial" w:hAnsi="Arial" w:cs="Arial"/>
        </w:rPr>
        <w:t xml:space="preserve"> При снижении активности коры надпочечников происходит увеличение вилочковой железы и лимфатических узлов. Введение глюкокортикоидов нормализует функции этих органов. Кортизол обладает четким противовоспалительным действием, в связи с чем его применяют при лечении ревматических заболеваний. Однако в условиях хронического стресса длительная секреция кортизола приводит к разрушению краевой зоны вилочковой железы и вторичным иммунодефицитам.</w:t>
      </w:r>
    </w:p>
    <w:p w:rsidR="00EA0DDB" w:rsidRDefault="00EA0DDB">
      <w:pPr>
        <w:widowControl w:val="0"/>
        <w:autoSpaceDE w:val="0"/>
        <w:autoSpaceDN w:val="0"/>
        <w:adjustRightInd w:val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Концентрация глюкокортикоидов поддерживается в течение более или менее длительных периодов времени на постоянном уровне за счет специальных регуляторных механизмов, хотя существуют циркадные колебания. Например, у человека продукция кортизола максимальна в утренние часы и снижена ночью. Около 90% глюкокортикоидов связано с белками крови.</w:t>
      </w:r>
    </w:p>
    <w:p w:rsidR="00EA0DDB" w:rsidRDefault="00EA0DDB">
      <w:pPr>
        <w:widowControl w:val="0"/>
        <w:autoSpaceDE w:val="0"/>
        <w:autoSpaceDN w:val="0"/>
        <w:adjustRightInd w:val="0"/>
        <w:ind w:firstLine="340"/>
        <w:rPr>
          <w:rFonts w:ascii="Arial" w:hAnsi="Arial" w:cs="Arial"/>
          <w:sz w:val="20"/>
          <w:szCs w:val="20"/>
        </w:rPr>
      </w:pPr>
    </w:p>
    <w:p w:rsidR="00EA0DDB" w:rsidRDefault="00EA0DDB">
      <w:pPr>
        <w:pStyle w:val="2"/>
        <w:jc w:val="center"/>
      </w:pPr>
      <w:r>
        <w:br w:type="page"/>
      </w:r>
      <w:bookmarkStart w:id="3" w:name="_Toc30226229"/>
      <w:r>
        <w:t>Регуляция секреции глюкокортикоидов.</w:t>
      </w:r>
      <w:bookmarkEnd w:id="3"/>
    </w:p>
    <w:p w:rsidR="00EA0DDB" w:rsidRDefault="00EA0DDB">
      <w:pPr>
        <w:widowControl w:val="0"/>
        <w:autoSpaceDE w:val="0"/>
        <w:autoSpaceDN w:val="0"/>
        <w:adjustRightInd w:val="0"/>
        <w:ind w:firstLine="709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</w:rPr>
        <w:t>Схема регуляции секреции глюкокортикоидов такова. Кортиколиберин, образованный в гипофизотропной зоне гипоталамуса (см. разд. 6.2), поступает в гипофиз и вызывает выделение АКТГ. Последний доставляется кровью к коре надпочечника, где он стимулирует синтез и секрецию глюкокортикоидов (рис. 6.20). Введение АКТГ крысе уже через 2 мин приводит к увеличению уровня глюкокортикоидов. Секреция кортиколиберина в гипофизотропной зоне гипоталамуса находится под контролем автономной нервной системы. Кроме того, глюкокортикоиды по механизму отрицательной обратной связи подавляют его образование.</w:t>
      </w:r>
    </w:p>
    <w:p w:rsidR="00EA0DDB" w:rsidRDefault="00EA0DDB">
      <w:pPr>
        <w:widowControl w:val="0"/>
        <w:autoSpaceDE w:val="0"/>
        <w:autoSpaceDN w:val="0"/>
        <w:adjustRightInd w:val="0"/>
        <w:ind w:firstLine="709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</w:rPr>
        <w:t xml:space="preserve">Так, введение глюкокортикоидов в гипофизотропную зону вызывает снижение секреции АКТГ. Секреция АКТГ изменяется также при инъекции стероидов в аденогипофиз. Очевидно, что в гипофизотропной зоне и в гипофизе располагаются рецепторы глюкокортикоидов. Возможно, АКТГ способен и непосредственно ингибировать свою собственную выработку через так называемую </w:t>
      </w:r>
      <w:r>
        <w:rPr>
          <w:rFonts w:ascii="Arial" w:hAnsi="Arial" w:cs="Arial"/>
          <w:i/>
          <w:iCs/>
        </w:rPr>
        <w:t>короткую цепь обратной связи.</w:t>
      </w:r>
      <w:r>
        <w:rPr>
          <w:rFonts w:ascii="Arial" w:hAnsi="Arial" w:cs="Arial"/>
        </w:rPr>
        <w:t xml:space="preserve"> При этом этот гормон влияет на функцию нейросекреторных клеток, вырабатывающих либерин.</w:t>
      </w:r>
    </w:p>
    <w:p w:rsidR="00EA0DDB" w:rsidRDefault="00EA0DDB">
      <w:pPr>
        <w:pStyle w:val="2"/>
        <w:jc w:val="center"/>
      </w:pPr>
      <w:bookmarkStart w:id="4" w:name="_Toc30226230"/>
      <w:r>
        <w:t>Патофизиология.</w:t>
      </w:r>
      <w:bookmarkEnd w:id="4"/>
    </w:p>
    <w:p w:rsidR="00EA0DDB" w:rsidRDefault="00EA0DDB">
      <w:pPr>
        <w:widowControl w:val="0"/>
        <w:autoSpaceDE w:val="0"/>
        <w:autoSpaceDN w:val="0"/>
        <w:adjustRightInd w:val="0"/>
        <w:spacing w:before="280"/>
        <w:ind w:firstLine="709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</w:rPr>
        <w:t xml:space="preserve">Из анализа эффектов глюкокортикоидов следует, что </w:t>
      </w:r>
      <w:r>
        <w:rPr>
          <w:rFonts w:ascii="Arial" w:hAnsi="Arial" w:cs="Arial"/>
          <w:i/>
          <w:iCs/>
        </w:rPr>
        <w:t>повышение</w:t>
      </w:r>
      <w:r>
        <w:rPr>
          <w:rFonts w:ascii="Arial" w:hAnsi="Arial" w:cs="Arial"/>
        </w:rPr>
        <w:t xml:space="preserve"> и </w:t>
      </w:r>
      <w:r>
        <w:rPr>
          <w:rFonts w:ascii="Arial" w:hAnsi="Arial" w:cs="Arial"/>
          <w:i/>
          <w:iCs/>
        </w:rPr>
        <w:t>снижение</w:t>
      </w:r>
      <w:r>
        <w:rPr>
          <w:rFonts w:ascii="Arial" w:hAnsi="Arial" w:cs="Arial"/>
        </w:rPr>
        <w:t xml:space="preserve"> выработки этих гормонов приводят к серьезным нарушениям функций организма. В результате повышенного содержания кортизола наблюдаются ожирение, гипергликемия, усиленный распад белков (катаболическое действие), задержка воды и хлорида натрия в организме (отеки), гипертензия, пониженная резистентность.</w:t>
      </w:r>
    </w:p>
    <w:p w:rsidR="00EA0DDB" w:rsidRDefault="00EA0DDB">
      <w:pPr>
        <w:widowControl w:val="0"/>
        <w:autoSpaceDE w:val="0"/>
        <w:autoSpaceDN w:val="0"/>
        <w:adjustRightInd w:val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 xml:space="preserve">При недостаточности функции коры надпочечников, снижении выработки кортикостероидов развивается тяжелое состояние — </w:t>
      </w:r>
      <w:r>
        <w:rPr>
          <w:rFonts w:ascii="Arial" w:hAnsi="Arial" w:cs="Arial"/>
          <w:i/>
          <w:iCs/>
        </w:rPr>
        <w:t>аддисонова (бронзовая) болезнь.</w:t>
      </w:r>
      <w:r>
        <w:rPr>
          <w:rFonts w:ascii="Arial" w:hAnsi="Arial" w:cs="Arial"/>
        </w:rPr>
        <w:t xml:space="preserve"> Она характеризуется гиперпигментацией кожи и слизистых оболочек (бронзовый оттенок), ослаблением сердечной мышцы, артериальной гипотензией, повышенной утомляемостью, восприимчивостью к инфекциям, нарушениями водно—солевого обмена.</w:t>
      </w:r>
    </w:p>
    <w:p w:rsidR="00EA0DDB" w:rsidRDefault="00EA0DDB">
      <w:pPr>
        <w:pStyle w:val="1"/>
        <w:spacing w:after="360"/>
      </w:pPr>
      <w:r>
        <w:br w:type="page"/>
      </w:r>
      <w:bookmarkStart w:id="5" w:name="_Toc30226231"/>
      <w:r>
        <w:t xml:space="preserve">Некоторые особенности физиологии </w:t>
      </w:r>
      <w:r>
        <w:rPr>
          <w:spacing w:val="3"/>
        </w:rPr>
        <w:t>и патологии надпочечников у детей.</w:t>
      </w:r>
      <w:bookmarkEnd w:id="5"/>
    </w:p>
    <w:p w:rsidR="00EA0DDB" w:rsidRDefault="00EA0DDB">
      <w:pPr>
        <w:shd w:val="clear" w:color="auto" w:fill="FFFFFF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color w:val="000000"/>
          <w:szCs w:val="19"/>
        </w:rPr>
        <w:t xml:space="preserve">У детей раннего, дошкольного и </w:t>
      </w:r>
      <w:r>
        <w:rPr>
          <w:rFonts w:ascii="Arial" w:hAnsi="Arial" w:cs="Arial"/>
          <w:color w:val="000000"/>
          <w:spacing w:val="-1"/>
          <w:szCs w:val="19"/>
        </w:rPr>
        <w:t>младшего школьного возраста экскре</w:t>
      </w:r>
      <w:r>
        <w:rPr>
          <w:rFonts w:ascii="Arial" w:hAnsi="Arial" w:cs="Arial"/>
          <w:color w:val="000000"/>
          <w:spacing w:val="-2"/>
          <w:szCs w:val="19"/>
        </w:rPr>
        <w:t xml:space="preserve">ция </w:t>
      </w:r>
      <w:r>
        <w:rPr>
          <w:rFonts w:ascii="Arial" w:hAnsi="Arial" w:cs="Arial"/>
          <w:i/>
          <w:iCs/>
          <w:color w:val="000000"/>
          <w:spacing w:val="-2"/>
          <w:szCs w:val="19"/>
        </w:rPr>
        <w:t xml:space="preserve">17-оксикортикостероидов </w:t>
      </w:r>
      <w:r>
        <w:rPr>
          <w:rFonts w:ascii="Arial" w:hAnsi="Arial" w:cs="Arial"/>
          <w:color w:val="000000"/>
          <w:spacing w:val="-2"/>
          <w:szCs w:val="19"/>
        </w:rPr>
        <w:t xml:space="preserve">(см.), </w:t>
      </w:r>
      <w:r>
        <w:rPr>
          <w:rFonts w:ascii="Arial" w:hAnsi="Arial" w:cs="Arial"/>
          <w:color w:val="000000"/>
          <w:spacing w:val="1"/>
          <w:szCs w:val="19"/>
        </w:rPr>
        <w:t>отражающих секрецию гидрокорти</w:t>
      </w:r>
      <w:r>
        <w:rPr>
          <w:rFonts w:ascii="Arial" w:hAnsi="Arial" w:cs="Arial"/>
          <w:color w:val="000000"/>
          <w:spacing w:val="-1"/>
          <w:szCs w:val="19"/>
        </w:rPr>
        <w:t xml:space="preserve">зона корковым веществом Н., пони- </w:t>
      </w:r>
      <w:r>
        <w:rPr>
          <w:rFonts w:ascii="Arial" w:hAnsi="Arial" w:cs="Arial"/>
          <w:color w:val="000000"/>
          <w:spacing w:val="7"/>
          <w:szCs w:val="19"/>
        </w:rPr>
        <w:t xml:space="preserve">жена по сравнению со взрослыми. </w:t>
      </w:r>
      <w:r>
        <w:rPr>
          <w:rFonts w:ascii="Arial" w:hAnsi="Arial" w:cs="Arial"/>
          <w:color w:val="000000"/>
          <w:spacing w:val="2"/>
          <w:szCs w:val="19"/>
        </w:rPr>
        <w:t>По мере развития ребенка происходит постепенное увеличение секре</w:t>
      </w:r>
      <w:r>
        <w:rPr>
          <w:rFonts w:ascii="Arial" w:hAnsi="Arial" w:cs="Arial"/>
          <w:color w:val="000000"/>
          <w:spacing w:val="-1"/>
          <w:szCs w:val="19"/>
        </w:rPr>
        <w:t xml:space="preserve">ции всех гормонов коркового вещест- </w:t>
      </w:r>
      <w:r>
        <w:rPr>
          <w:rFonts w:ascii="Arial" w:hAnsi="Arial" w:cs="Arial"/>
          <w:color w:val="000000"/>
          <w:spacing w:val="1"/>
          <w:szCs w:val="19"/>
        </w:rPr>
        <w:t xml:space="preserve">ва. До пубертатного развития не </w:t>
      </w:r>
      <w:r>
        <w:rPr>
          <w:rFonts w:ascii="Arial" w:hAnsi="Arial" w:cs="Arial"/>
          <w:color w:val="000000"/>
          <w:spacing w:val="8"/>
          <w:szCs w:val="19"/>
        </w:rPr>
        <w:t xml:space="preserve">отмечается достоверного различия </w:t>
      </w:r>
      <w:r>
        <w:rPr>
          <w:rFonts w:ascii="Arial" w:hAnsi="Arial" w:cs="Arial"/>
          <w:color w:val="000000"/>
          <w:spacing w:val="2"/>
          <w:szCs w:val="19"/>
        </w:rPr>
        <w:t>в экскреции 17-оксикортикостероид</w:t>
      </w:r>
      <w:r>
        <w:rPr>
          <w:rFonts w:ascii="Arial" w:hAnsi="Arial" w:cs="Arial"/>
          <w:color w:val="000000"/>
          <w:spacing w:val="1"/>
          <w:szCs w:val="19"/>
        </w:rPr>
        <w:t xml:space="preserve">ов у мальчиков и девочек; различия обнаруживаются лишь после окончательного формирования половых </w:t>
      </w:r>
      <w:r>
        <w:rPr>
          <w:rFonts w:ascii="Arial" w:hAnsi="Arial" w:cs="Arial"/>
          <w:color w:val="000000"/>
          <w:spacing w:val="2"/>
          <w:szCs w:val="19"/>
        </w:rPr>
        <w:t>желез.</w:t>
      </w:r>
    </w:p>
    <w:p w:rsidR="00EA0DDB" w:rsidRDefault="00EA0DDB">
      <w:pPr>
        <w:shd w:val="clear" w:color="auto" w:fill="FFFFFF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color w:val="000000"/>
          <w:spacing w:val="2"/>
          <w:szCs w:val="19"/>
        </w:rPr>
        <w:t>Важно подчеркнуть, что у маль</w:t>
      </w:r>
      <w:r>
        <w:rPr>
          <w:rFonts w:ascii="Arial" w:hAnsi="Arial" w:cs="Arial"/>
          <w:color w:val="000000"/>
          <w:spacing w:val="4"/>
          <w:szCs w:val="19"/>
        </w:rPr>
        <w:t>чиков в пубертатном периоде наря</w:t>
      </w:r>
      <w:r>
        <w:rPr>
          <w:rFonts w:ascii="Arial" w:hAnsi="Arial" w:cs="Arial"/>
          <w:color w:val="000000"/>
          <w:szCs w:val="19"/>
        </w:rPr>
        <w:t xml:space="preserve">ду с высоким базальным уровнем </w:t>
      </w:r>
      <w:r>
        <w:rPr>
          <w:rFonts w:ascii="Arial" w:hAnsi="Arial" w:cs="Arial"/>
          <w:color w:val="000000"/>
          <w:spacing w:val="-1"/>
          <w:szCs w:val="19"/>
        </w:rPr>
        <w:t>глюкокортикоидов отмечается сниже</w:t>
      </w:r>
      <w:r>
        <w:rPr>
          <w:rFonts w:ascii="Arial" w:hAnsi="Arial" w:cs="Arial"/>
          <w:color w:val="000000"/>
          <w:spacing w:val="2"/>
          <w:szCs w:val="19"/>
        </w:rPr>
        <w:t>ние резервных возможностей кор</w:t>
      </w:r>
      <w:r>
        <w:rPr>
          <w:rFonts w:ascii="Arial" w:hAnsi="Arial" w:cs="Arial"/>
          <w:color w:val="000000"/>
          <w:spacing w:val="-1"/>
          <w:szCs w:val="19"/>
        </w:rPr>
        <w:t>кового вещества; у девочек эти функции резервы значительно выше. Это оп</w:t>
      </w:r>
      <w:r>
        <w:rPr>
          <w:rFonts w:ascii="Arial" w:hAnsi="Arial" w:cs="Arial"/>
          <w:color w:val="000000"/>
          <w:spacing w:val="2"/>
          <w:szCs w:val="19"/>
        </w:rPr>
        <w:t xml:space="preserve">ределяет их различную реакцию на </w:t>
      </w:r>
      <w:r>
        <w:rPr>
          <w:rFonts w:ascii="Arial" w:hAnsi="Arial" w:cs="Arial"/>
          <w:color w:val="000000"/>
          <w:szCs w:val="19"/>
        </w:rPr>
        <w:t>стрессовые ситуации, включая пато</w:t>
      </w:r>
      <w:r>
        <w:rPr>
          <w:rFonts w:ascii="Arial" w:hAnsi="Arial" w:cs="Arial"/>
          <w:color w:val="000000"/>
          <w:spacing w:val="1"/>
          <w:szCs w:val="19"/>
        </w:rPr>
        <w:t>логические процессы.</w:t>
      </w:r>
    </w:p>
    <w:p w:rsidR="00EA0DDB" w:rsidRDefault="00EA0DDB">
      <w:pPr>
        <w:shd w:val="clear" w:color="auto" w:fill="FFFFFF"/>
        <w:ind w:firstLine="709"/>
        <w:jc w:val="both"/>
        <w:rPr>
          <w:rFonts w:ascii="Arial" w:hAnsi="Arial" w:cs="Arial"/>
          <w:color w:val="000000"/>
          <w:spacing w:val="2"/>
          <w:szCs w:val="19"/>
        </w:rPr>
      </w:pPr>
      <w:r>
        <w:rPr>
          <w:rFonts w:ascii="Arial" w:hAnsi="Arial" w:cs="Arial"/>
          <w:color w:val="000000"/>
          <w:spacing w:val="1"/>
          <w:szCs w:val="19"/>
        </w:rPr>
        <w:t>Мозговое вещество Н. происходит из эмбриональных симпатических нервных образований области брюш</w:t>
      </w:r>
      <w:r>
        <w:rPr>
          <w:rFonts w:ascii="Arial" w:hAnsi="Arial" w:cs="Arial"/>
          <w:color w:val="000000"/>
          <w:spacing w:val="2"/>
          <w:szCs w:val="19"/>
        </w:rPr>
        <w:t xml:space="preserve">ной аорты. К моменту врастания </w:t>
      </w:r>
      <w:r>
        <w:rPr>
          <w:rFonts w:ascii="Arial" w:hAnsi="Arial" w:cs="Arial"/>
          <w:color w:val="000000"/>
          <w:spacing w:val="3"/>
          <w:szCs w:val="19"/>
        </w:rPr>
        <w:t>мозгового вещества в интерренало</w:t>
      </w:r>
      <w:r>
        <w:rPr>
          <w:rFonts w:ascii="Arial" w:hAnsi="Arial" w:cs="Arial"/>
          <w:color w:val="000000"/>
          <w:spacing w:val="10"/>
          <w:szCs w:val="19"/>
        </w:rPr>
        <w:t>вое тело, т. е. к началу образова</w:t>
      </w:r>
      <w:r>
        <w:rPr>
          <w:rFonts w:ascii="Arial" w:hAnsi="Arial" w:cs="Arial"/>
          <w:color w:val="000000"/>
          <w:spacing w:val="1"/>
          <w:szCs w:val="19"/>
        </w:rPr>
        <w:t xml:space="preserve">ния единого органа, уже имеется </w:t>
      </w:r>
      <w:r>
        <w:rPr>
          <w:rFonts w:ascii="Arial" w:hAnsi="Arial" w:cs="Arial"/>
          <w:color w:val="000000"/>
          <w:szCs w:val="19"/>
        </w:rPr>
        <w:t xml:space="preserve">дифференцировка клеток мозгового </w:t>
      </w:r>
      <w:r>
        <w:rPr>
          <w:rFonts w:ascii="Arial" w:hAnsi="Arial" w:cs="Arial"/>
          <w:color w:val="000000"/>
          <w:spacing w:val="1"/>
          <w:szCs w:val="19"/>
        </w:rPr>
        <w:t>вещества. Появление гранул, содер</w:t>
      </w:r>
      <w:r>
        <w:rPr>
          <w:rFonts w:ascii="Arial" w:hAnsi="Arial" w:cs="Arial"/>
          <w:color w:val="000000"/>
          <w:spacing w:val="2"/>
          <w:szCs w:val="19"/>
        </w:rPr>
        <w:t xml:space="preserve">жащих катехоламины, наблюдается </w:t>
      </w:r>
      <w:r>
        <w:rPr>
          <w:rFonts w:ascii="Arial" w:hAnsi="Arial" w:cs="Arial"/>
          <w:color w:val="000000"/>
          <w:spacing w:val="1"/>
          <w:szCs w:val="19"/>
        </w:rPr>
        <w:t xml:space="preserve">уже на 8—9-й неделе антенатального </w:t>
      </w:r>
      <w:r>
        <w:rPr>
          <w:rFonts w:ascii="Arial" w:hAnsi="Arial" w:cs="Arial"/>
          <w:color w:val="000000"/>
          <w:szCs w:val="19"/>
        </w:rPr>
        <w:t xml:space="preserve">развития. С 13-й недели в мозговом </w:t>
      </w:r>
      <w:r>
        <w:rPr>
          <w:rFonts w:ascii="Arial" w:hAnsi="Arial" w:cs="Arial"/>
          <w:color w:val="000000"/>
          <w:spacing w:val="5"/>
          <w:szCs w:val="19"/>
        </w:rPr>
        <w:t>веществе обнаруживаются адрена</w:t>
      </w:r>
      <w:r>
        <w:rPr>
          <w:rFonts w:ascii="Arial" w:hAnsi="Arial" w:cs="Arial"/>
          <w:color w:val="000000"/>
          <w:spacing w:val="-1"/>
          <w:szCs w:val="19"/>
        </w:rPr>
        <w:t xml:space="preserve">лин и дофамин, однако основным </w:t>
      </w:r>
      <w:r>
        <w:rPr>
          <w:rFonts w:ascii="Arial" w:hAnsi="Arial" w:cs="Arial"/>
          <w:color w:val="000000"/>
          <w:szCs w:val="19"/>
        </w:rPr>
        <w:t xml:space="preserve">гормональным продуктом мозгового </w:t>
      </w:r>
      <w:r>
        <w:rPr>
          <w:rFonts w:ascii="Arial" w:hAnsi="Arial" w:cs="Arial"/>
          <w:color w:val="000000"/>
          <w:spacing w:val="-1"/>
          <w:szCs w:val="19"/>
        </w:rPr>
        <w:t>вещества в течение всей эмбриональ</w:t>
      </w:r>
      <w:r>
        <w:rPr>
          <w:rFonts w:ascii="Arial" w:hAnsi="Arial" w:cs="Arial"/>
          <w:color w:val="000000"/>
          <w:spacing w:val="2"/>
          <w:szCs w:val="19"/>
        </w:rPr>
        <w:t>ной и постнатальной жизни является норадреналин.</w:t>
      </w:r>
    </w:p>
    <w:p w:rsidR="00EA0DDB" w:rsidRDefault="00EA0DDB">
      <w:pPr>
        <w:shd w:val="clear" w:color="auto" w:fill="FFFFFF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color w:val="000000"/>
          <w:spacing w:val="2"/>
          <w:szCs w:val="19"/>
        </w:rPr>
        <w:t>Процесс формирова</w:t>
      </w:r>
      <w:r>
        <w:rPr>
          <w:rFonts w:ascii="Arial" w:hAnsi="Arial" w:cs="Arial"/>
          <w:color w:val="000000"/>
          <w:spacing w:val="3"/>
          <w:szCs w:val="19"/>
        </w:rPr>
        <w:t>ния мозгового вещества продолжа</w:t>
      </w:r>
      <w:r>
        <w:rPr>
          <w:rFonts w:ascii="Arial" w:hAnsi="Arial" w:cs="Arial"/>
          <w:color w:val="000000"/>
          <w:spacing w:val="2"/>
          <w:szCs w:val="19"/>
        </w:rPr>
        <w:t xml:space="preserve">ется до периода школьного возраста. </w:t>
      </w:r>
      <w:r>
        <w:rPr>
          <w:rFonts w:ascii="Arial" w:hAnsi="Arial" w:cs="Arial"/>
          <w:color w:val="000000"/>
          <w:spacing w:val="-1"/>
          <w:szCs w:val="19"/>
        </w:rPr>
        <w:t>В возрасте 7—10 лет отмечается зна</w:t>
      </w:r>
      <w:r>
        <w:rPr>
          <w:rFonts w:ascii="Arial" w:hAnsi="Arial" w:cs="Arial"/>
          <w:color w:val="000000"/>
          <w:spacing w:val="-2"/>
          <w:szCs w:val="19"/>
        </w:rPr>
        <w:t>чительное увеличение количества моз</w:t>
      </w:r>
      <w:r>
        <w:rPr>
          <w:rFonts w:ascii="Arial" w:hAnsi="Arial" w:cs="Arial"/>
          <w:color w:val="000000"/>
          <w:szCs w:val="19"/>
        </w:rPr>
        <w:t xml:space="preserve">гового вещества и дифференцировка </w:t>
      </w:r>
      <w:r>
        <w:rPr>
          <w:rFonts w:ascii="Arial" w:hAnsi="Arial" w:cs="Arial"/>
          <w:color w:val="000000"/>
          <w:spacing w:val="8"/>
          <w:szCs w:val="19"/>
        </w:rPr>
        <w:t>его клеточных элементов.</w:t>
      </w:r>
    </w:p>
    <w:p w:rsidR="00EA0DDB" w:rsidRDefault="00EA0DDB">
      <w:pPr>
        <w:shd w:val="clear" w:color="auto" w:fill="FFFFFF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color w:val="000000"/>
          <w:szCs w:val="19"/>
        </w:rPr>
        <w:t>Становление суточного ритма дея</w:t>
      </w:r>
      <w:r>
        <w:rPr>
          <w:rFonts w:ascii="Arial" w:hAnsi="Arial" w:cs="Arial"/>
          <w:color w:val="000000"/>
          <w:spacing w:val="6"/>
          <w:szCs w:val="19"/>
        </w:rPr>
        <w:t xml:space="preserve">тельности Н. происходит в первые </w:t>
      </w:r>
      <w:r>
        <w:rPr>
          <w:rFonts w:ascii="Arial" w:hAnsi="Arial" w:cs="Arial"/>
          <w:color w:val="000000"/>
          <w:spacing w:val="1"/>
          <w:szCs w:val="19"/>
        </w:rPr>
        <w:t>две недели жизни ребенка. До двух- недельного возраста суточные коле</w:t>
      </w:r>
      <w:r>
        <w:rPr>
          <w:rFonts w:ascii="Arial" w:hAnsi="Arial" w:cs="Arial"/>
          <w:color w:val="000000"/>
          <w:spacing w:val="2"/>
          <w:szCs w:val="19"/>
        </w:rPr>
        <w:t xml:space="preserve">бания содержания кортикостероидов </w:t>
      </w:r>
      <w:r>
        <w:rPr>
          <w:rFonts w:ascii="Arial" w:hAnsi="Arial" w:cs="Arial"/>
          <w:color w:val="000000"/>
          <w:spacing w:val="8"/>
          <w:szCs w:val="19"/>
        </w:rPr>
        <w:t xml:space="preserve">в биологических жидкостях незначительны; в последующем у здоровых детей </w:t>
      </w:r>
      <w:r>
        <w:rPr>
          <w:rFonts w:ascii="Arial" w:hAnsi="Arial" w:cs="Arial"/>
          <w:color w:val="000000"/>
          <w:spacing w:val="2"/>
          <w:szCs w:val="19"/>
        </w:rPr>
        <w:t>они соответствуют суточному ритму у взрослых. Ритм секреции катехола</w:t>
      </w:r>
      <w:r>
        <w:rPr>
          <w:rFonts w:ascii="Arial" w:hAnsi="Arial" w:cs="Arial"/>
          <w:color w:val="000000"/>
          <w:spacing w:val="5"/>
          <w:szCs w:val="19"/>
        </w:rPr>
        <w:t>минов устанавливается к школьно</w:t>
      </w:r>
      <w:r>
        <w:rPr>
          <w:rFonts w:ascii="Arial" w:hAnsi="Arial" w:cs="Arial"/>
          <w:color w:val="000000"/>
          <w:szCs w:val="19"/>
        </w:rPr>
        <w:t>му возрасту в соответствии с формированием ткани мозгового вещества. Активность секреции кортикостерои</w:t>
      </w:r>
      <w:r>
        <w:rPr>
          <w:rFonts w:ascii="Arial" w:hAnsi="Arial" w:cs="Arial"/>
          <w:color w:val="000000"/>
          <w:spacing w:val="12"/>
          <w:szCs w:val="19"/>
        </w:rPr>
        <w:t xml:space="preserve">дов и катехоламинов наибольшая </w:t>
      </w:r>
      <w:r>
        <w:rPr>
          <w:rFonts w:ascii="Arial" w:hAnsi="Arial" w:cs="Arial"/>
          <w:color w:val="000000"/>
          <w:spacing w:val="-1"/>
          <w:szCs w:val="19"/>
        </w:rPr>
        <w:t xml:space="preserve">в утренние часы, что необходимо </w:t>
      </w:r>
      <w:r>
        <w:rPr>
          <w:rFonts w:ascii="Arial" w:hAnsi="Arial" w:cs="Arial"/>
          <w:color w:val="000000"/>
          <w:szCs w:val="19"/>
        </w:rPr>
        <w:t>учитывать при проведении гормо</w:t>
      </w:r>
      <w:r>
        <w:rPr>
          <w:rFonts w:ascii="Arial" w:hAnsi="Arial" w:cs="Arial"/>
          <w:color w:val="000000"/>
          <w:spacing w:val="8"/>
          <w:szCs w:val="19"/>
        </w:rPr>
        <w:t>нальной терапии.</w:t>
      </w:r>
    </w:p>
    <w:p w:rsidR="00EA0DDB" w:rsidRDefault="00EA0DDB">
      <w:pPr>
        <w:shd w:val="clear" w:color="auto" w:fill="FFFFFF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color w:val="000000"/>
          <w:spacing w:val="1"/>
          <w:szCs w:val="19"/>
        </w:rPr>
        <w:t>Стрессовые реакции, характери</w:t>
      </w:r>
      <w:r>
        <w:rPr>
          <w:rFonts w:ascii="Arial" w:hAnsi="Arial" w:cs="Arial"/>
          <w:color w:val="000000"/>
          <w:spacing w:val="7"/>
          <w:szCs w:val="19"/>
        </w:rPr>
        <w:t xml:space="preserve">зующиеся усиленной продукцией </w:t>
      </w:r>
      <w:r>
        <w:rPr>
          <w:rFonts w:ascii="Arial" w:hAnsi="Arial" w:cs="Arial"/>
          <w:color w:val="000000"/>
          <w:spacing w:val="4"/>
          <w:szCs w:val="19"/>
        </w:rPr>
        <w:t>всех гормонов Н., особенно отчет</w:t>
      </w:r>
      <w:r>
        <w:rPr>
          <w:rFonts w:ascii="Arial" w:hAnsi="Arial" w:cs="Arial"/>
          <w:color w:val="000000"/>
          <w:spacing w:val="14"/>
          <w:szCs w:val="19"/>
        </w:rPr>
        <w:t xml:space="preserve">ливо выражены у детей старше </w:t>
      </w:r>
      <w:r>
        <w:rPr>
          <w:rFonts w:ascii="Arial" w:hAnsi="Arial" w:cs="Arial"/>
          <w:color w:val="000000"/>
          <w:spacing w:val="2"/>
          <w:szCs w:val="19"/>
        </w:rPr>
        <w:t>5—7 лет.</w:t>
      </w:r>
    </w:p>
    <w:p w:rsidR="00EA0DDB" w:rsidRDefault="00EA0DDB">
      <w:pPr>
        <w:shd w:val="clear" w:color="auto" w:fill="FFFFFF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color w:val="000000"/>
          <w:spacing w:val="4"/>
          <w:szCs w:val="19"/>
        </w:rPr>
        <w:t>Дисфункция коркового вещества Н., в основе которой лежит понижен</w:t>
      </w:r>
      <w:r>
        <w:rPr>
          <w:rFonts w:ascii="Arial" w:hAnsi="Arial" w:cs="Arial"/>
          <w:color w:val="000000"/>
          <w:spacing w:val="2"/>
          <w:szCs w:val="19"/>
        </w:rPr>
        <w:t>ная продукция 17-оксикортикосте</w:t>
      </w:r>
      <w:r>
        <w:rPr>
          <w:rFonts w:ascii="Arial" w:hAnsi="Arial" w:cs="Arial"/>
          <w:color w:val="000000"/>
          <w:spacing w:val="6"/>
          <w:szCs w:val="19"/>
        </w:rPr>
        <w:t>роидов при сохраненном или слег</w:t>
      </w:r>
      <w:r>
        <w:rPr>
          <w:rFonts w:ascii="Arial" w:hAnsi="Arial" w:cs="Arial"/>
          <w:color w:val="000000"/>
          <w:spacing w:val="-1"/>
          <w:szCs w:val="19"/>
        </w:rPr>
        <w:t xml:space="preserve">ка повышенном синтезе 17-дезокси- </w:t>
      </w:r>
      <w:r>
        <w:rPr>
          <w:rFonts w:ascii="Arial" w:hAnsi="Arial" w:cs="Arial"/>
          <w:color w:val="000000"/>
          <w:szCs w:val="19"/>
        </w:rPr>
        <w:t xml:space="preserve">соединений (соотношение между ни- </w:t>
      </w:r>
      <w:r>
        <w:rPr>
          <w:rFonts w:ascii="Arial" w:hAnsi="Arial" w:cs="Arial"/>
          <w:color w:val="000000"/>
          <w:spacing w:val="1"/>
          <w:szCs w:val="19"/>
        </w:rPr>
        <w:t xml:space="preserve">ми уменьшается), обнаруживается у </w:t>
      </w:r>
      <w:r>
        <w:rPr>
          <w:rFonts w:ascii="Arial" w:hAnsi="Arial" w:cs="Arial"/>
          <w:color w:val="000000"/>
          <w:szCs w:val="19"/>
        </w:rPr>
        <w:t>детей главным образом при инфекционно-ал</w:t>
      </w:r>
      <w:r>
        <w:rPr>
          <w:rFonts w:ascii="Arial" w:hAnsi="Arial" w:cs="Arial"/>
          <w:color w:val="000000"/>
          <w:spacing w:val="6"/>
          <w:szCs w:val="19"/>
        </w:rPr>
        <w:t>лергических заболеваниях, склон</w:t>
      </w:r>
      <w:r>
        <w:rPr>
          <w:rFonts w:ascii="Arial" w:hAnsi="Arial" w:cs="Arial"/>
          <w:color w:val="000000"/>
          <w:spacing w:val="3"/>
          <w:szCs w:val="19"/>
        </w:rPr>
        <w:t xml:space="preserve">ных к затяжному и волнообразному </w:t>
      </w:r>
      <w:r>
        <w:rPr>
          <w:rFonts w:ascii="Arial" w:hAnsi="Arial" w:cs="Arial"/>
          <w:color w:val="000000"/>
          <w:spacing w:val="4"/>
          <w:szCs w:val="19"/>
        </w:rPr>
        <w:t xml:space="preserve">течению, а также при инф. болезнях </w:t>
      </w:r>
      <w:r>
        <w:rPr>
          <w:rFonts w:ascii="Arial" w:hAnsi="Arial" w:cs="Arial"/>
          <w:color w:val="000000"/>
          <w:spacing w:val="9"/>
          <w:szCs w:val="19"/>
        </w:rPr>
        <w:t xml:space="preserve">в период выработки иммунитета, </w:t>
      </w:r>
      <w:r>
        <w:rPr>
          <w:rFonts w:ascii="Arial" w:hAnsi="Arial" w:cs="Arial"/>
          <w:color w:val="000000"/>
          <w:spacing w:val="2"/>
          <w:szCs w:val="19"/>
        </w:rPr>
        <w:t xml:space="preserve">при хрон. тонзиллите. Дисфункция </w:t>
      </w:r>
      <w:r>
        <w:rPr>
          <w:rFonts w:ascii="Arial" w:hAnsi="Arial" w:cs="Arial"/>
          <w:color w:val="000000"/>
          <w:spacing w:val="8"/>
          <w:szCs w:val="19"/>
        </w:rPr>
        <w:t>коркового вещества обнаружива</w:t>
      </w:r>
      <w:r>
        <w:rPr>
          <w:rFonts w:ascii="Arial" w:hAnsi="Arial" w:cs="Arial"/>
          <w:color w:val="000000"/>
          <w:spacing w:val="1"/>
          <w:szCs w:val="19"/>
        </w:rPr>
        <w:t>ется у детей при заболеваниях, про</w:t>
      </w:r>
      <w:r>
        <w:rPr>
          <w:rFonts w:ascii="Arial" w:hAnsi="Arial" w:cs="Arial"/>
          <w:color w:val="000000"/>
          <w:spacing w:val="-2"/>
          <w:szCs w:val="19"/>
        </w:rPr>
        <w:t xml:space="preserve">текающих с отечным синдромом (не- </w:t>
      </w:r>
      <w:r>
        <w:rPr>
          <w:rFonts w:ascii="Arial" w:hAnsi="Arial" w:cs="Arial"/>
          <w:color w:val="000000"/>
          <w:spacing w:val="1"/>
          <w:szCs w:val="19"/>
        </w:rPr>
        <w:t>достаточность кровообращения в активной фазе ревматизма, нефроти</w:t>
      </w:r>
      <w:r>
        <w:rPr>
          <w:rFonts w:ascii="Arial" w:hAnsi="Arial" w:cs="Arial"/>
          <w:color w:val="000000"/>
          <w:spacing w:val="9"/>
          <w:szCs w:val="19"/>
        </w:rPr>
        <w:t xml:space="preserve">ческая форма гломерулонефрита), </w:t>
      </w:r>
      <w:r>
        <w:rPr>
          <w:rFonts w:ascii="Arial" w:hAnsi="Arial" w:cs="Arial"/>
          <w:color w:val="000000"/>
          <w:spacing w:val="2"/>
          <w:szCs w:val="19"/>
        </w:rPr>
        <w:t>а также при проведении гормональ</w:t>
      </w:r>
      <w:r>
        <w:rPr>
          <w:rFonts w:ascii="Arial" w:hAnsi="Arial" w:cs="Arial"/>
          <w:color w:val="000000"/>
          <w:spacing w:val="7"/>
          <w:szCs w:val="19"/>
        </w:rPr>
        <w:t xml:space="preserve">ной терапии без учета суточного </w:t>
      </w:r>
      <w:r>
        <w:rPr>
          <w:rFonts w:ascii="Arial" w:hAnsi="Arial" w:cs="Arial"/>
          <w:color w:val="000000"/>
          <w:spacing w:val="2"/>
          <w:szCs w:val="19"/>
        </w:rPr>
        <w:t xml:space="preserve">ритма секреции кортикостероидов и </w:t>
      </w:r>
      <w:r>
        <w:rPr>
          <w:rFonts w:ascii="Arial" w:hAnsi="Arial" w:cs="Arial"/>
          <w:color w:val="000000"/>
          <w:spacing w:val="4"/>
          <w:szCs w:val="19"/>
        </w:rPr>
        <w:t>их активности в организме ребенка.</w:t>
      </w:r>
    </w:p>
    <w:p w:rsidR="00EA0DDB" w:rsidRDefault="00EA0DDB">
      <w:pPr>
        <w:shd w:val="clear" w:color="auto" w:fill="FFFFFF"/>
        <w:ind w:firstLine="709"/>
        <w:jc w:val="both"/>
        <w:rPr>
          <w:rFonts w:ascii="Arial" w:hAnsi="Arial" w:cs="Arial"/>
          <w:spacing w:val="-2"/>
        </w:rPr>
      </w:pPr>
      <w:r>
        <w:rPr>
          <w:rFonts w:ascii="Arial" w:hAnsi="Arial" w:cs="Arial"/>
        </w:rPr>
        <w:t>Наследственные дефекты биосин</w:t>
      </w:r>
      <w:r>
        <w:rPr>
          <w:rFonts w:ascii="Arial" w:hAnsi="Arial" w:cs="Arial"/>
          <w:spacing w:val="9"/>
        </w:rPr>
        <w:t xml:space="preserve">теза кортикостероидов, связанные </w:t>
      </w:r>
      <w:r>
        <w:rPr>
          <w:rFonts w:ascii="Arial" w:hAnsi="Arial" w:cs="Arial"/>
        </w:rPr>
        <w:t>с недостаточностью отдельных фер</w:t>
      </w:r>
      <w:r>
        <w:rPr>
          <w:rFonts w:ascii="Arial" w:hAnsi="Arial" w:cs="Arial"/>
          <w:spacing w:val="1"/>
        </w:rPr>
        <w:t>ментов, обусловливают развитие</w:t>
      </w:r>
      <w:r>
        <w:rPr>
          <w:rFonts w:ascii="Arial" w:hAnsi="Arial" w:cs="Arial"/>
          <w:spacing w:val="1"/>
        </w:rPr>
        <w:br/>
        <w:t>на</w:t>
      </w:r>
      <w:r>
        <w:rPr>
          <w:rFonts w:ascii="Arial" w:hAnsi="Arial" w:cs="Arial"/>
          <w:spacing w:val="-2"/>
        </w:rPr>
        <w:t xml:space="preserve">следственного </w:t>
      </w:r>
      <w:r>
        <w:rPr>
          <w:rFonts w:ascii="Arial" w:hAnsi="Arial" w:cs="Arial"/>
          <w:i/>
          <w:iCs/>
          <w:spacing w:val="-2"/>
        </w:rPr>
        <w:t xml:space="preserve">адрено-гениталъного </w:t>
      </w:r>
      <w:r>
        <w:rPr>
          <w:rFonts w:ascii="Arial" w:hAnsi="Arial" w:cs="Arial"/>
          <w:i/>
          <w:iCs/>
          <w:spacing w:val="7"/>
        </w:rPr>
        <w:t xml:space="preserve">синдрома </w:t>
      </w:r>
      <w:r>
        <w:rPr>
          <w:rFonts w:ascii="Arial" w:hAnsi="Arial" w:cs="Arial"/>
          <w:spacing w:val="7"/>
        </w:rPr>
        <w:t>(см.), а также врожден</w:t>
      </w:r>
      <w:r>
        <w:rPr>
          <w:rFonts w:ascii="Arial" w:hAnsi="Arial" w:cs="Arial"/>
          <w:spacing w:val="-2"/>
        </w:rPr>
        <w:t xml:space="preserve">ного </w:t>
      </w:r>
      <w:r>
        <w:rPr>
          <w:rFonts w:ascii="Arial" w:hAnsi="Arial" w:cs="Arial"/>
          <w:i/>
          <w:iCs/>
          <w:spacing w:val="-2"/>
        </w:rPr>
        <w:t xml:space="preserve">гипоалъдостеронизма </w:t>
      </w:r>
      <w:r>
        <w:rPr>
          <w:rFonts w:ascii="Arial" w:hAnsi="Arial" w:cs="Arial"/>
          <w:spacing w:val="-2"/>
        </w:rPr>
        <w:t xml:space="preserve">(см.). </w:t>
      </w:r>
    </w:p>
    <w:p w:rsidR="00EA0DDB" w:rsidRDefault="00EA0DDB">
      <w:pPr>
        <w:shd w:val="clear" w:color="auto" w:fill="FFFFFF"/>
        <w:ind w:firstLine="709"/>
        <w:jc w:val="both"/>
        <w:rPr>
          <w:rFonts w:ascii="Arial" w:hAnsi="Arial" w:cs="Arial"/>
          <w:spacing w:val="2"/>
        </w:rPr>
      </w:pPr>
      <w:r>
        <w:rPr>
          <w:spacing w:val="-2"/>
        </w:rPr>
        <w:br w:type="page"/>
      </w:r>
      <w:r>
        <w:rPr>
          <w:rFonts w:ascii="Arial" w:hAnsi="Arial" w:cs="Arial"/>
          <w:spacing w:val="-2"/>
        </w:rPr>
        <w:t>Ди</w:t>
      </w:r>
      <w:r>
        <w:rPr>
          <w:rFonts w:ascii="Arial" w:hAnsi="Arial" w:cs="Arial"/>
          <w:spacing w:val="4"/>
        </w:rPr>
        <w:t xml:space="preserve">агностика функциональных и мор- </w:t>
      </w:r>
      <w:r>
        <w:rPr>
          <w:rFonts w:ascii="Arial" w:hAnsi="Arial" w:cs="Arial"/>
        </w:rPr>
        <w:t>фол, сдвигов (гиперкортицизм, ги- покортицизм) возможна только с по</w:t>
      </w:r>
      <w:r>
        <w:rPr>
          <w:rFonts w:ascii="Arial" w:hAnsi="Arial" w:cs="Arial"/>
          <w:spacing w:val="-1"/>
        </w:rPr>
        <w:t>мощью гормональных методов ис</w:t>
      </w:r>
      <w:r>
        <w:rPr>
          <w:rFonts w:ascii="Arial" w:hAnsi="Arial" w:cs="Arial"/>
          <w:spacing w:val="2"/>
        </w:rPr>
        <w:t>следования.</w:t>
      </w:r>
    </w:p>
    <w:p w:rsidR="00EA0DDB" w:rsidRDefault="00EA0DDB">
      <w:pPr>
        <w:shd w:val="clear" w:color="auto" w:fill="FFFFFF"/>
        <w:ind w:firstLine="709"/>
        <w:jc w:val="both"/>
        <w:rPr>
          <w:spacing w:val="11"/>
        </w:rPr>
      </w:pPr>
      <w:r>
        <w:rPr>
          <w:rFonts w:ascii="Arial" w:hAnsi="Arial" w:cs="Arial"/>
          <w:spacing w:val="1"/>
        </w:rPr>
        <w:t>Остро возникающая надпочечни</w:t>
      </w:r>
      <w:r>
        <w:rPr>
          <w:rFonts w:ascii="Arial" w:hAnsi="Arial" w:cs="Arial"/>
        </w:rPr>
        <w:t xml:space="preserve">ковая недостаточность у детей может </w:t>
      </w:r>
      <w:r>
        <w:rPr>
          <w:rFonts w:ascii="Arial" w:hAnsi="Arial" w:cs="Arial"/>
          <w:spacing w:val="1"/>
        </w:rPr>
        <w:t>быть обусловлена врожденной гипо</w:t>
      </w:r>
      <w:r>
        <w:rPr>
          <w:rFonts w:ascii="Arial" w:hAnsi="Arial" w:cs="Arial"/>
          <w:spacing w:val="12"/>
        </w:rPr>
        <w:t xml:space="preserve">плазией, чаще кровоизлиянием в </w:t>
      </w:r>
      <w:r>
        <w:rPr>
          <w:rFonts w:ascii="Arial" w:hAnsi="Arial" w:cs="Arial"/>
          <w:spacing w:val="4"/>
        </w:rPr>
        <w:t>Н. Причиной кровоизлияния явля</w:t>
      </w:r>
      <w:r>
        <w:rPr>
          <w:rFonts w:ascii="Arial" w:hAnsi="Arial" w:cs="Arial"/>
          <w:spacing w:val="5"/>
        </w:rPr>
        <w:t xml:space="preserve">ется травма при затяжных родах </w:t>
      </w:r>
      <w:r>
        <w:rPr>
          <w:rFonts w:ascii="Arial" w:hAnsi="Arial" w:cs="Arial"/>
        </w:rPr>
        <w:t>(тазовое предлежание, применение щипцов), гемолитическая болезнь но</w:t>
      </w:r>
      <w:r>
        <w:rPr>
          <w:rFonts w:ascii="Arial" w:hAnsi="Arial" w:cs="Arial"/>
          <w:spacing w:val="1"/>
        </w:rPr>
        <w:t xml:space="preserve">ворожденного, асфиксия, токсикозы </w:t>
      </w:r>
      <w:r>
        <w:rPr>
          <w:rFonts w:ascii="Arial" w:hAnsi="Arial" w:cs="Arial"/>
          <w:spacing w:val="11"/>
        </w:rPr>
        <w:t>беременных, различные тяжелые заболевания матери.</w:t>
      </w:r>
    </w:p>
    <w:p w:rsidR="00EA0DDB" w:rsidRDefault="00EA0DDB">
      <w:pPr>
        <w:pStyle w:val="1"/>
        <w:spacing w:before="0" w:after="240"/>
        <w:ind w:firstLine="709"/>
        <w:rPr>
          <w:spacing w:val="11"/>
        </w:rPr>
      </w:pPr>
    </w:p>
    <w:p w:rsidR="00EA0DDB" w:rsidRDefault="00EA0DDB">
      <w:pPr>
        <w:pStyle w:val="1"/>
        <w:spacing w:before="0" w:after="240"/>
        <w:ind w:firstLine="709"/>
        <w:rPr>
          <w:spacing w:val="-2"/>
          <w:w w:val="107"/>
        </w:rPr>
      </w:pPr>
      <w:bookmarkStart w:id="6" w:name="_Toc30226232"/>
      <w:r>
        <w:rPr>
          <w:w w:val="107"/>
        </w:rPr>
        <w:t>Возрастные</w:t>
      </w:r>
      <w:r>
        <w:tab/>
      </w:r>
      <w:r>
        <w:rPr>
          <w:spacing w:val="38"/>
          <w:w w:val="107"/>
        </w:rPr>
        <w:t>измене</w:t>
      </w:r>
      <w:r>
        <w:rPr>
          <w:spacing w:val="-2"/>
          <w:w w:val="107"/>
        </w:rPr>
        <w:t>н и я.</w:t>
      </w:r>
      <w:bookmarkEnd w:id="6"/>
    </w:p>
    <w:p w:rsidR="00EA0DDB" w:rsidRDefault="00EA0DDB">
      <w:pPr>
        <w:shd w:val="clear" w:color="auto" w:fill="FFFFFF"/>
        <w:tabs>
          <w:tab w:val="left" w:pos="2213"/>
        </w:tabs>
        <w:ind w:firstLine="709"/>
        <w:jc w:val="both"/>
        <w:rPr>
          <w:rFonts w:ascii="Arial" w:hAnsi="Arial" w:cs="Arial"/>
          <w:color w:val="000000"/>
          <w:spacing w:val="1"/>
          <w:w w:val="107"/>
          <w:szCs w:val="18"/>
        </w:rPr>
      </w:pPr>
      <w:r>
        <w:rPr>
          <w:rFonts w:ascii="Arial" w:hAnsi="Arial" w:cs="Arial"/>
          <w:color w:val="000000"/>
          <w:spacing w:val="-2"/>
          <w:w w:val="107"/>
          <w:szCs w:val="18"/>
        </w:rPr>
        <w:t>Строение Н. изменяется с воз</w:t>
      </w:r>
      <w:r>
        <w:rPr>
          <w:rFonts w:ascii="Arial" w:hAnsi="Arial" w:cs="Arial"/>
          <w:color w:val="000000"/>
          <w:spacing w:val="4"/>
          <w:w w:val="107"/>
          <w:szCs w:val="18"/>
        </w:rPr>
        <w:t xml:space="preserve">растом. Средняя масса (вес) обоих </w:t>
      </w:r>
      <w:r>
        <w:rPr>
          <w:rFonts w:ascii="Arial" w:hAnsi="Arial" w:cs="Arial"/>
          <w:color w:val="000000"/>
          <w:spacing w:val="9"/>
          <w:w w:val="107"/>
          <w:szCs w:val="18"/>
        </w:rPr>
        <w:t xml:space="preserve">Н. у новорожденного составляет </w:t>
      </w:r>
      <w:r>
        <w:rPr>
          <w:rFonts w:ascii="Arial" w:hAnsi="Arial" w:cs="Arial"/>
          <w:color w:val="000000"/>
          <w:spacing w:val="7"/>
          <w:w w:val="107"/>
          <w:szCs w:val="18"/>
        </w:rPr>
        <w:t xml:space="preserve">ок. 6 </w:t>
      </w:r>
      <w:r>
        <w:rPr>
          <w:rFonts w:ascii="Arial" w:hAnsi="Arial" w:cs="Arial"/>
          <w:i/>
          <w:iCs/>
          <w:color w:val="000000"/>
          <w:spacing w:val="7"/>
          <w:w w:val="107"/>
          <w:szCs w:val="18"/>
        </w:rPr>
        <w:t xml:space="preserve">г. </w:t>
      </w:r>
      <w:r>
        <w:rPr>
          <w:rFonts w:ascii="Arial" w:hAnsi="Arial" w:cs="Arial"/>
          <w:color w:val="000000"/>
          <w:spacing w:val="7"/>
          <w:w w:val="107"/>
          <w:szCs w:val="18"/>
        </w:rPr>
        <w:t>Клетки коркового вещест</w:t>
      </w:r>
      <w:r>
        <w:rPr>
          <w:rFonts w:ascii="Arial" w:hAnsi="Arial" w:cs="Arial"/>
          <w:color w:val="000000"/>
          <w:spacing w:val="-3"/>
          <w:w w:val="107"/>
          <w:szCs w:val="18"/>
        </w:rPr>
        <w:t xml:space="preserve">ва надпочечника у новорожденного бедны липидами. Уменьшение массы </w:t>
      </w:r>
      <w:r>
        <w:rPr>
          <w:rFonts w:ascii="Arial" w:hAnsi="Arial" w:cs="Arial"/>
          <w:color w:val="000000"/>
          <w:spacing w:val="17"/>
          <w:w w:val="107"/>
          <w:szCs w:val="18"/>
        </w:rPr>
        <w:t>Н. в первые дни после рожде</w:t>
      </w:r>
      <w:r>
        <w:rPr>
          <w:rFonts w:ascii="Arial" w:hAnsi="Arial" w:cs="Arial"/>
          <w:color w:val="000000"/>
          <w:spacing w:val="4"/>
          <w:w w:val="107"/>
          <w:szCs w:val="18"/>
        </w:rPr>
        <w:t xml:space="preserve">ния до 3,5 </w:t>
      </w:r>
      <w:r>
        <w:rPr>
          <w:rFonts w:ascii="Arial" w:hAnsi="Arial" w:cs="Arial"/>
          <w:i/>
          <w:iCs/>
          <w:color w:val="000000"/>
          <w:spacing w:val="4"/>
          <w:w w:val="107"/>
          <w:szCs w:val="18"/>
        </w:rPr>
        <w:t xml:space="preserve">г </w:t>
      </w:r>
      <w:r>
        <w:rPr>
          <w:rFonts w:ascii="Arial" w:hAnsi="Arial" w:cs="Arial"/>
          <w:color w:val="000000"/>
          <w:spacing w:val="4"/>
          <w:w w:val="107"/>
          <w:szCs w:val="18"/>
        </w:rPr>
        <w:t xml:space="preserve">происходит за счет </w:t>
      </w:r>
      <w:r>
        <w:rPr>
          <w:rFonts w:ascii="Arial" w:hAnsi="Arial" w:cs="Arial"/>
          <w:color w:val="000000"/>
          <w:spacing w:val="-1"/>
          <w:w w:val="107"/>
          <w:szCs w:val="18"/>
        </w:rPr>
        <w:t>резорбции внутренних слоев корко</w:t>
      </w:r>
      <w:r>
        <w:rPr>
          <w:rFonts w:ascii="Arial" w:hAnsi="Arial" w:cs="Arial"/>
          <w:color w:val="000000"/>
          <w:spacing w:val="1"/>
          <w:w w:val="107"/>
          <w:szCs w:val="18"/>
        </w:rPr>
        <w:t xml:space="preserve">вого вещества (зародышевой зоны). </w:t>
      </w:r>
      <w:r>
        <w:rPr>
          <w:rFonts w:ascii="Arial" w:hAnsi="Arial" w:cs="Arial"/>
          <w:color w:val="000000"/>
          <w:w w:val="107"/>
          <w:szCs w:val="18"/>
        </w:rPr>
        <w:t xml:space="preserve">За счет наружной части коркового </w:t>
      </w:r>
      <w:r>
        <w:rPr>
          <w:rFonts w:ascii="Arial" w:hAnsi="Arial" w:cs="Arial"/>
          <w:color w:val="000000"/>
          <w:spacing w:val="1"/>
          <w:w w:val="107"/>
          <w:szCs w:val="18"/>
        </w:rPr>
        <w:t xml:space="preserve">вещества формируются клубочковая </w:t>
      </w:r>
      <w:r>
        <w:rPr>
          <w:rFonts w:ascii="Arial" w:hAnsi="Arial" w:cs="Arial"/>
          <w:color w:val="000000"/>
          <w:spacing w:val="-1"/>
          <w:w w:val="107"/>
          <w:szCs w:val="18"/>
        </w:rPr>
        <w:t xml:space="preserve">и пучковая зоны, а из остатков зародышевой зоны образуется сетчатая зона. Масса Н., которая была у ново- </w:t>
      </w:r>
      <w:r>
        <w:rPr>
          <w:rFonts w:ascii="Arial" w:hAnsi="Arial" w:cs="Arial"/>
          <w:color w:val="000000"/>
          <w:spacing w:val="-2"/>
          <w:w w:val="107"/>
          <w:szCs w:val="18"/>
        </w:rPr>
        <w:t>рожденного, восстанавливается толь</w:t>
      </w:r>
      <w:r>
        <w:rPr>
          <w:rFonts w:ascii="Arial" w:hAnsi="Arial" w:cs="Arial"/>
          <w:color w:val="000000"/>
          <w:spacing w:val="-3"/>
          <w:w w:val="107"/>
          <w:szCs w:val="18"/>
        </w:rPr>
        <w:t xml:space="preserve">ко к 5 годам; в дальнейшем масса Н. </w:t>
      </w:r>
      <w:r>
        <w:rPr>
          <w:rFonts w:ascii="Arial" w:hAnsi="Arial" w:cs="Arial"/>
          <w:color w:val="000000"/>
          <w:spacing w:val="-2"/>
          <w:w w:val="107"/>
          <w:szCs w:val="18"/>
        </w:rPr>
        <w:t>постепенно увеличивается и у взрос</w:t>
      </w:r>
      <w:r>
        <w:rPr>
          <w:rFonts w:ascii="Arial" w:hAnsi="Arial" w:cs="Arial"/>
          <w:color w:val="000000"/>
          <w:spacing w:val="9"/>
          <w:w w:val="107"/>
          <w:szCs w:val="18"/>
        </w:rPr>
        <w:t xml:space="preserve">лого человека достигает 13—14 г </w:t>
      </w:r>
      <w:r>
        <w:rPr>
          <w:rFonts w:ascii="Arial" w:hAnsi="Arial" w:cs="Arial"/>
          <w:color w:val="000000"/>
          <w:spacing w:val="-2"/>
          <w:w w:val="107"/>
          <w:szCs w:val="18"/>
        </w:rPr>
        <w:t xml:space="preserve">(в зависимости от пола и функц. </w:t>
      </w:r>
      <w:r>
        <w:rPr>
          <w:rFonts w:ascii="Arial" w:hAnsi="Arial" w:cs="Arial"/>
          <w:color w:val="000000"/>
          <w:spacing w:val="1"/>
          <w:w w:val="107"/>
          <w:szCs w:val="18"/>
        </w:rPr>
        <w:t>состояния).</w:t>
      </w:r>
    </w:p>
    <w:p w:rsidR="00EA0DDB" w:rsidRDefault="00EA0DDB">
      <w:pPr>
        <w:shd w:val="clear" w:color="auto" w:fill="FFFFFF"/>
        <w:tabs>
          <w:tab w:val="left" w:pos="2213"/>
        </w:tabs>
        <w:ind w:firstLine="709"/>
        <w:jc w:val="both"/>
        <w:rPr>
          <w:rFonts w:ascii="Arial" w:hAnsi="Arial" w:cs="Arial"/>
          <w:color w:val="000000"/>
          <w:spacing w:val="-2"/>
          <w:w w:val="107"/>
          <w:szCs w:val="18"/>
        </w:rPr>
      </w:pPr>
      <w:r>
        <w:rPr>
          <w:rFonts w:ascii="Arial" w:hAnsi="Arial" w:cs="Arial"/>
          <w:color w:val="000000"/>
          <w:spacing w:val="1"/>
          <w:w w:val="107"/>
          <w:szCs w:val="18"/>
        </w:rPr>
        <w:t>Дифференцировка кле</w:t>
      </w:r>
      <w:r>
        <w:rPr>
          <w:rFonts w:ascii="Arial" w:hAnsi="Arial" w:cs="Arial"/>
          <w:color w:val="000000"/>
          <w:spacing w:val="-2"/>
          <w:w w:val="107"/>
          <w:szCs w:val="18"/>
        </w:rPr>
        <w:t>ток коркового вещества продолжает</w:t>
      </w:r>
      <w:r>
        <w:rPr>
          <w:rFonts w:ascii="Arial" w:hAnsi="Arial" w:cs="Arial"/>
          <w:color w:val="000000"/>
          <w:w w:val="107"/>
          <w:szCs w:val="18"/>
        </w:rPr>
        <w:t>ся до 11—14 лет, когда прослежи</w:t>
      </w:r>
      <w:r>
        <w:rPr>
          <w:rFonts w:ascii="Arial" w:hAnsi="Arial" w:cs="Arial"/>
          <w:color w:val="000000"/>
          <w:spacing w:val="1"/>
          <w:w w:val="107"/>
          <w:szCs w:val="18"/>
        </w:rPr>
        <w:t>вается разграничение зон, свойст</w:t>
      </w:r>
      <w:r>
        <w:rPr>
          <w:rFonts w:ascii="Arial" w:hAnsi="Arial" w:cs="Arial"/>
          <w:color w:val="000000"/>
          <w:spacing w:val="-2"/>
          <w:w w:val="107"/>
          <w:szCs w:val="18"/>
        </w:rPr>
        <w:t>венное взрослому человеку. Форми</w:t>
      </w:r>
      <w:r>
        <w:rPr>
          <w:rFonts w:ascii="Arial" w:hAnsi="Arial" w:cs="Arial"/>
          <w:color w:val="000000"/>
          <w:spacing w:val="-3"/>
          <w:w w:val="107"/>
          <w:szCs w:val="18"/>
        </w:rPr>
        <w:t>рование мозгового вещества Н. закан</w:t>
      </w:r>
      <w:r>
        <w:rPr>
          <w:rFonts w:ascii="Arial" w:hAnsi="Arial" w:cs="Arial"/>
          <w:color w:val="000000"/>
          <w:spacing w:val="-1"/>
          <w:w w:val="107"/>
          <w:szCs w:val="18"/>
        </w:rPr>
        <w:t>чивается к периоду полового созре</w:t>
      </w:r>
      <w:r>
        <w:rPr>
          <w:rFonts w:ascii="Arial" w:hAnsi="Arial" w:cs="Arial"/>
          <w:color w:val="000000"/>
          <w:spacing w:val="5"/>
          <w:w w:val="107"/>
          <w:szCs w:val="18"/>
        </w:rPr>
        <w:t xml:space="preserve">вания. К 20 годам соотношение </w:t>
      </w:r>
      <w:r>
        <w:rPr>
          <w:rFonts w:ascii="Arial" w:hAnsi="Arial" w:cs="Arial"/>
          <w:color w:val="000000"/>
          <w:spacing w:val="6"/>
          <w:w w:val="107"/>
          <w:szCs w:val="18"/>
        </w:rPr>
        <w:t xml:space="preserve">ширины зон коркового вещества </w:t>
      </w:r>
      <w:r>
        <w:rPr>
          <w:rFonts w:ascii="Arial" w:hAnsi="Arial" w:cs="Arial"/>
          <w:color w:val="000000"/>
          <w:spacing w:val="-3"/>
          <w:w w:val="107"/>
          <w:szCs w:val="18"/>
        </w:rPr>
        <w:t xml:space="preserve">равно 1:1:1; на третьем — пятом </w:t>
      </w:r>
      <w:r>
        <w:rPr>
          <w:rFonts w:ascii="Arial" w:hAnsi="Arial" w:cs="Arial"/>
          <w:color w:val="000000"/>
          <w:spacing w:val="3"/>
          <w:w w:val="107"/>
          <w:szCs w:val="18"/>
        </w:rPr>
        <w:t xml:space="preserve">десятилетиях пучковая и сетчатая </w:t>
      </w:r>
      <w:r>
        <w:rPr>
          <w:rFonts w:ascii="Arial" w:hAnsi="Arial" w:cs="Arial"/>
          <w:color w:val="000000"/>
          <w:spacing w:val="-1"/>
          <w:w w:val="107"/>
          <w:szCs w:val="18"/>
        </w:rPr>
        <w:t>зоны несколько расширяются, осо</w:t>
      </w:r>
      <w:r>
        <w:rPr>
          <w:rFonts w:ascii="Arial" w:hAnsi="Arial" w:cs="Arial"/>
          <w:color w:val="000000"/>
          <w:spacing w:val="2"/>
          <w:w w:val="107"/>
          <w:szCs w:val="18"/>
        </w:rPr>
        <w:t xml:space="preserve">бенно пучковая зона, отношение </w:t>
      </w:r>
      <w:r>
        <w:rPr>
          <w:rFonts w:ascii="Arial" w:hAnsi="Arial" w:cs="Arial"/>
          <w:color w:val="000000"/>
          <w:spacing w:val="-2"/>
          <w:w w:val="107"/>
          <w:szCs w:val="18"/>
        </w:rPr>
        <w:t>ширины зон составляет 1:2:2, а к 50 годам 1:3:2.</w:t>
      </w:r>
    </w:p>
    <w:p w:rsidR="00EA0DDB" w:rsidRDefault="00EA0DDB">
      <w:pPr>
        <w:shd w:val="clear" w:color="auto" w:fill="FFFFFF"/>
        <w:tabs>
          <w:tab w:val="left" w:pos="2213"/>
        </w:tabs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color w:val="000000"/>
          <w:spacing w:val="-2"/>
          <w:w w:val="107"/>
          <w:szCs w:val="18"/>
        </w:rPr>
        <w:t xml:space="preserve">Возрастные изменения соединительнотканного остова Н. </w:t>
      </w:r>
      <w:r>
        <w:rPr>
          <w:rFonts w:ascii="Arial" w:hAnsi="Arial" w:cs="Arial"/>
          <w:color w:val="000000"/>
          <w:spacing w:val="-1"/>
          <w:w w:val="107"/>
          <w:szCs w:val="18"/>
        </w:rPr>
        <w:t>незначительны и связаны с перест</w:t>
      </w:r>
      <w:r>
        <w:rPr>
          <w:rFonts w:ascii="Arial" w:hAnsi="Arial" w:cs="Arial"/>
          <w:color w:val="000000"/>
          <w:w w:val="107"/>
          <w:szCs w:val="18"/>
        </w:rPr>
        <w:t>ройкой и дифференцировкой кле</w:t>
      </w:r>
      <w:r>
        <w:rPr>
          <w:rFonts w:ascii="Arial" w:hAnsi="Arial" w:cs="Arial"/>
          <w:color w:val="000000"/>
          <w:spacing w:val="8"/>
          <w:w w:val="107"/>
          <w:szCs w:val="18"/>
        </w:rPr>
        <w:t>точных групп и слоев.</w:t>
      </w:r>
    </w:p>
    <w:p w:rsidR="00EA0DDB" w:rsidRDefault="00EA0DDB">
      <w:pPr>
        <w:widowControl w:val="0"/>
        <w:autoSpaceDE w:val="0"/>
        <w:autoSpaceDN w:val="0"/>
        <w:adjustRightInd w:val="0"/>
        <w:ind w:firstLine="709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color w:val="000000"/>
          <w:spacing w:val="-3"/>
          <w:w w:val="107"/>
          <w:szCs w:val="18"/>
        </w:rPr>
        <w:t xml:space="preserve">В корковом веществе Н. хорошо выражены половые особенности. У </w:t>
      </w:r>
      <w:r>
        <w:rPr>
          <w:rFonts w:ascii="Arial" w:hAnsi="Arial" w:cs="Arial"/>
          <w:color w:val="000000"/>
          <w:spacing w:val="1"/>
          <w:w w:val="107"/>
          <w:szCs w:val="18"/>
        </w:rPr>
        <w:t xml:space="preserve">женщин в половозрелом возрасте </w:t>
      </w:r>
      <w:r>
        <w:rPr>
          <w:rFonts w:ascii="Arial" w:hAnsi="Arial" w:cs="Arial"/>
          <w:color w:val="000000"/>
          <w:spacing w:val="-1"/>
          <w:w w:val="107"/>
          <w:szCs w:val="18"/>
        </w:rPr>
        <w:t>клетки пучковой зоны содержат относительно малое количество липи</w:t>
      </w:r>
      <w:r>
        <w:rPr>
          <w:rFonts w:ascii="Arial" w:hAnsi="Arial" w:cs="Arial"/>
          <w:color w:val="000000"/>
          <w:w w:val="107"/>
          <w:szCs w:val="18"/>
        </w:rPr>
        <w:t>дов. Во время беременности в клет</w:t>
      </w:r>
      <w:r>
        <w:rPr>
          <w:rFonts w:ascii="Arial" w:hAnsi="Arial" w:cs="Arial"/>
          <w:color w:val="000000"/>
          <w:spacing w:val="-1"/>
          <w:w w:val="107"/>
          <w:szCs w:val="18"/>
        </w:rPr>
        <w:t>ках сетчатой зоны количество липи</w:t>
      </w:r>
      <w:r>
        <w:rPr>
          <w:rFonts w:ascii="Arial" w:hAnsi="Arial" w:cs="Arial"/>
          <w:color w:val="000000"/>
          <w:spacing w:val="-2"/>
          <w:w w:val="107"/>
          <w:szCs w:val="18"/>
        </w:rPr>
        <w:t>дов увеличивается. После 40 лет сет</w:t>
      </w:r>
      <w:r>
        <w:rPr>
          <w:rFonts w:ascii="Arial" w:hAnsi="Arial" w:cs="Arial"/>
          <w:color w:val="000000"/>
          <w:spacing w:val="3"/>
          <w:w w:val="107"/>
          <w:szCs w:val="18"/>
        </w:rPr>
        <w:t xml:space="preserve">чатая зона постепенно истончается, </w:t>
      </w:r>
      <w:r>
        <w:rPr>
          <w:rFonts w:ascii="Arial" w:hAnsi="Arial" w:cs="Arial"/>
          <w:color w:val="000000"/>
          <w:spacing w:val="1"/>
          <w:w w:val="107"/>
          <w:szCs w:val="18"/>
        </w:rPr>
        <w:t xml:space="preserve">в климактерическом периоде почти </w:t>
      </w:r>
      <w:r>
        <w:rPr>
          <w:rFonts w:ascii="Arial" w:hAnsi="Arial" w:cs="Arial"/>
          <w:color w:val="000000"/>
          <w:spacing w:val="-2"/>
          <w:w w:val="107"/>
          <w:szCs w:val="18"/>
        </w:rPr>
        <w:t>все корковое вещество занимает пуч</w:t>
      </w:r>
      <w:r>
        <w:rPr>
          <w:rFonts w:ascii="Arial" w:hAnsi="Arial" w:cs="Arial"/>
          <w:color w:val="000000"/>
          <w:w w:val="107"/>
          <w:szCs w:val="18"/>
        </w:rPr>
        <w:t xml:space="preserve">ковая зона. На строение коркового </w:t>
      </w:r>
      <w:r>
        <w:rPr>
          <w:rFonts w:ascii="Arial" w:hAnsi="Arial" w:cs="Arial"/>
          <w:color w:val="000000"/>
          <w:spacing w:val="-3"/>
          <w:w w:val="107"/>
          <w:szCs w:val="18"/>
        </w:rPr>
        <w:t xml:space="preserve">вещества влияют различные факторы </w:t>
      </w:r>
      <w:r>
        <w:rPr>
          <w:rFonts w:ascii="Arial" w:hAnsi="Arial" w:cs="Arial"/>
          <w:color w:val="000000"/>
          <w:spacing w:val="6"/>
          <w:w w:val="107"/>
          <w:szCs w:val="18"/>
        </w:rPr>
        <w:t>окружающей и внутренней среды.</w:t>
      </w:r>
    </w:p>
    <w:p w:rsidR="00EA0DDB" w:rsidRDefault="00EA0DDB">
      <w:pPr>
        <w:jc w:val="both"/>
      </w:pPr>
    </w:p>
    <w:p w:rsidR="00EA0DDB" w:rsidRDefault="00EA0DDB">
      <w:pPr>
        <w:pStyle w:val="1"/>
        <w:spacing w:after="480"/>
      </w:pPr>
      <w:r>
        <w:br w:type="page"/>
      </w:r>
      <w:bookmarkStart w:id="7" w:name="_Toc30226233"/>
      <w:r>
        <w:t>Приложение</w:t>
      </w:r>
      <w:r>
        <w:br/>
        <w:t>(таблицы и иллюстрации)</w:t>
      </w:r>
      <w:bookmarkEnd w:id="7"/>
    </w:p>
    <w:tbl>
      <w:tblPr>
        <w:tblW w:w="0" w:type="auto"/>
        <w:tblInd w:w="1120" w:type="dxa"/>
        <w:tblLook w:val="0000" w:firstRow="0" w:lastRow="0" w:firstColumn="0" w:lastColumn="0" w:noHBand="0" w:noVBand="0"/>
      </w:tblPr>
      <w:tblGrid>
        <w:gridCol w:w="8733"/>
      </w:tblGrid>
      <w:tr w:rsidR="00EA0DDB">
        <w:tc>
          <w:tcPr>
            <w:tcW w:w="6364" w:type="dxa"/>
          </w:tcPr>
          <w:p w:rsidR="00EA0DDB" w:rsidRDefault="0052236A">
            <w:pPr>
              <w:pStyle w:val="FR4"/>
              <w:rPr>
                <w:sz w:val="20"/>
              </w:rPr>
            </w:pPr>
            <w:r>
              <w:rPr>
                <w:sz w:val="20"/>
              </w:rPr>
              <w:pict>
                <v:shape id="_x0000_i1026" type="#_x0000_t75" style="width:426pt;height:540pt">
                  <v:imagedata r:id="rId8" o:title=""/>
                </v:shape>
              </w:pict>
            </w:r>
          </w:p>
        </w:tc>
      </w:tr>
      <w:tr w:rsidR="00EA0DDB">
        <w:tc>
          <w:tcPr>
            <w:tcW w:w="6364" w:type="dxa"/>
          </w:tcPr>
          <w:p w:rsidR="00EA0DDB" w:rsidRDefault="00EA0DDB">
            <w:pPr>
              <w:pStyle w:val="FR4"/>
              <w:jc w:val="both"/>
              <w:rPr>
                <w:sz w:val="20"/>
              </w:rPr>
            </w:pPr>
          </w:p>
        </w:tc>
      </w:tr>
    </w:tbl>
    <w:p w:rsidR="00EA0DDB" w:rsidRDefault="00EA0DDB">
      <w:pPr>
        <w:pStyle w:val="2"/>
        <w:jc w:val="center"/>
      </w:pPr>
      <w:bookmarkStart w:id="8" w:name="_Toc30226234"/>
      <w:r>
        <w:t>Рис 1. Секреция глюкортикоидов и их действие</w:t>
      </w:r>
      <w:bookmarkEnd w:id="8"/>
    </w:p>
    <w:p w:rsidR="00EA0DDB" w:rsidRDefault="00EA0DDB">
      <w:pPr>
        <w:shd w:val="clear" w:color="auto" w:fill="FFFFFF"/>
        <w:ind w:firstLine="709"/>
        <w:jc w:val="both"/>
      </w:pPr>
      <w:r>
        <w:br w:type="page"/>
      </w:r>
    </w:p>
    <w:p w:rsidR="00EA0DDB" w:rsidRDefault="00EA0DDB">
      <w:pPr>
        <w:pStyle w:val="2"/>
        <w:rPr>
          <w:color w:val="000000"/>
          <w:spacing w:val="5"/>
          <w:w w:val="108"/>
          <w:szCs w:val="15"/>
        </w:rPr>
      </w:pPr>
      <w:bookmarkStart w:id="9" w:name="_Toc30226235"/>
      <w:r>
        <w:t xml:space="preserve">Рис. 4. Микропрепарат надпочечника </w:t>
      </w:r>
      <w:r>
        <w:rPr>
          <w:spacing w:val="5"/>
          <w:w w:val="108"/>
        </w:rPr>
        <w:t>мужчины</w:t>
      </w:r>
      <w:r>
        <w:rPr>
          <w:color w:val="000000"/>
          <w:spacing w:val="5"/>
          <w:w w:val="108"/>
          <w:szCs w:val="15"/>
        </w:rPr>
        <w:t>:</w:t>
      </w:r>
      <w:bookmarkEnd w:id="9"/>
    </w:p>
    <w:p w:rsidR="00EA0DDB" w:rsidRDefault="00EA0DDB">
      <w:pPr>
        <w:shd w:val="clear" w:color="auto" w:fill="FFFFFF"/>
        <w:spacing w:before="120" w:after="120"/>
        <w:rPr>
          <w:color w:val="000000"/>
          <w:sz w:val="20"/>
          <w:szCs w:val="19"/>
        </w:rPr>
      </w:pPr>
      <w:r>
        <w:rPr>
          <w:color w:val="000000"/>
          <w:spacing w:val="5"/>
          <w:w w:val="108"/>
          <w:sz w:val="20"/>
          <w:szCs w:val="15"/>
        </w:rPr>
        <w:t xml:space="preserve">(утолщение мышечного слоя, </w:t>
      </w:r>
      <w:r>
        <w:rPr>
          <w:color w:val="000000"/>
          <w:spacing w:val="13"/>
          <w:w w:val="108"/>
          <w:sz w:val="20"/>
          <w:szCs w:val="15"/>
        </w:rPr>
        <w:t xml:space="preserve">так называемые мышечные валики (7) </w:t>
      </w:r>
      <w:r>
        <w:rPr>
          <w:color w:val="000000"/>
          <w:spacing w:val="3"/>
          <w:w w:val="108"/>
          <w:sz w:val="20"/>
          <w:szCs w:val="15"/>
        </w:rPr>
        <w:t xml:space="preserve">в стенках внутриорганных вен </w:t>
      </w:r>
      <w:r>
        <w:rPr>
          <w:i/>
          <w:iCs/>
          <w:color w:val="000000"/>
          <w:spacing w:val="3"/>
          <w:w w:val="108"/>
          <w:sz w:val="20"/>
          <w:szCs w:val="15"/>
        </w:rPr>
        <w:t xml:space="preserve">(2) </w:t>
      </w:r>
      <w:r>
        <w:rPr>
          <w:color w:val="000000"/>
          <w:spacing w:val="3"/>
          <w:w w:val="108"/>
          <w:sz w:val="20"/>
          <w:szCs w:val="15"/>
        </w:rPr>
        <w:t xml:space="preserve">мозго- </w:t>
      </w:r>
      <w:r>
        <w:rPr>
          <w:color w:val="000000"/>
          <w:w w:val="108"/>
          <w:sz w:val="20"/>
          <w:szCs w:val="15"/>
        </w:rPr>
        <w:t xml:space="preserve">вого вещества, венозный анастомоз </w:t>
      </w:r>
      <w:r>
        <w:rPr>
          <w:i/>
          <w:iCs/>
          <w:color w:val="000000"/>
          <w:w w:val="108"/>
          <w:sz w:val="20"/>
          <w:szCs w:val="15"/>
        </w:rPr>
        <w:t xml:space="preserve">(3), </w:t>
      </w:r>
      <w:r>
        <w:rPr>
          <w:color w:val="000000"/>
          <w:spacing w:val="8"/>
          <w:w w:val="108"/>
          <w:sz w:val="20"/>
          <w:szCs w:val="15"/>
        </w:rPr>
        <w:t xml:space="preserve">соединяющий вены мозгового вещества </w:t>
      </w:r>
      <w:r>
        <w:rPr>
          <w:color w:val="000000"/>
          <w:spacing w:val="9"/>
          <w:w w:val="108"/>
          <w:sz w:val="20"/>
          <w:szCs w:val="15"/>
        </w:rPr>
        <w:t xml:space="preserve">с поверхностными венами </w:t>
      </w:r>
      <w:r>
        <w:rPr>
          <w:i/>
          <w:iCs/>
          <w:color w:val="000000"/>
          <w:spacing w:val="9"/>
          <w:w w:val="108"/>
          <w:sz w:val="20"/>
          <w:szCs w:val="15"/>
        </w:rPr>
        <w:t xml:space="preserve">(4). </w:t>
      </w:r>
      <w:r>
        <w:rPr>
          <w:color w:val="000000"/>
          <w:spacing w:val="9"/>
          <w:w w:val="108"/>
          <w:sz w:val="20"/>
          <w:szCs w:val="15"/>
        </w:rPr>
        <w:t xml:space="preserve">Окраска </w:t>
      </w:r>
      <w:r>
        <w:rPr>
          <w:color w:val="000000"/>
          <w:spacing w:val="7"/>
          <w:w w:val="108"/>
          <w:sz w:val="20"/>
          <w:szCs w:val="15"/>
        </w:rPr>
        <w:t xml:space="preserve">по Ван-Гизону; </w:t>
      </w:r>
      <w:r>
        <w:rPr>
          <w:color w:val="000000"/>
          <w:sz w:val="20"/>
          <w:szCs w:val="19"/>
        </w:rPr>
        <w:t>(рис. 4);</w:t>
      </w:r>
    </w:p>
    <w:p w:rsidR="00EA0DDB" w:rsidRDefault="00EA0DDB">
      <w:pPr>
        <w:shd w:val="clear" w:color="auto" w:fill="FFFFFF"/>
        <w:ind w:firstLine="709"/>
        <w:jc w:val="both"/>
      </w:pPr>
    </w:p>
    <w:p w:rsidR="00EA0DDB" w:rsidRDefault="0052236A">
      <w:pPr>
        <w:spacing w:before="110"/>
        <w:ind w:left="331" w:right="418"/>
      </w:pPr>
      <w:r>
        <w:pict>
          <v:shape id="_x0000_i1027" type="#_x0000_t75" style="width:148.5pt;height:192.75pt">
            <v:imagedata r:id="rId9" o:title=""/>
          </v:shape>
        </w:pict>
      </w:r>
      <w:r w:rsidR="00EA0DDB">
        <w:t xml:space="preserve"> </w:t>
      </w:r>
      <w:r w:rsidR="00EA0DDB">
        <w:tab/>
      </w:r>
      <w:r w:rsidR="00EA0DDB">
        <w:tab/>
      </w:r>
      <w:r w:rsidR="00EA0DDB">
        <w:tab/>
      </w:r>
      <w:r w:rsidR="00EA0DDB">
        <w:tab/>
      </w:r>
      <w:r w:rsidR="00EA0DDB">
        <w:tab/>
      </w:r>
      <w:r>
        <w:pict>
          <v:shape id="_x0000_i1028" type="#_x0000_t75" style="width:111pt;height:147pt">
            <v:imagedata r:id="rId10" o:title=""/>
          </v:shape>
        </w:pict>
      </w:r>
    </w:p>
    <w:p w:rsidR="00EA0DDB" w:rsidRDefault="00EA0DDB">
      <w:pPr>
        <w:pStyle w:val="2"/>
        <w:jc w:val="right"/>
      </w:pPr>
      <w:bookmarkStart w:id="10" w:name="_Toc30226236"/>
      <w:r>
        <w:t>Рис. 3. Схематическое изображение</w:t>
      </w:r>
      <w:bookmarkEnd w:id="10"/>
      <w:r>
        <w:t xml:space="preserve"> </w:t>
      </w:r>
    </w:p>
    <w:p w:rsidR="00EA0DDB" w:rsidRDefault="00EA0DDB">
      <w:pPr>
        <w:jc w:val="right"/>
        <w:rPr>
          <w:sz w:val="20"/>
        </w:rPr>
      </w:pPr>
      <w:r>
        <w:rPr>
          <w:b/>
          <w:bCs/>
          <w:color w:val="000000"/>
          <w:spacing w:val="-2"/>
          <w:sz w:val="20"/>
          <w:szCs w:val="15"/>
        </w:rPr>
        <w:t xml:space="preserve">( </w:t>
      </w:r>
      <w:r>
        <w:rPr>
          <w:color w:val="000000"/>
          <w:spacing w:val="-2"/>
          <w:sz w:val="20"/>
          <w:szCs w:val="15"/>
        </w:rPr>
        <w:t>над</w:t>
      </w:r>
      <w:r>
        <w:rPr>
          <w:color w:val="000000"/>
          <w:spacing w:val="3"/>
          <w:sz w:val="20"/>
          <w:szCs w:val="15"/>
        </w:rPr>
        <w:t xml:space="preserve">почечников </w:t>
      </w:r>
      <w:r>
        <w:rPr>
          <w:b/>
          <w:bCs/>
          <w:color w:val="000000"/>
          <w:spacing w:val="3"/>
          <w:sz w:val="20"/>
          <w:szCs w:val="15"/>
        </w:rPr>
        <w:t xml:space="preserve">человека на разрезе </w:t>
      </w:r>
      <w:r>
        <w:rPr>
          <w:color w:val="000000"/>
          <w:spacing w:val="3"/>
          <w:sz w:val="20"/>
          <w:szCs w:val="15"/>
        </w:rPr>
        <w:t>(сагит</w:t>
      </w:r>
      <w:r>
        <w:rPr>
          <w:color w:val="000000"/>
          <w:spacing w:val="5"/>
          <w:sz w:val="20"/>
          <w:szCs w:val="15"/>
        </w:rPr>
        <w:t xml:space="preserve">тальная </w:t>
      </w:r>
      <w:r>
        <w:rPr>
          <w:b/>
          <w:bCs/>
          <w:color w:val="000000"/>
          <w:spacing w:val="5"/>
          <w:sz w:val="20"/>
          <w:szCs w:val="15"/>
        </w:rPr>
        <w:t>плоскость):</w:t>
      </w:r>
      <w:r>
        <w:rPr>
          <w:b/>
          <w:bCs/>
          <w:color w:val="000000"/>
          <w:spacing w:val="5"/>
          <w:sz w:val="20"/>
          <w:szCs w:val="15"/>
        </w:rPr>
        <w:br/>
      </w:r>
      <w:r>
        <w:rPr>
          <w:color w:val="000000"/>
          <w:spacing w:val="5"/>
          <w:sz w:val="20"/>
          <w:szCs w:val="15"/>
        </w:rPr>
        <w:t>а — правый надпо</w:t>
      </w:r>
      <w:r>
        <w:rPr>
          <w:color w:val="000000"/>
          <w:spacing w:val="2"/>
          <w:sz w:val="20"/>
          <w:szCs w:val="15"/>
        </w:rPr>
        <w:t xml:space="preserve">чечник, б — левый надпочечник; </w:t>
      </w:r>
      <w:r>
        <w:rPr>
          <w:i/>
          <w:iCs/>
          <w:color w:val="000000"/>
          <w:spacing w:val="2"/>
          <w:sz w:val="20"/>
          <w:szCs w:val="15"/>
        </w:rPr>
        <w:t xml:space="preserve">1 </w:t>
      </w:r>
      <w:r>
        <w:rPr>
          <w:color w:val="000000"/>
          <w:spacing w:val="2"/>
          <w:sz w:val="20"/>
          <w:szCs w:val="15"/>
        </w:rPr>
        <w:t>— кор</w:t>
      </w:r>
      <w:r>
        <w:rPr>
          <w:color w:val="000000"/>
          <w:spacing w:val="6"/>
          <w:sz w:val="20"/>
          <w:szCs w:val="15"/>
        </w:rPr>
        <w:t xml:space="preserve">ковое вещество, </w:t>
      </w:r>
      <w:r>
        <w:rPr>
          <w:i/>
          <w:iCs/>
          <w:color w:val="000000"/>
          <w:spacing w:val="6"/>
          <w:sz w:val="20"/>
          <w:szCs w:val="15"/>
        </w:rPr>
        <w:t xml:space="preserve">2 </w:t>
      </w:r>
      <w:r>
        <w:rPr>
          <w:color w:val="000000"/>
          <w:spacing w:val="6"/>
          <w:sz w:val="20"/>
          <w:szCs w:val="15"/>
        </w:rPr>
        <w:t>— мозговое вещество.)</w:t>
      </w:r>
    </w:p>
    <w:p w:rsidR="00EA0DDB" w:rsidRDefault="00EA0DDB">
      <w:pPr>
        <w:shd w:val="clear" w:color="auto" w:fill="FFFFFF"/>
        <w:spacing w:before="120" w:after="120"/>
        <w:ind w:firstLine="709"/>
        <w:jc w:val="both"/>
        <w:rPr>
          <w:rFonts w:ascii="Arial" w:hAnsi="Arial" w:cs="Arial"/>
          <w:b/>
          <w:bCs/>
          <w:i/>
          <w:iCs/>
          <w:sz w:val="28"/>
          <w:szCs w:val="28"/>
        </w:rPr>
      </w:pPr>
    </w:p>
    <w:p w:rsidR="00EA0DDB" w:rsidRDefault="0052236A">
      <w:pPr>
        <w:ind w:firstLine="709"/>
        <w:jc w:val="both"/>
      </w:pPr>
      <w:r>
        <w:pict>
          <v:shape id="_x0000_i1029" type="#_x0000_t75" style="width:153.75pt;height:235.5pt">
            <v:imagedata r:id="rId11" o:title=""/>
          </v:shape>
        </w:pict>
      </w:r>
    </w:p>
    <w:p w:rsidR="00EA0DDB" w:rsidRDefault="00EA0DDB">
      <w:pPr>
        <w:pStyle w:val="2"/>
      </w:pPr>
      <w:bookmarkStart w:id="11" w:name="_Toc30226237"/>
      <w:r>
        <w:t>Рис. 2. Микропреиарат надпочечника человека (продольный срез):</w:t>
      </w:r>
      <w:bookmarkEnd w:id="11"/>
    </w:p>
    <w:p w:rsidR="00EA0DDB" w:rsidRDefault="00EA0DDB">
      <w:pPr>
        <w:shd w:val="clear" w:color="auto" w:fill="FFFFFF"/>
        <w:spacing w:before="240" w:after="120"/>
        <w:ind w:firstLine="709"/>
        <w:jc w:val="both"/>
        <w:rPr>
          <w:sz w:val="20"/>
        </w:rPr>
      </w:pPr>
      <w:r>
        <w:rPr>
          <w:i/>
          <w:iCs/>
          <w:color w:val="000000"/>
          <w:spacing w:val="3"/>
          <w:sz w:val="20"/>
          <w:szCs w:val="15"/>
        </w:rPr>
        <w:t xml:space="preserve">1 </w:t>
      </w:r>
      <w:r>
        <w:rPr>
          <w:color w:val="000000"/>
          <w:spacing w:val="3"/>
          <w:sz w:val="20"/>
          <w:szCs w:val="15"/>
        </w:rPr>
        <w:t xml:space="preserve">— капсула, </w:t>
      </w:r>
      <w:r>
        <w:rPr>
          <w:i/>
          <w:iCs/>
          <w:color w:val="000000"/>
          <w:spacing w:val="1"/>
          <w:w w:val="108"/>
          <w:sz w:val="20"/>
          <w:szCs w:val="15"/>
        </w:rPr>
        <w:t xml:space="preserve">2 </w:t>
      </w:r>
      <w:r>
        <w:rPr>
          <w:color w:val="000000"/>
          <w:spacing w:val="1"/>
          <w:w w:val="108"/>
          <w:sz w:val="20"/>
          <w:szCs w:val="15"/>
        </w:rPr>
        <w:t xml:space="preserve">— корковое вещество, </w:t>
      </w:r>
      <w:r>
        <w:rPr>
          <w:i/>
          <w:iCs/>
          <w:color w:val="000000"/>
          <w:spacing w:val="1"/>
          <w:w w:val="108"/>
          <w:sz w:val="20"/>
          <w:szCs w:val="15"/>
        </w:rPr>
        <w:t xml:space="preserve">в </w:t>
      </w:r>
      <w:r>
        <w:rPr>
          <w:color w:val="000000"/>
          <w:spacing w:val="1"/>
          <w:w w:val="108"/>
          <w:sz w:val="20"/>
          <w:szCs w:val="15"/>
        </w:rPr>
        <w:t xml:space="preserve">— клубочковая </w:t>
      </w:r>
      <w:r>
        <w:rPr>
          <w:color w:val="000000"/>
          <w:spacing w:val="7"/>
          <w:w w:val="108"/>
          <w:sz w:val="20"/>
          <w:szCs w:val="15"/>
        </w:rPr>
        <w:t xml:space="preserve">зона, </w:t>
      </w:r>
      <w:r>
        <w:rPr>
          <w:i/>
          <w:iCs/>
          <w:color w:val="000000"/>
          <w:spacing w:val="7"/>
          <w:w w:val="108"/>
          <w:sz w:val="20"/>
          <w:szCs w:val="15"/>
        </w:rPr>
        <w:t xml:space="preserve">4 </w:t>
      </w:r>
      <w:r>
        <w:rPr>
          <w:color w:val="000000"/>
          <w:spacing w:val="7"/>
          <w:w w:val="108"/>
          <w:sz w:val="20"/>
          <w:szCs w:val="15"/>
        </w:rPr>
        <w:t xml:space="preserve">— пучковая зона, </w:t>
      </w:r>
      <w:r>
        <w:rPr>
          <w:i/>
          <w:iCs/>
          <w:color w:val="000000"/>
          <w:spacing w:val="7"/>
          <w:w w:val="108"/>
          <w:sz w:val="20"/>
          <w:szCs w:val="15"/>
        </w:rPr>
        <w:t xml:space="preserve">5 </w:t>
      </w:r>
      <w:r>
        <w:rPr>
          <w:color w:val="000000"/>
          <w:spacing w:val="7"/>
          <w:w w:val="108"/>
          <w:sz w:val="20"/>
          <w:szCs w:val="15"/>
        </w:rPr>
        <w:t xml:space="preserve">— сетчатая </w:t>
      </w:r>
      <w:r>
        <w:rPr>
          <w:color w:val="000000"/>
          <w:spacing w:val="1"/>
          <w:w w:val="108"/>
          <w:sz w:val="20"/>
          <w:szCs w:val="15"/>
        </w:rPr>
        <w:t xml:space="preserve">зона, 6 — мозговое вещество, </w:t>
      </w:r>
      <w:r>
        <w:rPr>
          <w:i/>
          <w:iCs/>
          <w:color w:val="000000"/>
          <w:spacing w:val="1"/>
          <w:w w:val="108"/>
          <w:sz w:val="20"/>
          <w:szCs w:val="15"/>
        </w:rPr>
        <w:t xml:space="preserve">7 </w:t>
      </w:r>
      <w:r>
        <w:rPr>
          <w:color w:val="000000"/>
          <w:spacing w:val="1"/>
          <w:w w:val="108"/>
          <w:sz w:val="20"/>
          <w:szCs w:val="15"/>
        </w:rPr>
        <w:t xml:space="preserve">— цент- </w:t>
      </w:r>
      <w:r>
        <w:rPr>
          <w:color w:val="000000"/>
          <w:spacing w:val="2"/>
          <w:w w:val="108"/>
          <w:sz w:val="20"/>
          <w:szCs w:val="15"/>
        </w:rPr>
        <w:t xml:space="preserve">ральная вена, </w:t>
      </w:r>
      <w:r>
        <w:rPr>
          <w:i/>
          <w:iCs/>
          <w:color w:val="000000"/>
          <w:spacing w:val="2"/>
          <w:w w:val="108"/>
          <w:sz w:val="20"/>
          <w:szCs w:val="15"/>
        </w:rPr>
        <w:t xml:space="preserve">8 </w:t>
      </w:r>
      <w:r>
        <w:rPr>
          <w:color w:val="000000"/>
          <w:spacing w:val="2"/>
          <w:w w:val="108"/>
          <w:sz w:val="20"/>
          <w:szCs w:val="15"/>
        </w:rPr>
        <w:t xml:space="preserve">— вены мозгового вещест- </w:t>
      </w:r>
      <w:r>
        <w:rPr>
          <w:color w:val="000000"/>
          <w:spacing w:val="5"/>
          <w:w w:val="108"/>
          <w:sz w:val="20"/>
          <w:szCs w:val="15"/>
        </w:rPr>
        <w:t xml:space="preserve">ва, 9 — добавочный надпочечник в кап- </w:t>
      </w:r>
      <w:r>
        <w:rPr>
          <w:color w:val="000000"/>
          <w:spacing w:val="6"/>
          <w:w w:val="108"/>
          <w:sz w:val="20"/>
          <w:szCs w:val="15"/>
        </w:rPr>
        <w:t>суле железы.</w:t>
      </w:r>
    </w:p>
    <w:p w:rsidR="00EA0DDB" w:rsidRDefault="00EA0DDB">
      <w:pPr>
        <w:shd w:val="clear" w:color="auto" w:fill="FFFFFF"/>
        <w:ind w:firstLine="709"/>
        <w:jc w:val="both"/>
        <w:rPr>
          <w:rFonts w:ascii="Arial" w:hAnsi="Arial" w:cs="Arial"/>
          <w:color w:val="000000"/>
          <w:spacing w:val="6"/>
          <w:w w:val="107"/>
          <w:szCs w:val="18"/>
        </w:rPr>
      </w:pPr>
    </w:p>
    <w:p w:rsidR="00EA0DDB" w:rsidRDefault="00EA0DDB">
      <w:pPr>
        <w:pStyle w:val="1"/>
        <w:spacing w:before="720" w:after="1080"/>
        <w:rPr>
          <w:sz w:val="32"/>
        </w:rPr>
      </w:pPr>
      <w:r>
        <w:rPr>
          <w:sz w:val="32"/>
        </w:rPr>
        <w:br w:type="page"/>
      </w:r>
      <w:bookmarkStart w:id="12" w:name="_Toc30226238"/>
      <w:r>
        <w:rPr>
          <w:sz w:val="32"/>
        </w:rPr>
        <w:t>Список литературы</w:t>
      </w:r>
      <w:bookmarkEnd w:id="12"/>
    </w:p>
    <w:p w:rsidR="00EA0DDB" w:rsidRDefault="00EA0DDB">
      <w:pPr>
        <w:numPr>
          <w:ilvl w:val="0"/>
          <w:numId w:val="1"/>
        </w:numPr>
        <w:jc w:val="both"/>
      </w:pPr>
      <w:r>
        <w:t>«Физиология человека» под редакцией проф. В.М. Смирнова, Москва «Медицина», 2001</w:t>
      </w:r>
    </w:p>
    <w:p w:rsidR="00EA0DDB" w:rsidRDefault="00EA0DDB">
      <w:pPr>
        <w:numPr>
          <w:ilvl w:val="0"/>
          <w:numId w:val="1"/>
        </w:numPr>
        <w:jc w:val="both"/>
      </w:pPr>
      <w:r>
        <w:t>«Физиология человека»  под ред. Шмидта и Тевса», 3-том.</w:t>
      </w:r>
    </w:p>
    <w:p w:rsidR="00EA0DDB" w:rsidRDefault="00EA0DDB">
      <w:pPr>
        <w:numPr>
          <w:ilvl w:val="0"/>
          <w:numId w:val="1"/>
        </w:numPr>
        <w:jc w:val="both"/>
      </w:pPr>
      <w:r>
        <w:t xml:space="preserve">«Начала Физиологии»  под ред. академика А.Д. Ноздрачева  </w:t>
      </w:r>
    </w:p>
    <w:p w:rsidR="00EA0DDB" w:rsidRDefault="00EA0DDB">
      <w:pPr>
        <w:numPr>
          <w:ilvl w:val="0"/>
          <w:numId w:val="1"/>
        </w:numPr>
        <w:jc w:val="both"/>
      </w:pPr>
      <w:r>
        <w:t>БМЭ [30 том.], гл. редактор Б.В. Петровский, 3-е издание М., Советская энциклопедия, Т. 16. МУЗЕИ – НИЛ, 1981. 512 с. с ил., 10 л. ил.</w:t>
      </w:r>
    </w:p>
    <w:p w:rsidR="00EA0DDB" w:rsidRDefault="00EA0DDB">
      <w:pPr>
        <w:jc w:val="both"/>
      </w:pPr>
    </w:p>
    <w:p w:rsidR="00EA0DDB" w:rsidRDefault="00EA0DDB">
      <w:pPr>
        <w:jc w:val="both"/>
        <w:sectPr w:rsidR="00EA0DDB">
          <w:footerReference w:type="even" r:id="rId12"/>
          <w:footerReference w:type="default" r:id="rId13"/>
          <w:pgSz w:w="11906" w:h="16838"/>
          <w:pgMar w:top="567" w:right="851" w:bottom="567" w:left="1134" w:header="709" w:footer="709" w:gutter="0"/>
          <w:cols w:space="708"/>
          <w:titlePg/>
          <w:docGrid w:linePitch="360"/>
        </w:sectPr>
      </w:pPr>
    </w:p>
    <w:tbl>
      <w:tblPr>
        <w:tblpPr w:leftFromText="180" w:rightFromText="180" w:horzAnchor="margin" w:tblpXSpec="center" w:tblpY="747"/>
        <w:tblW w:w="129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12900"/>
      </w:tblGrid>
      <w:tr w:rsidR="00EA0DDB">
        <w:tc>
          <w:tcPr>
            <w:tcW w:w="12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0DDB" w:rsidRDefault="00EA0DDB">
            <w:pPr>
              <w:pStyle w:val="a3"/>
            </w:pPr>
            <w:r>
              <w:t>Таблица Стероидные гормоны</w:t>
            </w:r>
          </w:p>
          <w:tbl>
            <w:tblPr>
              <w:tblW w:w="0" w:type="auto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CellMar>
                <w:left w:w="40" w:type="dxa"/>
                <w:right w:w="40" w:type="dxa"/>
              </w:tblCellMar>
              <w:tblLook w:val="0000" w:firstRow="0" w:lastRow="0" w:firstColumn="0" w:lastColumn="0" w:noHBand="0" w:noVBand="0"/>
            </w:tblPr>
            <w:tblGrid>
              <w:gridCol w:w="2364"/>
              <w:gridCol w:w="1766"/>
              <w:gridCol w:w="1927"/>
              <w:gridCol w:w="3186"/>
              <w:gridCol w:w="3431"/>
            </w:tblGrid>
            <w:tr w:rsidR="00EA0DDB">
              <w:trPr>
                <w:trHeight w:val="460"/>
                <w:jc w:val="center"/>
              </w:trPr>
              <w:tc>
                <w:tcPr>
                  <w:tcW w:w="12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A0DDB" w:rsidRDefault="00EA0DDB" w:rsidP="0052236A">
                  <w:pPr>
                    <w:framePr w:hSpace="180" w:wrap="around" w:hAnchor="margin" w:xAlign="center" w:y="747"/>
                    <w:widowControl w:val="0"/>
                    <w:autoSpaceDE w:val="0"/>
                    <w:autoSpaceDN w:val="0"/>
                    <w:adjustRightInd w:val="0"/>
                    <w:spacing w:before="40"/>
                    <w:ind w:firstLine="340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Cs w:val="14"/>
                    </w:rPr>
                    <w:t>Гормон</w:t>
                  </w:r>
                </w:p>
              </w:tc>
              <w:tc>
                <w:tcPr>
                  <w:tcW w:w="10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A0DDB" w:rsidRDefault="00EA0DDB" w:rsidP="0052236A">
                  <w:pPr>
                    <w:framePr w:hSpace="180" w:wrap="around" w:hAnchor="margin" w:xAlign="center" w:y="747"/>
                    <w:widowControl w:val="0"/>
                    <w:autoSpaceDE w:val="0"/>
                    <w:autoSpaceDN w:val="0"/>
                    <w:adjustRightInd w:val="0"/>
                    <w:spacing w:before="40"/>
                    <w:ind w:firstLine="340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Cs w:val="14"/>
                    </w:rPr>
                    <w:t>Источник</w:t>
                  </w:r>
                </w:p>
              </w:tc>
              <w:tc>
                <w:tcPr>
                  <w:tcW w:w="17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A0DDB" w:rsidRDefault="00EA0DDB" w:rsidP="0052236A">
                  <w:pPr>
                    <w:framePr w:hSpace="180" w:wrap="around" w:hAnchor="margin" w:xAlign="center" w:y="747"/>
                    <w:widowControl w:val="0"/>
                    <w:autoSpaceDE w:val="0"/>
                    <w:autoSpaceDN w:val="0"/>
                    <w:adjustRightInd w:val="0"/>
                    <w:spacing w:before="40"/>
                    <w:ind w:firstLine="340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Cs w:val="14"/>
                    </w:rPr>
                    <w:t>Ткань—мишень</w:t>
                  </w:r>
                </w:p>
              </w:tc>
              <w:tc>
                <w:tcPr>
                  <w:tcW w:w="3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A0DDB" w:rsidRDefault="00EA0DDB" w:rsidP="0052236A">
                  <w:pPr>
                    <w:framePr w:hSpace="180" w:wrap="around" w:hAnchor="margin" w:xAlign="center" w:y="747"/>
                    <w:widowControl w:val="0"/>
                    <w:autoSpaceDE w:val="0"/>
                    <w:autoSpaceDN w:val="0"/>
                    <w:adjustRightInd w:val="0"/>
                    <w:spacing w:before="40"/>
                    <w:ind w:firstLine="340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Cs w:val="14"/>
                    </w:rPr>
                    <w:t>Главные эффекты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A0DDB" w:rsidRDefault="00EA0DDB" w:rsidP="0052236A">
                  <w:pPr>
                    <w:framePr w:hSpace="180" w:wrap="around" w:hAnchor="margin" w:xAlign="center" w:y="747"/>
                    <w:widowControl w:val="0"/>
                    <w:autoSpaceDE w:val="0"/>
                    <w:autoSpaceDN w:val="0"/>
                    <w:adjustRightInd w:val="0"/>
                    <w:spacing w:before="40"/>
                    <w:ind w:firstLine="340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Cs w:val="14"/>
                    </w:rPr>
                    <w:t>Регуляция секреции</w:t>
                  </w:r>
                </w:p>
              </w:tc>
            </w:tr>
            <w:tr w:rsidR="00EA0DDB">
              <w:trPr>
                <w:trHeight w:val="760"/>
                <w:jc w:val="center"/>
              </w:trPr>
              <w:tc>
                <w:tcPr>
                  <w:tcW w:w="12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A0DDB" w:rsidRDefault="00EA0DDB" w:rsidP="0052236A">
                  <w:pPr>
                    <w:framePr w:hSpace="180" w:wrap="around" w:hAnchor="margin" w:xAlign="center" w:y="747"/>
                    <w:widowControl w:val="0"/>
                    <w:autoSpaceDE w:val="0"/>
                    <w:autoSpaceDN w:val="0"/>
                    <w:adjustRightInd w:val="0"/>
                    <w:spacing w:before="40"/>
                    <w:ind w:firstLine="340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Cs w:val="14"/>
                    </w:rPr>
                    <w:t>Тестостерон (андроген)</w:t>
                  </w:r>
                </w:p>
              </w:tc>
              <w:tc>
                <w:tcPr>
                  <w:tcW w:w="10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A0DDB" w:rsidRDefault="00EA0DDB" w:rsidP="0052236A">
                  <w:pPr>
                    <w:framePr w:hSpace="180" w:wrap="around" w:hAnchor="margin" w:xAlign="center" w:y="747"/>
                    <w:widowControl w:val="0"/>
                    <w:autoSpaceDE w:val="0"/>
                    <w:autoSpaceDN w:val="0"/>
                    <w:adjustRightInd w:val="0"/>
                    <w:spacing w:before="40"/>
                    <w:ind w:firstLine="340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Cs w:val="14"/>
                    </w:rPr>
                    <w:t>Клетки Лейдига</w:t>
                  </w:r>
                </w:p>
              </w:tc>
              <w:tc>
                <w:tcPr>
                  <w:tcW w:w="17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A0DDB" w:rsidRDefault="00EA0DDB" w:rsidP="0052236A">
                  <w:pPr>
                    <w:framePr w:hSpace="180" w:wrap="around" w:hAnchor="margin" w:xAlign="center" w:y="747"/>
                    <w:widowControl w:val="0"/>
                    <w:autoSpaceDE w:val="0"/>
                    <w:autoSpaceDN w:val="0"/>
                    <w:adjustRightInd w:val="0"/>
                    <w:spacing w:before="40"/>
                    <w:ind w:firstLine="340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Cs w:val="14"/>
                    </w:rPr>
                    <w:t>Большинство тканей</w:t>
                  </w:r>
                </w:p>
              </w:tc>
              <w:tc>
                <w:tcPr>
                  <w:tcW w:w="3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A0DDB" w:rsidRDefault="00EA0DDB" w:rsidP="0052236A">
                  <w:pPr>
                    <w:framePr w:hSpace="180" w:wrap="around" w:hAnchor="margin" w:xAlign="center" w:y="747"/>
                    <w:widowControl w:val="0"/>
                    <w:autoSpaceDE w:val="0"/>
                    <w:autoSpaceDN w:val="0"/>
                    <w:adjustRightInd w:val="0"/>
                    <w:spacing w:before="40"/>
                    <w:ind w:firstLine="340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Cs w:val="14"/>
                    </w:rPr>
                    <w:t>Способствует развитию и поддержанию мужских вторичных половых признаков, поведения и сперматогенеза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A0DDB" w:rsidRDefault="00EA0DDB" w:rsidP="0052236A">
                  <w:pPr>
                    <w:framePr w:hSpace="180" w:wrap="around" w:hAnchor="margin" w:xAlign="center" w:y="747"/>
                    <w:widowControl w:val="0"/>
                    <w:autoSpaceDE w:val="0"/>
                    <w:autoSpaceDN w:val="0"/>
                    <w:adjustRightInd w:val="0"/>
                    <w:spacing w:before="40"/>
                    <w:ind w:firstLine="340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Cs w:val="14"/>
                    </w:rPr>
                    <w:t>Стимулируется ЛГ</w:t>
                  </w:r>
                </w:p>
              </w:tc>
            </w:tr>
            <w:tr w:rsidR="00EA0DDB">
              <w:trPr>
                <w:trHeight w:val="940"/>
                <w:jc w:val="center"/>
              </w:trPr>
              <w:tc>
                <w:tcPr>
                  <w:tcW w:w="12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A0DDB" w:rsidRDefault="00EA0DDB" w:rsidP="0052236A">
                  <w:pPr>
                    <w:framePr w:hSpace="180" w:wrap="around" w:hAnchor="margin" w:xAlign="center" w:y="747"/>
                    <w:widowControl w:val="0"/>
                    <w:autoSpaceDE w:val="0"/>
                    <w:autoSpaceDN w:val="0"/>
                    <w:adjustRightInd w:val="0"/>
                    <w:spacing w:before="40"/>
                    <w:ind w:firstLine="340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Cs w:val="14"/>
                    </w:rPr>
                    <w:t>17β—эстрадиол (эстроген)</w:t>
                  </w:r>
                </w:p>
              </w:tc>
              <w:tc>
                <w:tcPr>
                  <w:tcW w:w="10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A0DDB" w:rsidRDefault="00EA0DDB" w:rsidP="0052236A">
                  <w:pPr>
                    <w:framePr w:hSpace="180" w:wrap="around" w:hAnchor="margin" w:xAlign="center" w:y="747"/>
                    <w:widowControl w:val="0"/>
                    <w:autoSpaceDE w:val="0"/>
                    <w:autoSpaceDN w:val="0"/>
                    <w:adjustRightInd w:val="0"/>
                    <w:spacing w:before="40"/>
                    <w:ind w:firstLine="340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Cs w:val="14"/>
                    </w:rPr>
                    <w:t>Фолликулы яичника, желтое тело</w:t>
                  </w:r>
                </w:p>
              </w:tc>
              <w:tc>
                <w:tcPr>
                  <w:tcW w:w="17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A0DDB" w:rsidRDefault="00EA0DDB" w:rsidP="0052236A">
                  <w:pPr>
                    <w:framePr w:hSpace="180" w:wrap="around" w:hAnchor="margin" w:xAlign="center" w:y="747"/>
                    <w:widowControl w:val="0"/>
                    <w:autoSpaceDE w:val="0"/>
                    <w:autoSpaceDN w:val="0"/>
                    <w:adjustRightInd w:val="0"/>
                    <w:spacing w:before="40"/>
                    <w:ind w:firstLine="340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Cs w:val="14"/>
                    </w:rPr>
                    <w:t>Большинство тканей</w:t>
                  </w:r>
                </w:p>
              </w:tc>
              <w:tc>
                <w:tcPr>
                  <w:tcW w:w="3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A0DDB" w:rsidRDefault="00EA0DDB" w:rsidP="0052236A">
                  <w:pPr>
                    <w:framePr w:hSpace="180" w:wrap="around" w:hAnchor="margin" w:xAlign="center" w:y="747"/>
                    <w:widowControl w:val="0"/>
                    <w:autoSpaceDE w:val="0"/>
                    <w:autoSpaceDN w:val="0"/>
                    <w:adjustRightInd w:val="0"/>
                    <w:spacing w:before="40"/>
                    <w:ind w:firstLine="340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Cs w:val="14"/>
                    </w:rPr>
                    <w:t>Способствует развитию и поддержанию женских вторичных половых признаков и поведения, созреванию ооцитов, пролиферации эндометрия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A0DDB" w:rsidRDefault="00EA0DDB" w:rsidP="0052236A">
                  <w:pPr>
                    <w:framePr w:hSpace="180" w:wrap="around" w:hAnchor="margin" w:xAlign="center" w:y="747"/>
                    <w:widowControl w:val="0"/>
                    <w:autoSpaceDE w:val="0"/>
                    <w:autoSpaceDN w:val="0"/>
                    <w:adjustRightInd w:val="0"/>
                    <w:spacing w:before="40"/>
                    <w:ind w:firstLine="340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Cs w:val="14"/>
                    </w:rPr>
                    <w:t>Стимулируется ЛГ и ФСГ</w:t>
                  </w:r>
                </w:p>
              </w:tc>
            </w:tr>
            <w:tr w:rsidR="00EA0DDB">
              <w:trPr>
                <w:trHeight w:val="600"/>
                <w:jc w:val="center"/>
              </w:trPr>
              <w:tc>
                <w:tcPr>
                  <w:tcW w:w="12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A0DDB" w:rsidRDefault="00EA0DDB" w:rsidP="0052236A">
                  <w:pPr>
                    <w:framePr w:hSpace="180" w:wrap="around" w:hAnchor="margin" w:xAlign="center" w:y="747"/>
                    <w:widowControl w:val="0"/>
                    <w:autoSpaceDE w:val="0"/>
                    <w:autoSpaceDN w:val="0"/>
                    <w:adjustRightInd w:val="0"/>
                    <w:spacing w:before="40"/>
                    <w:ind w:firstLine="340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Cs w:val="14"/>
                    </w:rPr>
                    <w:t>Прогестерон</w:t>
                  </w:r>
                </w:p>
              </w:tc>
              <w:tc>
                <w:tcPr>
                  <w:tcW w:w="10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A0DDB" w:rsidRDefault="00EA0DDB" w:rsidP="0052236A">
                  <w:pPr>
                    <w:framePr w:hSpace="180" w:wrap="around" w:hAnchor="margin" w:xAlign="center" w:y="747"/>
                    <w:widowControl w:val="0"/>
                    <w:autoSpaceDE w:val="0"/>
                    <w:autoSpaceDN w:val="0"/>
                    <w:adjustRightInd w:val="0"/>
                    <w:spacing w:before="40"/>
                    <w:ind w:firstLine="340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Cs w:val="14"/>
                    </w:rPr>
                    <w:t>Желтое тело</w:t>
                  </w:r>
                </w:p>
              </w:tc>
              <w:tc>
                <w:tcPr>
                  <w:tcW w:w="17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A0DDB" w:rsidRDefault="00EA0DDB" w:rsidP="0052236A">
                  <w:pPr>
                    <w:framePr w:hSpace="180" w:wrap="around" w:hAnchor="margin" w:xAlign="center" w:y="747"/>
                    <w:widowControl w:val="0"/>
                    <w:autoSpaceDE w:val="0"/>
                    <w:autoSpaceDN w:val="0"/>
                    <w:adjustRightInd w:val="0"/>
                    <w:spacing w:before="40"/>
                    <w:ind w:firstLine="340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Cs w:val="14"/>
                    </w:rPr>
                    <w:t>Матка, молочные железы</w:t>
                  </w:r>
                </w:p>
              </w:tc>
              <w:tc>
                <w:tcPr>
                  <w:tcW w:w="3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A0DDB" w:rsidRDefault="00EA0DDB" w:rsidP="0052236A">
                  <w:pPr>
                    <w:framePr w:hSpace="180" w:wrap="around" w:hAnchor="margin" w:xAlign="center" w:y="747"/>
                    <w:widowControl w:val="0"/>
                    <w:autoSpaceDE w:val="0"/>
                    <w:autoSpaceDN w:val="0"/>
                    <w:adjustRightInd w:val="0"/>
                    <w:spacing w:before="40"/>
                    <w:ind w:firstLine="340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Cs w:val="14"/>
                    </w:rPr>
                    <w:t>Поддерживает секрецию желез в матке и стимулирует развитие протоков молочных желез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A0DDB" w:rsidRDefault="00EA0DDB" w:rsidP="0052236A">
                  <w:pPr>
                    <w:framePr w:hSpace="180" w:wrap="around" w:hAnchor="margin" w:xAlign="center" w:y="747"/>
                    <w:widowControl w:val="0"/>
                    <w:autoSpaceDE w:val="0"/>
                    <w:autoSpaceDN w:val="0"/>
                    <w:adjustRightInd w:val="0"/>
                    <w:spacing w:before="40"/>
                    <w:ind w:firstLine="340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Cs w:val="14"/>
                    </w:rPr>
                    <w:t>Стимулируется ЛГ и пролактином</w:t>
                  </w:r>
                </w:p>
              </w:tc>
            </w:tr>
            <w:tr w:rsidR="00EA0DDB">
              <w:trPr>
                <w:trHeight w:val="900"/>
                <w:jc w:val="center"/>
              </w:trPr>
              <w:tc>
                <w:tcPr>
                  <w:tcW w:w="12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A0DDB" w:rsidRDefault="00EA0DDB" w:rsidP="0052236A">
                  <w:pPr>
                    <w:framePr w:hSpace="180" w:wrap="around" w:hAnchor="margin" w:xAlign="center" w:y="747"/>
                    <w:widowControl w:val="0"/>
                    <w:autoSpaceDE w:val="0"/>
                    <w:autoSpaceDN w:val="0"/>
                    <w:adjustRightInd w:val="0"/>
                    <w:spacing w:before="40"/>
                    <w:ind w:firstLine="340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Cs w:val="14"/>
                    </w:rPr>
                    <w:t>Кортизол (глюкокортикоид)</w:t>
                  </w:r>
                </w:p>
              </w:tc>
              <w:tc>
                <w:tcPr>
                  <w:tcW w:w="10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A0DDB" w:rsidRDefault="00EA0DDB" w:rsidP="0052236A">
                  <w:pPr>
                    <w:framePr w:hSpace="180" w:wrap="around" w:hAnchor="margin" w:xAlign="center" w:y="747"/>
                    <w:widowControl w:val="0"/>
                    <w:autoSpaceDE w:val="0"/>
                    <w:autoSpaceDN w:val="0"/>
                    <w:adjustRightInd w:val="0"/>
                    <w:spacing w:before="40"/>
                    <w:ind w:firstLine="340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Cs w:val="14"/>
                    </w:rPr>
                    <w:t>Кора надпочечников</w:t>
                  </w:r>
                </w:p>
              </w:tc>
              <w:tc>
                <w:tcPr>
                  <w:tcW w:w="17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A0DDB" w:rsidRDefault="00EA0DDB" w:rsidP="0052236A">
                  <w:pPr>
                    <w:framePr w:hSpace="180" w:wrap="around" w:hAnchor="margin" w:xAlign="center" w:y="747"/>
                    <w:widowControl w:val="0"/>
                    <w:autoSpaceDE w:val="0"/>
                    <w:autoSpaceDN w:val="0"/>
                    <w:adjustRightInd w:val="0"/>
                    <w:spacing w:before="40"/>
                    <w:ind w:firstLine="340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Cs w:val="14"/>
                    </w:rPr>
                    <w:t>Печень, жировая ткань, мышцы</w:t>
                  </w:r>
                </w:p>
              </w:tc>
              <w:tc>
                <w:tcPr>
                  <w:tcW w:w="3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A0DDB" w:rsidRDefault="00EA0DDB" w:rsidP="0052236A">
                  <w:pPr>
                    <w:framePr w:hSpace="180" w:wrap="around" w:hAnchor="margin" w:xAlign="center" w:y="747"/>
                    <w:widowControl w:val="0"/>
                    <w:autoSpaceDE w:val="0"/>
                    <w:autoSpaceDN w:val="0"/>
                    <w:adjustRightInd w:val="0"/>
                    <w:spacing w:before="40"/>
                    <w:ind w:firstLine="340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Cs w:val="14"/>
                    </w:rPr>
                    <w:t>Стимулирует транспорт аминокислот из мышц и жирных кислот из жировой ткани в печень. Усиливает глюконеогенез, оказывает противовоспалительное действие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A0DDB" w:rsidRDefault="00EA0DDB" w:rsidP="0052236A">
                  <w:pPr>
                    <w:framePr w:hSpace="180" w:wrap="around" w:hAnchor="margin" w:xAlign="center" w:y="747"/>
                    <w:widowControl w:val="0"/>
                    <w:autoSpaceDE w:val="0"/>
                    <w:autoSpaceDN w:val="0"/>
                    <w:adjustRightInd w:val="0"/>
                    <w:spacing w:before="40"/>
                    <w:ind w:firstLine="340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Cs w:val="14"/>
                    </w:rPr>
                    <w:t>Стимулируется АКТГ</w:t>
                  </w:r>
                </w:p>
              </w:tc>
            </w:tr>
            <w:tr w:rsidR="00EA0DDB">
              <w:trPr>
                <w:trHeight w:val="820"/>
                <w:jc w:val="center"/>
              </w:trPr>
              <w:tc>
                <w:tcPr>
                  <w:tcW w:w="12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A0DDB" w:rsidRDefault="00EA0DDB" w:rsidP="0052236A">
                  <w:pPr>
                    <w:framePr w:hSpace="180" w:wrap="around" w:hAnchor="margin" w:xAlign="center" w:y="747"/>
                    <w:widowControl w:val="0"/>
                    <w:autoSpaceDE w:val="0"/>
                    <w:autoSpaceDN w:val="0"/>
                    <w:adjustRightInd w:val="0"/>
                    <w:spacing w:before="40"/>
                    <w:ind w:firstLine="340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Cs w:val="14"/>
                    </w:rPr>
                    <w:t>Альдостерон (минералокорикоид)</w:t>
                  </w:r>
                </w:p>
              </w:tc>
              <w:tc>
                <w:tcPr>
                  <w:tcW w:w="10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A0DDB" w:rsidRDefault="00EA0DDB" w:rsidP="0052236A">
                  <w:pPr>
                    <w:framePr w:hSpace="180" w:wrap="around" w:hAnchor="margin" w:xAlign="center" w:y="747"/>
                    <w:widowControl w:val="0"/>
                    <w:autoSpaceDE w:val="0"/>
                    <w:autoSpaceDN w:val="0"/>
                    <w:adjustRightInd w:val="0"/>
                    <w:spacing w:before="40"/>
                    <w:ind w:firstLine="340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Cs w:val="14"/>
                    </w:rPr>
                    <w:t>Кора надпочечников</w:t>
                  </w:r>
                </w:p>
              </w:tc>
              <w:tc>
                <w:tcPr>
                  <w:tcW w:w="17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A0DDB" w:rsidRDefault="00EA0DDB" w:rsidP="0052236A">
                  <w:pPr>
                    <w:framePr w:hSpace="180" w:wrap="around" w:hAnchor="margin" w:xAlign="center" w:y="747"/>
                    <w:widowControl w:val="0"/>
                    <w:autoSpaceDE w:val="0"/>
                    <w:autoSpaceDN w:val="0"/>
                    <w:adjustRightInd w:val="0"/>
                    <w:spacing w:before="40"/>
                    <w:ind w:firstLine="340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Cs w:val="14"/>
                    </w:rPr>
                    <w:t>Дистальные почечные канальцы</w:t>
                  </w:r>
                </w:p>
              </w:tc>
              <w:tc>
                <w:tcPr>
                  <w:tcW w:w="3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A0DDB" w:rsidRDefault="00EA0DDB" w:rsidP="0052236A">
                  <w:pPr>
                    <w:framePr w:hSpace="180" w:wrap="around" w:hAnchor="margin" w:xAlign="center" w:y="747"/>
                    <w:widowControl w:val="0"/>
                    <w:autoSpaceDE w:val="0"/>
                    <w:autoSpaceDN w:val="0"/>
                    <w:adjustRightInd w:val="0"/>
                    <w:spacing w:before="40"/>
                    <w:ind w:firstLine="340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Cs w:val="14"/>
                    </w:rPr>
                    <w:t>Способствует реабсорбции ионов натрия из почечного фильтрата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A0DDB" w:rsidRDefault="00EA0DDB" w:rsidP="0052236A">
                  <w:pPr>
                    <w:framePr w:hSpace="180" w:wrap="around" w:hAnchor="margin" w:xAlign="center" w:y="747"/>
                    <w:widowControl w:val="0"/>
                    <w:autoSpaceDE w:val="0"/>
                    <w:autoSpaceDN w:val="0"/>
                    <w:adjustRightInd w:val="0"/>
                    <w:spacing w:before="40"/>
                    <w:ind w:firstLine="340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Cs w:val="14"/>
                    </w:rPr>
                    <w:t>Стимулируется ангиотензином II</w:t>
                  </w:r>
                </w:p>
              </w:tc>
            </w:tr>
          </w:tbl>
          <w:p w:rsidR="00EA0DDB" w:rsidRDefault="00EA0DDB">
            <w:pPr>
              <w:widowControl w:val="0"/>
              <w:autoSpaceDE w:val="0"/>
              <w:autoSpaceDN w:val="0"/>
              <w:adjustRightInd w:val="0"/>
              <w:ind w:firstLine="34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</w:rPr>
              <w:t> </w:t>
            </w:r>
          </w:p>
          <w:p w:rsidR="00EA0DDB" w:rsidRDefault="00EA0DDB">
            <w:pPr>
              <w:widowControl w:val="0"/>
              <w:autoSpaceDE w:val="0"/>
              <w:autoSpaceDN w:val="0"/>
              <w:adjustRightInd w:val="0"/>
              <w:ind w:firstLine="340"/>
              <w:rPr>
                <w:b/>
                <w:bCs/>
                <w:sz w:val="10"/>
                <w:szCs w:val="10"/>
              </w:rPr>
            </w:pPr>
            <w:r>
              <w:rPr>
                <w:b/>
                <w:bCs/>
                <w:sz w:val="10"/>
                <w:szCs w:val="10"/>
              </w:rPr>
              <w:t> </w:t>
            </w:r>
          </w:p>
          <w:p w:rsidR="00EA0DDB" w:rsidRDefault="00EA0DDB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>
              <w:t> </w:t>
            </w:r>
          </w:p>
        </w:tc>
      </w:tr>
    </w:tbl>
    <w:p w:rsidR="00EA0DDB" w:rsidRDefault="00EA0DDB">
      <w:pPr>
        <w:jc w:val="both"/>
      </w:pPr>
      <w:bookmarkStart w:id="13" w:name="_GoBack"/>
      <w:bookmarkEnd w:id="13"/>
    </w:p>
    <w:sectPr w:rsidR="00EA0DDB">
      <w:pgSz w:w="16838" w:h="11906" w:orient="landscape"/>
      <w:pgMar w:top="567" w:right="567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A0DDB" w:rsidRDefault="00EA0DDB">
      <w:r>
        <w:separator/>
      </w:r>
    </w:p>
  </w:endnote>
  <w:endnote w:type="continuationSeparator" w:id="0">
    <w:p w:rsidR="00EA0DDB" w:rsidRDefault="00EA0D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A0DDB" w:rsidRDefault="00EA0DDB">
    <w:pPr>
      <w:pStyle w:val="a5"/>
      <w:framePr w:wrap="around" w:vAnchor="text" w:hAnchor="margin" w:xAlign="right" w:y="1"/>
      <w:rPr>
        <w:rStyle w:val="a6"/>
      </w:rPr>
    </w:pPr>
  </w:p>
  <w:p w:rsidR="00EA0DDB" w:rsidRDefault="00EA0DDB">
    <w:pPr>
      <w:pStyle w:val="a5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A0DDB" w:rsidRDefault="00963B2C">
    <w:pPr>
      <w:pStyle w:val="a5"/>
      <w:framePr w:wrap="around" w:vAnchor="text" w:hAnchor="margin" w:xAlign="right" w:y="1"/>
      <w:rPr>
        <w:rStyle w:val="a6"/>
      </w:rPr>
    </w:pPr>
    <w:r>
      <w:rPr>
        <w:rStyle w:val="a6"/>
        <w:noProof/>
      </w:rPr>
      <w:t>2</w:t>
    </w:r>
  </w:p>
  <w:p w:rsidR="00EA0DDB" w:rsidRDefault="00EA0DDB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A0DDB" w:rsidRDefault="00EA0DDB">
      <w:r>
        <w:separator/>
      </w:r>
    </w:p>
  </w:footnote>
  <w:footnote w:type="continuationSeparator" w:id="0">
    <w:p w:rsidR="00EA0DDB" w:rsidRDefault="00EA0DD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697BC5"/>
    <w:multiLevelType w:val="hybridMultilevel"/>
    <w:tmpl w:val="1780CED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63B2C"/>
    <w:rsid w:val="0052236A"/>
    <w:rsid w:val="00801DA4"/>
    <w:rsid w:val="00963B2C"/>
    <w:rsid w:val="00EA0D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1"/>
    <o:shapelayout v:ext="edit">
      <o:idmap v:ext="edit" data="1"/>
    </o:shapelayout>
  </w:shapeDefaults>
  <w:decimalSymbol w:val=","/>
  <w:listSeparator w:val=";"/>
  <w15:chartTrackingRefBased/>
  <w15:docId w15:val="{DE7C785F-CD36-4615-8C2C-68FBFDAAD8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pPr>
      <w:keepNext/>
      <w:widowControl w:val="0"/>
      <w:autoSpaceDE w:val="0"/>
      <w:autoSpaceDN w:val="0"/>
      <w:adjustRightInd w:val="0"/>
      <w:spacing w:before="40"/>
      <w:jc w:val="center"/>
      <w:outlineLvl w:val="0"/>
    </w:pPr>
    <w:rPr>
      <w:rFonts w:ascii="Arial" w:hAnsi="Arial" w:cs="Arial"/>
      <w:b/>
      <w:bCs/>
      <w:i/>
      <w:iCs/>
      <w:sz w:val="28"/>
      <w:szCs w:val="14"/>
    </w:rPr>
  </w:style>
  <w:style w:type="paragraph" w:styleId="2">
    <w:name w:val="heading 2"/>
    <w:basedOn w:val="a"/>
    <w:next w:val="a"/>
    <w:qFormat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pPr>
      <w:jc w:val="center"/>
    </w:pPr>
    <w:rPr>
      <w:b/>
      <w:bCs/>
      <w:i/>
      <w:iCs/>
    </w:rPr>
  </w:style>
  <w:style w:type="paragraph" w:styleId="a4">
    <w:name w:val="Body Text"/>
    <w:basedOn w:val="a"/>
    <w:semiHidden/>
    <w:pPr>
      <w:spacing w:before="2000"/>
      <w:jc w:val="center"/>
    </w:pPr>
    <w:rPr>
      <w:b/>
      <w:bCs/>
      <w:i/>
      <w:iCs/>
    </w:rPr>
  </w:style>
  <w:style w:type="paragraph" w:styleId="20">
    <w:name w:val="Body Text 2"/>
    <w:basedOn w:val="a"/>
    <w:semiHidden/>
    <w:pPr>
      <w:spacing w:before="1000"/>
      <w:jc w:val="right"/>
    </w:pPr>
    <w:rPr>
      <w:b/>
      <w:bCs/>
      <w:i/>
      <w:iCs/>
    </w:rPr>
  </w:style>
  <w:style w:type="paragraph" w:customStyle="1" w:styleId="FR1">
    <w:name w:val="FR1"/>
    <w:pPr>
      <w:widowControl w:val="0"/>
      <w:autoSpaceDE w:val="0"/>
      <w:autoSpaceDN w:val="0"/>
      <w:adjustRightInd w:val="0"/>
    </w:pPr>
    <w:rPr>
      <w:sz w:val="28"/>
      <w:szCs w:val="28"/>
    </w:rPr>
  </w:style>
  <w:style w:type="paragraph" w:customStyle="1" w:styleId="FR2">
    <w:name w:val="FR2"/>
    <w:pPr>
      <w:widowControl w:val="0"/>
      <w:autoSpaceDE w:val="0"/>
      <w:autoSpaceDN w:val="0"/>
      <w:adjustRightInd w:val="0"/>
      <w:spacing w:line="256" w:lineRule="auto"/>
      <w:ind w:firstLine="320"/>
      <w:jc w:val="both"/>
    </w:pPr>
    <w:rPr>
      <w:rFonts w:ascii="Arial" w:hAnsi="Arial" w:cs="Arial"/>
      <w:sz w:val="18"/>
      <w:szCs w:val="18"/>
    </w:rPr>
  </w:style>
  <w:style w:type="paragraph" w:customStyle="1" w:styleId="FR3">
    <w:name w:val="FR3"/>
    <w:pPr>
      <w:widowControl w:val="0"/>
      <w:autoSpaceDE w:val="0"/>
      <w:autoSpaceDN w:val="0"/>
      <w:adjustRightInd w:val="0"/>
      <w:spacing w:before="20"/>
      <w:jc w:val="both"/>
    </w:pPr>
    <w:rPr>
      <w:sz w:val="12"/>
      <w:szCs w:val="12"/>
    </w:rPr>
  </w:style>
  <w:style w:type="paragraph" w:customStyle="1" w:styleId="FR4">
    <w:name w:val="FR4"/>
    <w:pPr>
      <w:widowControl w:val="0"/>
      <w:autoSpaceDE w:val="0"/>
      <w:autoSpaceDN w:val="0"/>
      <w:adjustRightInd w:val="0"/>
      <w:spacing w:before="20"/>
    </w:pPr>
    <w:rPr>
      <w:rFonts w:ascii="Arial" w:hAnsi="Arial" w:cs="Arial"/>
      <w:sz w:val="12"/>
      <w:szCs w:val="12"/>
    </w:rPr>
  </w:style>
  <w:style w:type="paragraph" w:styleId="a5">
    <w:name w:val="footer"/>
    <w:basedOn w:val="a"/>
    <w:semiHidden/>
    <w:pPr>
      <w:tabs>
        <w:tab w:val="center" w:pos="4677"/>
        <w:tab w:val="right" w:pos="9355"/>
      </w:tabs>
    </w:pPr>
  </w:style>
  <w:style w:type="character" w:styleId="a6">
    <w:name w:val="page number"/>
    <w:basedOn w:val="a0"/>
    <w:semiHidden/>
  </w:style>
  <w:style w:type="paragraph" w:styleId="10">
    <w:name w:val="toc 1"/>
    <w:basedOn w:val="a"/>
    <w:next w:val="a"/>
    <w:autoRedefine/>
    <w:semiHidden/>
    <w:pPr>
      <w:spacing w:before="120" w:after="120"/>
    </w:pPr>
    <w:rPr>
      <w:b/>
      <w:bCs/>
      <w:caps/>
    </w:rPr>
  </w:style>
  <w:style w:type="paragraph" w:styleId="21">
    <w:name w:val="toc 2"/>
    <w:basedOn w:val="a"/>
    <w:next w:val="a"/>
    <w:autoRedefine/>
    <w:semiHidden/>
    <w:pPr>
      <w:ind w:left="240"/>
    </w:pPr>
    <w:rPr>
      <w:smallCaps/>
    </w:rPr>
  </w:style>
  <w:style w:type="paragraph" w:styleId="3">
    <w:name w:val="toc 3"/>
    <w:basedOn w:val="a"/>
    <w:next w:val="a"/>
    <w:autoRedefine/>
    <w:semiHidden/>
    <w:pPr>
      <w:ind w:left="480"/>
    </w:pPr>
    <w:rPr>
      <w:i/>
      <w:iCs/>
    </w:rPr>
  </w:style>
  <w:style w:type="paragraph" w:styleId="4">
    <w:name w:val="toc 4"/>
    <w:basedOn w:val="a"/>
    <w:next w:val="a"/>
    <w:autoRedefine/>
    <w:semiHidden/>
    <w:pPr>
      <w:ind w:left="720"/>
    </w:pPr>
    <w:rPr>
      <w:szCs w:val="21"/>
    </w:rPr>
  </w:style>
  <w:style w:type="paragraph" w:styleId="5">
    <w:name w:val="toc 5"/>
    <w:basedOn w:val="a"/>
    <w:next w:val="a"/>
    <w:autoRedefine/>
    <w:semiHidden/>
    <w:pPr>
      <w:ind w:left="960"/>
    </w:pPr>
    <w:rPr>
      <w:szCs w:val="21"/>
    </w:rPr>
  </w:style>
  <w:style w:type="paragraph" w:styleId="6">
    <w:name w:val="toc 6"/>
    <w:basedOn w:val="a"/>
    <w:next w:val="a"/>
    <w:autoRedefine/>
    <w:semiHidden/>
    <w:pPr>
      <w:ind w:left="1200"/>
    </w:pPr>
    <w:rPr>
      <w:szCs w:val="21"/>
    </w:rPr>
  </w:style>
  <w:style w:type="paragraph" w:styleId="7">
    <w:name w:val="toc 7"/>
    <w:basedOn w:val="a"/>
    <w:next w:val="a"/>
    <w:autoRedefine/>
    <w:semiHidden/>
    <w:pPr>
      <w:ind w:left="1440"/>
    </w:pPr>
    <w:rPr>
      <w:szCs w:val="21"/>
    </w:rPr>
  </w:style>
  <w:style w:type="paragraph" w:styleId="8">
    <w:name w:val="toc 8"/>
    <w:basedOn w:val="a"/>
    <w:next w:val="a"/>
    <w:autoRedefine/>
    <w:semiHidden/>
    <w:pPr>
      <w:ind w:left="1680"/>
    </w:pPr>
    <w:rPr>
      <w:szCs w:val="21"/>
    </w:rPr>
  </w:style>
  <w:style w:type="paragraph" w:styleId="9">
    <w:name w:val="toc 9"/>
    <w:basedOn w:val="a"/>
    <w:next w:val="a"/>
    <w:autoRedefine/>
    <w:semiHidden/>
    <w:pPr>
      <w:ind w:left="1920"/>
    </w:pPr>
    <w:rPr>
      <w:szCs w:val="21"/>
    </w:rPr>
  </w:style>
  <w:style w:type="character" w:styleId="a7">
    <w:name w:val="Hyperlink"/>
    <w:semiHidden/>
    <w:rPr>
      <w:color w:val="0000FF"/>
      <w:u w:val="single"/>
    </w:rPr>
  </w:style>
  <w:style w:type="paragraph" w:styleId="30">
    <w:name w:val="Body Text 3"/>
    <w:basedOn w:val="a"/>
    <w:semiHidden/>
    <w:pPr>
      <w:jc w:val="both"/>
    </w:pPr>
  </w:style>
  <w:style w:type="paragraph" w:styleId="a8">
    <w:name w:val="Body Text Indent"/>
    <w:basedOn w:val="a"/>
    <w:semiHidden/>
    <w:pPr>
      <w:widowControl w:val="0"/>
      <w:autoSpaceDE w:val="0"/>
      <w:autoSpaceDN w:val="0"/>
      <w:adjustRightInd w:val="0"/>
      <w:ind w:firstLine="709"/>
    </w:pPr>
    <w:rPr>
      <w:rFonts w:ascii="Arial" w:hAnsi="Arial" w:cs="Arial"/>
      <w:szCs w:val="18"/>
    </w:rPr>
  </w:style>
  <w:style w:type="paragraph" w:styleId="a9">
    <w:name w:val="caption"/>
    <w:basedOn w:val="a"/>
    <w:next w:val="a"/>
    <w:qFormat/>
    <w:pPr>
      <w:jc w:val="right"/>
    </w:pPr>
    <w:rPr>
      <w:b/>
      <w:bCs/>
      <w:color w:val="000000"/>
      <w:spacing w:val="-2"/>
      <w:sz w:val="15"/>
      <w:szCs w:val="1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3557</Words>
  <Characters>20275</Characters>
  <Application>Microsoft Office Word</Application>
  <DocSecurity>0</DocSecurity>
  <Lines>168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Российский Государственный Медицинский Университет им</vt:lpstr>
    </vt:vector>
  </TitlesOfParts>
  <Company/>
  <LinksUpToDate>false</LinksUpToDate>
  <CharactersWithSpaces>23785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Российский Государственный Медицинский Университет им</dc:title>
  <dc:subject/>
  <dc:creator>Mihail</dc:creator>
  <cp:keywords/>
  <dc:description/>
  <cp:lastModifiedBy>Irina</cp:lastModifiedBy>
  <cp:revision>2</cp:revision>
  <cp:lastPrinted>2003-01-13T10:02:00Z</cp:lastPrinted>
  <dcterms:created xsi:type="dcterms:W3CDTF">2014-09-07T13:01:00Z</dcterms:created>
  <dcterms:modified xsi:type="dcterms:W3CDTF">2014-09-07T13:01:00Z</dcterms:modified>
</cp:coreProperties>
</file>