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F7" w:rsidRPr="007D6EF7" w:rsidRDefault="007D6EF7" w:rsidP="007D6EF7">
      <w:pPr>
        <w:spacing w:before="120"/>
        <w:jc w:val="center"/>
        <w:rPr>
          <w:b/>
          <w:bCs/>
          <w:sz w:val="32"/>
          <w:szCs w:val="32"/>
        </w:rPr>
      </w:pPr>
      <w:r w:rsidRPr="007D6EF7">
        <w:rPr>
          <w:b/>
          <w:bCs/>
          <w:sz w:val="32"/>
          <w:szCs w:val="32"/>
        </w:rPr>
        <w:t>Налог на имущество</w:t>
      </w:r>
    </w:p>
    <w:p w:rsidR="007D6EF7" w:rsidRPr="007D6EF7" w:rsidRDefault="007D6EF7" w:rsidP="007D6EF7">
      <w:pPr>
        <w:spacing w:before="120"/>
        <w:ind w:firstLine="567"/>
        <w:jc w:val="both"/>
      </w:pPr>
      <w:r w:rsidRPr="007D6EF7">
        <w:t>В Главе 30 Налогового кодекса Российской Федерации (далее НК РФ) «Налог на имущество организаций» определены объекты налогообложения налогом на имущество и объекты, которые не признаются объектами налогообложения.</w:t>
      </w:r>
    </w:p>
    <w:p w:rsidR="007D6EF7" w:rsidRPr="007D6EF7" w:rsidRDefault="007D6EF7" w:rsidP="007D6EF7">
      <w:pPr>
        <w:spacing w:before="120"/>
        <w:ind w:firstLine="567"/>
        <w:jc w:val="both"/>
      </w:pPr>
      <w:r w:rsidRPr="007D6EF7">
        <w:t>Объектом налогообложения является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p>
    <w:p w:rsidR="007D6EF7" w:rsidRPr="007D6EF7" w:rsidRDefault="007D6EF7" w:rsidP="007D6EF7">
      <w:pPr>
        <w:spacing w:before="120"/>
        <w:ind w:firstLine="567"/>
        <w:jc w:val="both"/>
      </w:pPr>
      <w:r w:rsidRPr="007D6EF7">
        <w:t>Не признаются объектами налогообложения:</w:t>
      </w:r>
    </w:p>
    <w:p w:rsidR="007D6EF7" w:rsidRPr="007D6EF7" w:rsidRDefault="007D6EF7" w:rsidP="007D6EF7">
      <w:pPr>
        <w:spacing w:before="120"/>
        <w:ind w:firstLine="567"/>
        <w:jc w:val="both"/>
      </w:pPr>
      <w:r w:rsidRPr="007D6EF7">
        <w:t xml:space="preserve">земельные участки и иные объекты природопользования (водные объекты и другие природные ресурсы); </w:t>
      </w:r>
    </w:p>
    <w:p w:rsidR="007D6EF7" w:rsidRPr="007D6EF7" w:rsidRDefault="007D6EF7" w:rsidP="007D6EF7">
      <w:pPr>
        <w:spacing w:before="120"/>
        <w:ind w:firstLine="567"/>
        <w:jc w:val="both"/>
      </w:pPr>
      <w:r w:rsidRPr="007D6EF7">
        <w:t>В соответствии со статьей 1 Федерального закона от 10 января 2002 года №7-ФЗ «Об охране окружающей среды» к природным ресурсам относятся компоненты природной среды, природные объекты и природно-антропогенные объекты, которые используются или могут быть использованы в хозяйственной и иной деятельности в качестве источников энергии, продуктов производства и предметов потребления и имеют потребительскую ценность. Под природной средой понимается совокупность компонентов природной среды, природных и природно-антропогенных объектов.</w:t>
      </w:r>
    </w:p>
    <w:p w:rsidR="007D6EF7" w:rsidRPr="007D6EF7" w:rsidRDefault="007D6EF7" w:rsidP="007D6EF7">
      <w:pPr>
        <w:spacing w:before="120"/>
        <w:ind w:firstLine="567"/>
        <w:jc w:val="both"/>
      </w:pPr>
      <w:r w:rsidRPr="007D6EF7">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D6EF7" w:rsidRPr="007D6EF7" w:rsidRDefault="007D6EF7" w:rsidP="007D6EF7">
      <w:pPr>
        <w:spacing w:before="120"/>
        <w:ind w:firstLine="567"/>
        <w:jc w:val="both"/>
      </w:pPr>
      <w:r w:rsidRPr="007D6EF7">
        <w:t>Природный объект определяется как естественная экологическая система, природный ландшафт и составляющие их элементы, сохранившие свои природные свойства.</w:t>
      </w:r>
    </w:p>
    <w:p w:rsidR="007D6EF7" w:rsidRPr="007D6EF7" w:rsidRDefault="007D6EF7" w:rsidP="007D6EF7">
      <w:pPr>
        <w:spacing w:before="120"/>
        <w:ind w:firstLine="567"/>
        <w:jc w:val="both"/>
      </w:pPr>
      <w:r w:rsidRPr="007D6EF7">
        <w:t>Природно-антропогенный объект - это природный объект, измененный в результате хозяйственной и иной деятельности и (или) созданный человеком, обладающий свойствами природного объекта и имеющий рекреационное и защитное значение. Полный перечень объектов, которые относятся к природно-антропогенным, приведен в пункте 3 статьи 4 Федерального закона от 10 января 2002 года №7-ФЗ «Об охране окружающей среды».</w:t>
      </w:r>
    </w:p>
    <w:p w:rsidR="007D6EF7" w:rsidRPr="007D6EF7" w:rsidRDefault="007D6EF7" w:rsidP="007D6EF7">
      <w:pPr>
        <w:spacing w:before="120"/>
        <w:ind w:firstLine="567"/>
        <w:jc w:val="both"/>
      </w:pPr>
      <w:r w:rsidRPr="007D6EF7">
        <w:t xml:space="preserve">имущество, принадлежащее на праве хозяйственного ведения или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гражданской обороны, обеспечения безопасности и охраны правопорядка в Российской Федерации. </w:t>
      </w:r>
    </w:p>
    <w:p w:rsidR="007D6EF7" w:rsidRPr="007D6EF7" w:rsidRDefault="007D6EF7" w:rsidP="007D6EF7">
      <w:pPr>
        <w:spacing w:before="120"/>
        <w:ind w:firstLine="567"/>
        <w:jc w:val="both"/>
      </w:pPr>
      <w:r w:rsidRPr="007D6EF7">
        <w:t>Обратите внимание: если имущество, принадлежащее на праве хозяйственного ведения или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используется не по назначению или сдается в аренду, оно подлежит налогообложению в общеустановленном порядке.</w:t>
      </w:r>
    </w:p>
    <w:p w:rsidR="007D6EF7" w:rsidRPr="007D6EF7" w:rsidRDefault="007D6EF7" w:rsidP="007D6EF7">
      <w:pPr>
        <w:spacing w:before="120"/>
        <w:ind w:firstLine="567"/>
        <w:jc w:val="both"/>
      </w:pPr>
      <w:r w:rsidRPr="007D6EF7">
        <w:t>При определении состава основных средств для нужд обороны, гражданской обороны, обеспечения безопасности и охраны правопорядка следует руководствоваться Законом Российской Федерации от 5 марта 1992 года №2446-1 «О безопасности», а также классификатором основных фондов.</w:t>
      </w:r>
    </w:p>
    <w:p w:rsidR="007D6EF7" w:rsidRPr="007D6EF7" w:rsidRDefault="007D6EF7" w:rsidP="007D6EF7">
      <w:pPr>
        <w:spacing w:before="120"/>
        <w:ind w:firstLine="567"/>
        <w:jc w:val="both"/>
      </w:pPr>
      <w:r w:rsidRPr="007D6EF7">
        <w:t>Перечень льгот по налогу на имущество установлен статьей 381 НК РФ. Рассмотрим эти льготы подробнее:</w:t>
      </w:r>
    </w:p>
    <w:p w:rsidR="007D6EF7" w:rsidRPr="007D6EF7" w:rsidRDefault="007D6EF7" w:rsidP="007D6EF7">
      <w:pPr>
        <w:spacing w:before="120"/>
        <w:ind w:firstLine="567"/>
        <w:jc w:val="both"/>
      </w:pPr>
      <w:r w:rsidRPr="007D6EF7">
        <w:t>«1) организации и учреждения уголовно-исполнительной системы - в отношении имущества, используемого для осуществления возложенных на них функций»;</w:t>
      </w:r>
    </w:p>
    <w:p w:rsidR="007D6EF7" w:rsidRPr="007D6EF7" w:rsidRDefault="007D6EF7" w:rsidP="007D6EF7">
      <w:pPr>
        <w:spacing w:before="120"/>
        <w:ind w:firstLine="567"/>
        <w:jc w:val="both"/>
      </w:pPr>
      <w:r w:rsidRPr="007D6EF7">
        <w:t>Уголовно-исполнительная система России включает в себя:</w:t>
      </w:r>
    </w:p>
    <w:p w:rsidR="007D6EF7" w:rsidRPr="007D6EF7" w:rsidRDefault="007D6EF7" w:rsidP="007D6EF7">
      <w:pPr>
        <w:spacing w:before="120"/>
        <w:ind w:firstLine="567"/>
        <w:jc w:val="both"/>
      </w:pPr>
      <w:r w:rsidRPr="007D6EF7">
        <w:t xml:space="preserve">учреждения, исполняющие наказания; </w:t>
      </w:r>
    </w:p>
    <w:p w:rsidR="007D6EF7" w:rsidRPr="007D6EF7" w:rsidRDefault="007D6EF7" w:rsidP="007D6EF7">
      <w:pPr>
        <w:spacing w:before="120"/>
        <w:ind w:firstLine="567"/>
        <w:jc w:val="both"/>
      </w:pPr>
      <w:r w:rsidRPr="007D6EF7">
        <w:t xml:space="preserve">территориальные органы уголовно-исполнительной системы; </w:t>
      </w:r>
    </w:p>
    <w:p w:rsidR="007D6EF7" w:rsidRPr="007D6EF7" w:rsidRDefault="007D6EF7" w:rsidP="007D6EF7">
      <w:pPr>
        <w:spacing w:before="120"/>
        <w:ind w:firstLine="567"/>
        <w:jc w:val="both"/>
      </w:pPr>
      <w:r w:rsidRPr="007D6EF7">
        <w:t xml:space="preserve">федеральный орган исполнительной власти, уполномоченный в области исполнения наказаний. </w:t>
      </w:r>
    </w:p>
    <w:p w:rsidR="007D6EF7" w:rsidRPr="007D6EF7" w:rsidRDefault="007D6EF7" w:rsidP="007D6EF7">
      <w:pPr>
        <w:spacing w:before="120"/>
        <w:ind w:firstLine="567"/>
        <w:jc w:val="both"/>
      </w:pPr>
      <w:r w:rsidRPr="007D6EF7">
        <w:t>Кроме того, в уголовно-исполнительную систему по решению Правительства Российской Федерации могут входить следственные изоляторы, предприятия, специально созданные для обеспечения деятельности уголовно-исполнительной системы, научно-исследовательские, проектные, лечебные, учебные и иные учреждения (статья 5 Закона Российской Федерации от 21 июля 1993 года №5473-1 «Об учреждениях и органах, исполняющих уголовные наказания в виде лишения свободы»).</w:t>
      </w:r>
    </w:p>
    <w:p w:rsidR="007D6EF7" w:rsidRPr="007D6EF7" w:rsidRDefault="007D6EF7" w:rsidP="007D6EF7">
      <w:pPr>
        <w:spacing w:before="120"/>
        <w:ind w:firstLine="567"/>
        <w:jc w:val="both"/>
      </w:pPr>
      <w:r w:rsidRPr="007D6EF7">
        <w:t>Постановлением Правительства Российской Федерации от 1 февраля 2000 года №89 «Об утверждении Перечня видов предприятий, учреждений и организаций, входящих в уголовно-исполнительную систему» утвержден перечень видов предприятий, учреждений и организаций, входящих в уголовно-исполнительную систему.</w:t>
      </w:r>
    </w:p>
    <w:p w:rsidR="007D6EF7" w:rsidRPr="007D6EF7" w:rsidRDefault="007D6EF7" w:rsidP="007D6EF7">
      <w:pPr>
        <w:spacing w:before="120"/>
        <w:ind w:firstLine="567"/>
        <w:jc w:val="both"/>
      </w:pPr>
      <w:r w:rsidRPr="007D6EF7">
        <w:t>Не подлежит налогообложению имущество, используемое для осуществления возложенных на вышеуказанные организации и учреждения задач, установленных Законом Российской Федерации от 21 июля 1993 года №5473-1 «Об учреждениях и органах, исполняющих уголовные наказания в виде лишения свободы»:</w:t>
      </w:r>
    </w:p>
    <w:p w:rsidR="007D6EF7" w:rsidRPr="007D6EF7" w:rsidRDefault="007D6EF7" w:rsidP="007D6EF7">
      <w:pPr>
        <w:spacing w:before="120"/>
        <w:ind w:firstLine="567"/>
        <w:jc w:val="both"/>
      </w:pPr>
      <w:r w:rsidRPr="007D6EF7">
        <w:t>«2) религиозные организации - в отношении имущества, используемого ими для осуществления религиозной деятельности»;</w:t>
      </w:r>
    </w:p>
    <w:p w:rsidR="007D6EF7" w:rsidRPr="007D6EF7" w:rsidRDefault="007D6EF7" w:rsidP="007D6EF7">
      <w:pPr>
        <w:spacing w:before="120"/>
        <w:ind w:firstLine="567"/>
        <w:jc w:val="both"/>
      </w:pPr>
      <w:r w:rsidRPr="007D6EF7">
        <w:t>В соответствии со статьей 6 Федерального закона от 26 сентября 1997 года №125-ФЗ «О свободе совести и о религиозных объединениях» (далее - Закон о свободе совести)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7D6EF7" w:rsidRPr="007D6EF7" w:rsidRDefault="007D6EF7" w:rsidP="007D6EF7">
      <w:pPr>
        <w:spacing w:before="120"/>
        <w:ind w:firstLine="567"/>
        <w:jc w:val="both"/>
      </w:pPr>
      <w:r w:rsidRPr="007D6EF7">
        <w:t xml:space="preserve">вероисповедание; </w:t>
      </w:r>
    </w:p>
    <w:p w:rsidR="007D6EF7" w:rsidRPr="007D6EF7" w:rsidRDefault="007D6EF7" w:rsidP="007D6EF7">
      <w:pPr>
        <w:spacing w:before="120"/>
        <w:ind w:firstLine="567"/>
        <w:jc w:val="both"/>
      </w:pPr>
      <w:r w:rsidRPr="007D6EF7">
        <w:t xml:space="preserve">совершение богослужений, других религиозных обрядов и церемоний; </w:t>
      </w:r>
    </w:p>
    <w:p w:rsidR="007D6EF7" w:rsidRPr="007D6EF7" w:rsidRDefault="007D6EF7" w:rsidP="007D6EF7">
      <w:pPr>
        <w:spacing w:before="120"/>
        <w:ind w:firstLine="567"/>
        <w:jc w:val="both"/>
      </w:pPr>
      <w:r w:rsidRPr="007D6EF7">
        <w:t xml:space="preserve">обучение религии и религиозное воспитание своих последователей. </w:t>
      </w:r>
    </w:p>
    <w:p w:rsidR="007D6EF7" w:rsidRPr="007D6EF7" w:rsidRDefault="007D6EF7" w:rsidP="007D6EF7">
      <w:pPr>
        <w:spacing w:before="120"/>
        <w:ind w:firstLine="567"/>
        <w:jc w:val="both"/>
      </w:pPr>
      <w:r w:rsidRPr="007D6EF7">
        <w:t>Таким образом, к религиозной деятельности относятся вероисповедание; совершение богослужений, других религиозных обрядов и церемоний; обучение религии и религиозное воспитание последователей.</w:t>
      </w:r>
    </w:p>
    <w:p w:rsidR="007D6EF7" w:rsidRPr="007D6EF7" w:rsidRDefault="007D6EF7" w:rsidP="007D6EF7">
      <w:pPr>
        <w:spacing w:before="120"/>
        <w:ind w:firstLine="567"/>
        <w:jc w:val="both"/>
      </w:pPr>
      <w:r w:rsidRPr="007D6EF7">
        <w:t>Религиозные объединения могут создаваться в форме религиозных групп и религиозных организаций.</w:t>
      </w:r>
    </w:p>
    <w:p w:rsidR="007D6EF7" w:rsidRPr="007D6EF7" w:rsidRDefault="007D6EF7" w:rsidP="007D6EF7">
      <w:pPr>
        <w:spacing w:before="120"/>
        <w:ind w:firstLine="567"/>
        <w:jc w:val="both"/>
      </w:pPr>
      <w:r w:rsidRPr="007D6EF7">
        <w:t>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(статья 8 Закона о свободе совести).</w:t>
      </w:r>
    </w:p>
    <w:p w:rsidR="007D6EF7" w:rsidRPr="007D6EF7" w:rsidRDefault="007D6EF7" w:rsidP="007D6EF7">
      <w:pPr>
        <w:spacing w:before="120"/>
        <w:ind w:firstLine="567"/>
        <w:jc w:val="both"/>
      </w:pPr>
      <w:r w:rsidRPr="007D6EF7">
        <w:t>Религиозные организации в зависимости от территориальной сферы своей деятельности подразделяются на местные и централизованные.</w:t>
      </w:r>
    </w:p>
    <w:p w:rsidR="007D6EF7" w:rsidRPr="007D6EF7" w:rsidRDefault="007D6EF7" w:rsidP="007D6EF7">
      <w:pPr>
        <w:spacing w:before="120"/>
        <w:ind w:firstLine="567"/>
        <w:jc w:val="both"/>
      </w:pPr>
      <w:r w:rsidRPr="007D6EF7">
        <w:t>Местной религиозной организацией признается религиозная организация, состоящая не менее чем из десяти участников, достигших возраста 18 лет и постоянно проживающих в одной местности либо в одном городском или сельском поселении.</w:t>
      </w:r>
    </w:p>
    <w:p w:rsidR="007D6EF7" w:rsidRPr="007D6EF7" w:rsidRDefault="007D6EF7" w:rsidP="007D6EF7">
      <w:pPr>
        <w:spacing w:before="120"/>
        <w:ind w:firstLine="567"/>
        <w:jc w:val="both"/>
      </w:pPr>
      <w:r w:rsidRPr="007D6EF7">
        <w:t>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7D6EF7" w:rsidRPr="007D6EF7" w:rsidRDefault="007D6EF7" w:rsidP="007D6EF7">
      <w:pPr>
        <w:spacing w:before="120"/>
        <w:ind w:firstLine="567"/>
        <w:jc w:val="both"/>
      </w:pPr>
      <w:r w:rsidRPr="007D6EF7">
        <w:t>Указанная льгота распространяется на организации, имеющие статус некоммерческих организаций согласно Закону о свободе совести и Федеральному закону от 12 января 1996 года №7-ФЗ «О некоммерческих организациях».</w:t>
      </w:r>
    </w:p>
    <w:p w:rsidR="007D6EF7" w:rsidRPr="007D6EF7" w:rsidRDefault="007D6EF7" w:rsidP="007D6EF7">
      <w:pPr>
        <w:spacing w:before="120"/>
        <w:ind w:firstLine="567"/>
        <w:jc w:val="both"/>
      </w:pPr>
      <w:r w:rsidRPr="007D6EF7">
        <w:t>К некоммерческим относят организации, которые не ставят в качестве основной цели своей деятельности извлечение прибыли (статья 2 Федерального закона от 12 января 1996 года №7-ФЗ «О некоммерческих организациях») и не распределяют полученную прибыль между участниками.</w:t>
      </w:r>
    </w:p>
    <w:p w:rsidR="007D6EF7" w:rsidRPr="007D6EF7" w:rsidRDefault="007D6EF7" w:rsidP="007D6EF7">
      <w:pPr>
        <w:spacing w:before="120"/>
        <w:ind w:firstLine="567"/>
        <w:jc w:val="both"/>
      </w:pPr>
      <w:r w:rsidRPr="007D6EF7">
        <w:t>Сами некоммерческие организации создаются для достижения социальных, благотворительных, культурных, образовательных, научных и управленческих целей.</w:t>
      </w:r>
    </w:p>
    <w:p w:rsidR="007D6EF7" w:rsidRPr="007D6EF7" w:rsidRDefault="007D6EF7" w:rsidP="007D6EF7">
      <w:pPr>
        <w:spacing w:before="120"/>
        <w:ind w:firstLine="567"/>
        <w:jc w:val="both"/>
      </w:pPr>
      <w:r w:rsidRPr="007D6EF7">
        <w:t>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союзов и тому подобных.</w:t>
      </w:r>
    </w:p>
    <w:p w:rsidR="007D6EF7" w:rsidRPr="007D6EF7" w:rsidRDefault="007D6EF7" w:rsidP="007D6EF7">
      <w:pPr>
        <w:spacing w:before="120"/>
        <w:ind w:firstLine="567"/>
        <w:jc w:val="both"/>
      </w:pPr>
      <w:r w:rsidRPr="007D6EF7">
        <w:t>Учреждение или организация, созданные религиозной организацией, имеющие признаки и цель, предусмотренные статьей 6 Закона о свободе совести, в том числе руководящий либо координирующий орган или учреждение, а также учреждение профессионального религиозного образования, признаются также религиозной организацией.</w:t>
      </w:r>
    </w:p>
    <w:p w:rsidR="007D6EF7" w:rsidRPr="007D6EF7" w:rsidRDefault="007D6EF7" w:rsidP="007D6EF7">
      <w:pPr>
        <w:spacing w:before="120"/>
        <w:ind w:firstLine="567"/>
        <w:jc w:val="both"/>
      </w:pPr>
      <w:r w:rsidRPr="007D6EF7">
        <w:t>Религиозные организации вправе осуществлять предпринимательскую деятельность.</w:t>
      </w:r>
    </w:p>
    <w:p w:rsidR="007D6EF7" w:rsidRPr="007D6EF7" w:rsidRDefault="007D6EF7" w:rsidP="007D6EF7">
      <w:pPr>
        <w:spacing w:before="120"/>
        <w:ind w:firstLine="567"/>
        <w:jc w:val="both"/>
      </w:pPr>
      <w:r w:rsidRPr="007D6EF7">
        <w:t>Иностранной религиозной организацией именуется организация, созданная за пределами России в соответствии с законодательством иностранного государства. В соответствии с пунктом 2 статьи 13 Закона о свободе совести 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Законом о свободе совести.</w:t>
      </w:r>
    </w:p>
    <w:p w:rsidR="007D6EF7" w:rsidRPr="007D6EF7" w:rsidRDefault="007D6EF7" w:rsidP="007D6EF7">
      <w:pPr>
        <w:spacing w:before="120"/>
        <w:ind w:firstLine="567"/>
        <w:jc w:val="both"/>
      </w:pPr>
      <w:r w:rsidRPr="007D6EF7">
        <w:t>На основании изложенного, льгота по налогу на имущество может быть предоставлена:</w:t>
      </w:r>
    </w:p>
    <w:p w:rsidR="007D6EF7" w:rsidRPr="007D6EF7" w:rsidRDefault="007D6EF7" w:rsidP="007D6EF7">
      <w:pPr>
        <w:spacing w:before="120"/>
        <w:ind w:firstLine="567"/>
        <w:jc w:val="both"/>
      </w:pPr>
      <w:r w:rsidRPr="007D6EF7">
        <w:t xml:space="preserve">религиозному объединению (организации); </w:t>
      </w:r>
    </w:p>
    <w:p w:rsidR="007D6EF7" w:rsidRPr="007D6EF7" w:rsidRDefault="007D6EF7" w:rsidP="007D6EF7">
      <w:pPr>
        <w:spacing w:before="120"/>
        <w:ind w:firstLine="567"/>
        <w:jc w:val="both"/>
      </w:pPr>
      <w:r w:rsidRPr="007D6EF7">
        <w:t xml:space="preserve">централизованной религиозной организации; </w:t>
      </w:r>
    </w:p>
    <w:p w:rsidR="007D6EF7" w:rsidRPr="007D6EF7" w:rsidRDefault="007D6EF7" w:rsidP="007D6EF7">
      <w:pPr>
        <w:spacing w:before="120"/>
        <w:ind w:firstLine="567"/>
        <w:jc w:val="both"/>
      </w:pPr>
      <w:r w:rsidRPr="007D6EF7">
        <w:t xml:space="preserve">учреждению или организации, созданным религиозной организацией, имеющим признаки и цель, предусмотренные статьей 6 Закона о свободе совести, в том числе руководящему либо координирующему органу или учреждению. </w:t>
      </w:r>
    </w:p>
    <w:p w:rsidR="007D6EF7" w:rsidRPr="007D6EF7" w:rsidRDefault="007D6EF7" w:rsidP="007D6EF7">
      <w:pPr>
        <w:spacing w:before="120"/>
        <w:ind w:firstLine="567"/>
        <w:jc w:val="both"/>
      </w:pPr>
      <w:r w:rsidRPr="007D6EF7">
        <w:t>Таким образом, организациям, не являющимся по статусу религиозными организациями, иностранным религиозным организациям, созданным за пределами России, имеющим на территории России представительства льгота по налогу на имущество не может быть предоставлена.</w:t>
      </w:r>
    </w:p>
    <w:p w:rsidR="007D6EF7" w:rsidRPr="007D6EF7" w:rsidRDefault="007D6EF7" w:rsidP="007D6EF7">
      <w:pPr>
        <w:spacing w:before="120"/>
        <w:ind w:firstLine="567"/>
        <w:jc w:val="both"/>
      </w:pPr>
      <w:r w:rsidRPr="007D6EF7">
        <w:t>Согласно разъяснениям Минфина Российской Федерации в Письме от 29 декабря 2003 года №04-05-06/53 и УМНС Российской Федерации по городу Москве от 7 мая 2004 года №23-10/1/31399 не подлежат обложению налогом на имущество культовые здания и сооружения (церкви, колокольни, часовни, молельные дома, духовные семинарии и другие объекты), иные объекты, в том числе отнесенные к памятникам истории и культуры, специально предназначенные для богослужений и религиозных обрядов, молитвенных и религиозных собраний, религиозного почитания (паломничества), а также имущество для подготовки служителей и религиозного персонала религиозных организаций, основание и содержание которых осуществляется религиозными организациями, предметы религиозного назначения и другое имущество, используемое для религиозной деятельности.</w:t>
      </w:r>
    </w:p>
    <w:p w:rsidR="007D6EF7" w:rsidRPr="007D6EF7" w:rsidRDefault="007D6EF7" w:rsidP="007D6EF7">
      <w:pPr>
        <w:spacing w:before="120"/>
        <w:ind w:firstLine="567"/>
        <w:jc w:val="both"/>
      </w:pPr>
      <w:r w:rsidRPr="007D6EF7">
        <w:t>При этом, от обложения налогом на имущество организаций освобождается все имущество, составляющее (входящее) в указанные объекты.</w:t>
      </w:r>
    </w:p>
    <w:p w:rsidR="007D6EF7" w:rsidRPr="007D6EF7" w:rsidRDefault="007D6EF7" w:rsidP="007D6EF7">
      <w:pPr>
        <w:spacing w:before="120"/>
        <w:ind w:firstLine="567"/>
        <w:jc w:val="both"/>
      </w:pPr>
      <w:r w:rsidRPr="007D6EF7">
        <w:t>В Письме Минфина Российской Федерации от 24 мая 2005 года №03-06-02-02/41 «О земельном налоге и налоге на имущество организаций» указано, что, в рамках положений статьи 381 НК РФ предусмотрена льгота для организаций - в отношении объектов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 Данная льгота позволяет, в частности, освободить религиозные организации от уплаты данного налога за объекты профессионального религиозного образования, а также иные объекты, относимые к указанной сфере. Указанная льгота в соответствии со статьей 4.1 Федерального закона от 11 ноября 2003 года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а также о признании утратившими силу актов законодательства Российской Федерации в части налогов и сборов» утрачивает силу с 1 января 2006 года.</w:t>
      </w:r>
    </w:p>
    <w:p w:rsidR="007D6EF7" w:rsidRPr="007D6EF7" w:rsidRDefault="007D6EF7" w:rsidP="007D6EF7">
      <w:pPr>
        <w:spacing w:before="120"/>
        <w:ind w:firstLine="567"/>
        <w:jc w:val="both"/>
      </w:pPr>
      <w:r w:rsidRPr="007D6EF7">
        <w:t>При этом нормы главы 30 «Налог на имущество организаций» НК РФ не исключают возможности предоставления налогоплательщикам льгот по уплате налога на имущество организаций, в том числе применяемых в настоящее время, равно как и иных льгот по уплате данного налога. Так, статьей 372 НК РФ предусмотрено, что 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налогоплательщиками.</w:t>
      </w:r>
    </w:p>
    <w:p w:rsidR="007D6EF7" w:rsidRPr="007D6EF7" w:rsidRDefault="007D6EF7" w:rsidP="007D6EF7">
      <w:pPr>
        <w:spacing w:before="120"/>
        <w:ind w:firstLine="567"/>
        <w:jc w:val="both"/>
      </w:pPr>
      <w:r w:rsidRPr="007D6EF7">
        <w:t>«3)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p w:rsidR="007D6EF7" w:rsidRPr="007D6EF7" w:rsidRDefault="007D6EF7" w:rsidP="007D6EF7">
      <w:pPr>
        <w:spacing w:before="120"/>
        <w:ind w:firstLine="567"/>
        <w:jc w:val="both"/>
      </w:pPr>
      <w:r w:rsidRPr="007D6EF7">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7D6EF7" w:rsidRPr="007D6EF7" w:rsidRDefault="007D6EF7" w:rsidP="007D6EF7">
      <w:pPr>
        <w:spacing w:before="120"/>
        <w:ind w:firstLine="567"/>
        <w:jc w:val="both"/>
      </w:pPr>
      <w:r w:rsidRPr="007D6EF7">
        <w:t>учреждения, единственными собственниками имущества которых являются указанные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7D6EF7" w:rsidRPr="007D6EF7" w:rsidRDefault="007D6EF7" w:rsidP="007D6EF7">
      <w:pPr>
        <w:spacing w:before="120"/>
        <w:ind w:firstLine="567"/>
        <w:jc w:val="both"/>
      </w:pPr>
      <w:r w:rsidRPr="007D6EF7">
        <w:t>Согласно статье 6 Федерального закона от 12 января 1996 года №7-ФЗ «О некоммерческих организациях» общественной организацией признается добровольное объединение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Общественные организации вправе осуществлять предпринимательскую деятельность, если она соответствует целям, для достижения которых они созданы.</w:t>
      </w:r>
    </w:p>
    <w:p w:rsidR="007D6EF7" w:rsidRPr="007D6EF7" w:rsidRDefault="007D6EF7" w:rsidP="007D6EF7">
      <w:pPr>
        <w:spacing w:before="120"/>
        <w:ind w:firstLine="567"/>
        <w:jc w:val="both"/>
      </w:pPr>
      <w:r w:rsidRPr="007D6EF7">
        <w:t>Определение общественных организаций инвалидов дано в статье 33 Федерального закона от 24 ноября 1995 года №181-ФЗ «О социальной защите инвалидов в Российской Федерации». Это организации, созданные инвалидами и лицами, представляющими их интересы. Цель создания - защита прав и законных интересов инвалидов, обеспечение им равных с другими гражданами возможностей, решение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D6EF7" w:rsidRPr="007D6EF7" w:rsidRDefault="007D6EF7" w:rsidP="007D6EF7">
      <w:pPr>
        <w:spacing w:before="120"/>
        <w:ind w:firstLine="567"/>
        <w:jc w:val="both"/>
      </w:pPr>
      <w:r w:rsidRPr="007D6EF7">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земельные участки, а также другое имущество.</w:t>
      </w:r>
    </w:p>
    <w:p w:rsidR="007D6EF7" w:rsidRPr="007D6EF7" w:rsidRDefault="007D6EF7" w:rsidP="007D6EF7">
      <w:pPr>
        <w:spacing w:before="120"/>
        <w:ind w:firstLine="567"/>
        <w:jc w:val="both"/>
      </w:pPr>
      <w:r w:rsidRPr="007D6EF7">
        <w:t>Следует отметить, что вправе применять льготу, установленную пунктом 3 статьи 381 НК РФ, общественные организации инвалидов, имеющие статус общероссийских.</w:t>
      </w:r>
    </w:p>
    <w:p w:rsidR="007D6EF7" w:rsidRPr="007D6EF7" w:rsidRDefault="007D6EF7" w:rsidP="007D6EF7">
      <w:pPr>
        <w:spacing w:before="120"/>
        <w:ind w:firstLine="567"/>
        <w:jc w:val="both"/>
      </w:pPr>
      <w:r w:rsidRPr="007D6EF7">
        <w:t>Если региональное отделение общероссийской общественной организации инвалидов является самостоятельным юридическим лицом, то оно вправе воспользоваться льготой по пункту 3 статьи 381 НК РФ (при соблюдении условий предоставления льготы).</w:t>
      </w:r>
    </w:p>
    <w:p w:rsidR="007D6EF7" w:rsidRPr="007D6EF7" w:rsidRDefault="007D6EF7" w:rsidP="007D6EF7">
      <w:pPr>
        <w:spacing w:before="120"/>
        <w:ind w:firstLine="567"/>
        <w:jc w:val="both"/>
      </w:pPr>
      <w:r w:rsidRPr="007D6EF7">
        <w:t>При этом его уставные документы и документы о государственной регистрации должны подтверждать, что отделение является структурным подразделением конкретной общероссийской общественной организации инвалидов.</w:t>
      </w:r>
    </w:p>
    <w:p w:rsidR="007D6EF7" w:rsidRPr="007D6EF7" w:rsidRDefault="007D6EF7" w:rsidP="007D6EF7">
      <w:pPr>
        <w:spacing w:before="120"/>
        <w:ind w:firstLine="567"/>
        <w:jc w:val="both"/>
      </w:pPr>
      <w:r w:rsidRPr="007D6EF7">
        <w:t>Льгота по налогу на имущество не предоставляется при производстве и (или) реализации подакцизных товаров, минерального сырья и иных полезных ископаемых, а также иных товаров, указанных в Перечне, утвержденном Постановлением Правительства Российской Федерации от 18 февраля 2004 года №90 «Об утверждении перечня товаров, производимых с использованием имущества организаций, не подлежащих освобождению от обложения налогом на имущество организаций, и (или) реализуемых такими организациями». Согласно вышеуказанному перечню к товарам, производимым с использованием имущества организаций, не подлежащих освобождению от обложения налогом на имущество организаций, и (или) реализуемым такими организациями относятся:</w:t>
      </w:r>
    </w:p>
    <w:p w:rsidR="007D6EF7" w:rsidRPr="007D6EF7" w:rsidRDefault="007D6EF7" w:rsidP="007D6EF7">
      <w:pPr>
        <w:spacing w:before="120"/>
        <w:ind w:firstLine="567"/>
        <w:jc w:val="both"/>
      </w:pPr>
      <w:r w:rsidRPr="007D6EF7">
        <w:t xml:space="preserve">Шины для автомобилей; </w:t>
      </w:r>
    </w:p>
    <w:p w:rsidR="007D6EF7" w:rsidRPr="007D6EF7" w:rsidRDefault="007D6EF7" w:rsidP="007D6EF7">
      <w:pPr>
        <w:spacing w:before="120"/>
        <w:ind w:firstLine="567"/>
        <w:jc w:val="both"/>
      </w:pPr>
      <w:r w:rsidRPr="007D6EF7">
        <w:t xml:space="preserve">Охотничьи ружья; </w:t>
      </w:r>
    </w:p>
    <w:p w:rsidR="007D6EF7" w:rsidRPr="007D6EF7" w:rsidRDefault="007D6EF7" w:rsidP="007D6EF7">
      <w:pPr>
        <w:spacing w:before="120"/>
        <w:ind w:firstLine="567"/>
        <w:jc w:val="both"/>
      </w:pPr>
      <w:r w:rsidRPr="007D6EF7">
        <w:t xml:space="preserve">Яхты, катера (кроме имеющих специальное назначение); </w:t>
      </w:r>
    </w:p>
    <w:p w:rsidR="007D6EF7" w:rsidRPr="007D6EF7" w:rsidRDefault="007D6EF7" w:rsidP="007D6EF7">
      <w:pPr>
        <w:spacing w:before="120"/>
        <w:ind w:firstLine="567"/>
        <w:jc w:val="both"/>
      </w:pPr>
      <w:r w:rsidRPr="007D6EF7">
        <w:t xml:space="preserve">Продукция черной и цветной металлургии (кроме вторичного сырья и метизов); </w:t>
      </w:r>
    </w:p>
    <w:p w:rsidR="007D6EF7" w:rsidRPr="007D6EF7" w:rsidRDefault="007D6EF7" w:rsidP="007D6EF7">
      <w:pPr>
        <w:spacing w:before="120"/>
        <w:ind w:firstLine="567"/>
        <w:jc w:val="both"/>
      </w:pPr>
      <w:r w:rsidRPr="007D6EF7">
        <w:t xml:space="preserve">Драгоценные камни и драгоценные металлы; </w:t>
      </w:r>
    </w:p>
    <w:p w:rsidR="007D6EF7" w:rsidRPr="007D6EF7" w:rsidRDefault="007D6EF7" w:rsidP="007D6EF7">
      <w:pPr>
        <w:spacing w:before="120"/>
        <w:ind w:firstLine="567"/>
        <w:jc w:val="both"/>
      </w:pPr>
      <w:r w:rsidRPr="007D6EF7">
        <w:t xml:space="preserve">Меховые изделия (кроме изделий детского ассортимента); </w:t>
      </w:r>
    </w:p>
    <w:p w:rsidR="007D6EF7" w:rsidRPr="007D6EF7" w:rsidRDefault="007D6EF7" w:rsidP="007D6EF7">
      <w:pPr>
        <w:spacing w:before="120"/>
        <w:ind w:firstLine="567"/>
        <w:jc w:val="both"/>
      </w:pPr>
      <w:r w:rsidRPr="007D6EF7">
        <w:t xml:space="preserve">Высококачественные изделия из хрусталя и фарфора; </w:t>
      </w:r>
    </w:p>
    <w:p w:rsidR="007D6EF7" w:rsidRPr="007D6EF7" w:rsidRDefault="007D6EF7" w:rsidP="007D6EF7">
      <w:pPr>
        <w:spacing w:before="120"/>
        <w:ind w:firstLine="567"/>
        <w:jc w:val="both"/>
      </w:pPr>
      <w:r w:rsidRPr="007D6EF7">
        <w:t xml:space="preserve">Икра осетровых и лососевых рыб; </w:t>
      </w:r>
    </w:p>
    <w:p w:rsidR="007D6EF7" w:rsidRPr="007D6EF7" w:rsidRDefault="007D6EF7" w:rsidP="007D6EF7">
      <w:pPr>
        <w:spacing w:before="120"/>
        <w:ind w:firstLine="567"/>
        <w:jc w:val="both"/>
      </w:pPr>
      <w:r w:rsidRPr="007D6EF7">
        <w:t xml:space="preserve">Готовая деликатесная продукция из ценных видов рыб и морепродуктов. </w:t>
      </w:r>
    </w:p>
    <w:p w:rsidR="007D6EF7" w:rsidRPr="007D6EF7" w:rsidRDefault="007D6EF7" w:rsidP="007D6EF7">
      <w:pPr>
        <w:spacing w:before="120"/>
        <w:ind w:firstLine="567"/>
        <w:jc w:val="both"/>
      </w:pPr>
      <w:r w:rsidRPr="007D6EF7">
        <w:t>Перечень подакцизных товаров установлен в статье 181 НК РФ:</w:t>
      </w:r>
    </w:p>
    <w:p w:rsidR="007D6EF7" w:rsidRPr="007D6EF7" w:rsidRDefault="007D6EF7" w:rsidP="007D6EF7">
      <w:pPr>
        <w:spacing w:before="120"/>
        <w:ind w:firstLine="567"/>
        <w:jc w:val="both"/>
      </w:pPr>
      <w:r w:rsidRPr="007D6EF7">
        <w:t>1) спирт этиловый из всех видов сырья, за исключением спирта коньячного;</w:t>
      </w:r>
    </w:p>
    <w:p w:rsidR="007D6EF7" w:rsidRPr="007D6EF7" w:rsidRDefault="007D6EF7" w:rsidP="007D6EF7">
      <w:pPr>
        <w:spacing w:before="120"/>
        <w:ind w:firstLine="567"/>
        <w:jc w:val="both"/>
      </w:pPr>
      <w:r w:rsidRPr="007D6EF7">
        <w:t>2) спиртосодержащая продукция (растворы, эмульсии, суспензии и другие виды продукции в жидком виде) с объемной долей этилового спирта более 9 %;.</w:t>
      </w:r>
    </w:p>
    <w:p w:rsidR="007D6EF7" w:rsidRPr="007D6EF7" w:rsidRDefault="007D6EF7" w:rsidP="007D6EF7">
      <w:pPr>
        <w:spacing w:before="120"/>
        <w:ind w:firstLine="567"/>
        <w:jc w:val="both"/>
      </w:pPr>
      <w:r w:rsidRPr="007D6EF7">
        <w:t>3) алкогольная продукция (спирт питьевой, водка, ликероводочные изделия, коньяки, вино и иная пищевая продукция с объемной долей этилового спирта более 1,5 %, за исключением виноматериалов);</w:t>
      </w:r>
    </w:p>
    <w:p w:rsidR="007D6EF7" w:rsidRPr="007D6EF7" w:rsidRDefault="007D6EF7" w:rsidP="007D6EF7">
      <w:pPr>
        <w:spacing w:before="120"/>
        <w:ind w:firstLine="567"/>
        <w:jc w:val="both"/>
      </w:pPr>
      <w:r w:rsidRPr="007D6EF7">
        <w:t>4) пиво;</w:t>
      </w:r>
    </w:p>
    <w:p w:rsidR="007D6EF7" w:rsidRPr="007D6EF7" w:rsidRDefault="007D6EF7" w:rsidP="007D6EF7">
      <w:pPr>
        <w:spacing w:before="120"/>
        <w:ind w:firstLine="567"/>
        <w:jc w:val="both"/>
      </w:pPr>
      <w:r w:rsidRPr="007D6EF7">
        <w:t>5) табачная продукция;</w:t>
      </w:r>
    </w:p>
    <w:p w:rsidR="007D6EF7" w:rsidRPr="007D6EF7" w:rsidRDefault="007D6EF7" w:rsidP="007D6EF7">
      <w:pPr>
        <w:spacing w:before="120"/>
        <w:ind w:firstLine="567"/>
        <w:jc w:val="both"/>
      </w:pPr>
      <w:r w:rsidRPr="007D6EF7">
        <w:t>6) автомобили легковые и мотоциклы с мощностью двигателя свыше 112,5 кВт (150 л.с.);</w:t>
      </w:r>
    </w:p>
    <w:p w:rsidR="007D6EF7" w:rsidRPr="007D6EF7" w:rsidRDefault="007D6EF7" w:rsidP="007D6EF7">
      <w:pPr>
        <w:spacing w:before="120"/>
        <w:ind w:firstLine="567"/>
        <w:jc w:val="both"/>
      </w:pPr>
      <w:r w:rsidRPr="007D6EF7">
        <w:t>7) автомобильный бензин;</w:t>
      </w:r>
    </w:p>
    <w:p w:rsidR="007D6EF7" w:rsidRPr="007D6EF7" w:rsidRDefault="007D6EF7" w:rsidP="007D6EF7">
      <w:pPr>
        <w:spacing w:before="120"/>
        <w:ind w:firstLine="567"/>
        <w:jc w:val="both"/>
      </w:pPr>
      <w:r w:rsidRPr="007D6EF7">
        <w:t>8) дизельное топливо;</w:t>
      </w:r>
    </w:p>
    <w:p w:rsidR="007D6EF7" w:rsidRPr="007D6EF7" w:rsidRDefault="007D6EF7" w:rsidP="007D6EF7">
      <w:pPr>
        <w:spacing w:before="120"/>
        <w:ind w:firstLine="567"/>
        <w:jc w:val="both"/>
      </w:pPr>
      <w:r w:rsidRPr="007D6EF7">
        <w:t>9) моторные масла для дизельных и (или) карбюраторных (инжекторных) двигателей;</w:t>
      </w:r>
    </w:p>
    <w:p w:rsidR="007D6EF7" w:rsidRPr="007D6EF7" w:rsidRDefault="007D6EF7" w:rsidP="007D6EF7">
      <w:pPr>
        <w:spacing w:before="120"/>
        <w:ind w:firstLine="567"/>
        <w:jc w:val="both"/>
      </w:pPr>
      <w:r w:rsidRPr="007D6EF7">
        <w:t>10) прямогонный бензин. 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 Бензиновой фракцией является смесь углеводородов, кипящих в интервале температур от 30 до 215 град. С при атмосферном давлении 760 миллиметров ртутного столба.</w:t>
      </w:r>
    </w:p>
    <w:p w:rsidR="007D6EF7" w:rsidRPr="007D6EF7" w:rsidRDefault="007D6EF7" w:rsidP="007D6EF7">
      <w:pPr>
        <w:spacing w:before="120"/>
        <w:ind w:firstLine="567"/>
        <w:jc w:val="both"/>
      </w:pPr>
      <w:r w:rsidRPr="007D6EF7">
        <w:t>Узнать, что имущество фактически используется для производства и реализации товаров (работ, услуг), организация может по методу учета амортизации, начисленной по данному имуществу: амортизация должна быть списана на затраты на производство и (или) реализацию указанных товаров (работ, услуг) в соответствии с правилами ведения бухгалтерского учета.</w:t>
      </w:r>
    </w:p>
    <w:p w:rsidR="007D6EF7" w:rsidRPr="007D6EF7" w:rsidRDefault="007D6EF7" w:rsidP="007D6EF7">
      <w:pPr>
        <w:spacing w:before="120"/>
        <w:ind w:firstLine="567"/>
        <w:jc w:val="both"/>
      </w:pPr>
      <w:r w:rsidRPr="007D6EF7">
        <w:t>Расчет среднесписочной численности и фонда оплаты труда для применения налоговой льготы производится за отчетный (налоговый) период в порядке, установленном Госкомстатом Российской Федерации. В настоящее время для расчета численности можно воспользоваться Постановлением Росстата от 3 ноября 2004 года №50 «Об утверждении Порядка заполнения и представления унифицированных форм федерального государственного статистического наблюдения: №П-1 «Сведения о производстве и отгрузке товаров и услуг», №П-2 «Сведения об инвестициях», №П-3 «Сведения о финансовом состоянии организации», №П-4 «Сведения о численности, заработной плате и движении работников», №П-5(м) «Основные сведения о деятельности организации» (форма №П-4 «Сведения о численности, заработной плате и движении работников»).</w:t>
      </w:r>
    </w:p>
    <w:p w:rsidR="007D6EF7" w:rsidRPr="007D6EF7" w:rsidRDefault="007D6EF7" w:rsidP="007D6EF7">
      <w:pPr>
        <w:spacing w:before="120"/>
        <w:ind w:firstLine="567"/>
        <w:jc w:val="both"/>
      </w:pPr>
      <w:r w:rsidRPr="007D6EF7">
        <w:t>При определении среднесписочной численности инвалидов среди работников организаций, уставный капитал которых полностью состоит из вкладов общероссийских общественных организаций инвалидов, необходимо помнить следующее. Под общим числом работников понимается среднесписочная численность работников организации, в которую включаются работники, состоящие в штате, а также внешние совместители и работники, выполняющие работу по договору подряда и другим договорам гражданско-правового характера, предметом которых является выполнение работ, оказание услуг.</w:t>
      </w:r>
    </w:p>
    <w:p w:rsidR="007D6EF7" w:rsidRPr="007D6EF7" w:rsidRDefault="007D6EF7" w:rsidP="007D6EF7">
      <w:pPr>
        <w:spacing w:before="120"/>
        <w:ind w:firstLine="567"/>
        <w:jc w:val="both"/>
      </w:pPr>
      <w:r w:rsidRPr="007D6EF7">
        <w:t>Заметим, что организация должна определять среднесписочную численность и фонд оплаты труда за тот же период, за который составляется расчет налога на имущество. Если в отчетном периоде численность инвалидов, исчисленная нарастающим итогом, составила менее 50 %, а их доля в фонде оплаты труда менее 25 %, то за этот отчетный период льгота по налогу не предоставляется, а перерасчет по налогу за предыдущие отчетные периоды не производится.</w:t>
      </w:r>
    </w:p>
    <w:p w:rsidR="007D6EF7" w:rsidRPr="007D6EF7" w:rsidRDefault="007D6EF7" w:rsidP="007D6EF7">
      <w:pPr>
        <w:spacing w:before="120"/>
        <w:ind w:firstLine="567"/>
        <w:jc w:val="both"/>
      </w:pPr>
      <w:r w:rsidRPr="007D6EF7">
        <w:t>«4) 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p w:rsidR="007D6EF7" w:rsidRPr="007D6EF7" w:rsidRDefault="007D6EF7" w:rsidP="007D6EF7">
      <w:pPr>
        <w:spacing w:before="120"/>
        <w:ind w:firstLine="567"/>
        <w:jc w:val="both"/>
      </w:pPr>
      <w:r w:rsidRPr="007D6EF7">
        <w:t>На основании данного пункта от налогообложения освобождается имущество, используемое организациями, основным видом деятельности которых является производство фармацевтической продукции, для производства ветеринарных иммунобиологических препаратов, предназначенных для борьбы с эпидемиями и эпизоотиями.</w:t>
      </w:r>
    </w:p>
    <w:p w:rsidR="007D6EF7" w:rsidRPr="007D6EF7" w:rsidRDefault="007D6EF7" w:rsidP="007D6EF7">
      <w:pPr>
        <w:spacing w:before="120"/>
        <w:ind w:firstLine="567"/>
        <w:jc w:val="both"/>
      </w:pPr>
      <w:r w:rsidRPr="007D6EF7">
        <w:t>Для правомерного применения льготы данные организации обязаны вести раздельный учет имущества, используемого для производства ветеринарных иммунобиологических препаратов, предназначенных для борьбы с эпидемиями и эпизоотиями.</w:t>
      </w:r>
    </w:p>
    <w:p w:rsidR="007D6EF7" w:rsidRPr="007D6EF7" w:rsidRDefault="007D6EF7" w:rsidP="007D6EF7">
      <w:pPr>
        <w:spacing w:before="120"/>
        <w:ind w:firstLine="567"/>
        <w:jc w:val="both"/>
      </w:pPr>
      <w:r w:rsidRPr="007D6EF7">
        <w:t>Льгота по налогу предоставляется организациям, основным видом деятельности которых является производство фармацевтической продукции, при наличии у них лицензии. Лицензия выдается в соответствии с Федеральным законом от 8 августа 2001 года №128-ФЗ «О лицензировании отдельных видов деятельности» и Положением о лицензировании производства лекарственных средств, утвержденным Постановлением Правительства Российской Федерации от 4 июля 2002 года №500 «Об утверждении Положения о лицензировании производства лекарственных средств». Согласно Постановлению Правительства Российской Федерации от 30 июня 2004 года №323 «Об утверждении Положения о Федеральной службе по надзору в сфере здравоохранения и социального развития» лицензирование деятельности по производству лекарственных средств (за исключением лекарственных средств для животных и кормовых добавок) осуществляет Федеральная служба по надзору в сфере здравоохранения и социального развития.</w:t>
      </w:r>
    </w:p>
    <w:p w:rsidR="007D6EF7" w:rsidRPr="007D6EF7" w:rsidRDefault="007D6EF7" w:rsidP="007D6EF7">
      <w:pPr>
        <w:spacing w:before="120"/>
        <w:ind w:firstLine="567"/>
        <w:jc w:val="both"/>
      </w:pPr>
      <w:r w:rsidRPr="007D6EF7">
        <w:t>«5) организации - в отношении объектов, признаваемых памятниками истории и культуры федерального значения в установленном законодательством Российской Федерации порядке»;</w:t>
      </w:r>
    </w:p>
    <w:p w:rsidR="007D6EF7" w:rsidRPr="007D6EF7" w:rsidRDefault="007D6EF7" w:rsidP="007D6EF7">
      <w:pPr>
        <w:spacing w:before="120"/>
        <w:ind w:firstLine="567"/>
        <w:jc w:val="both"/>
      </w:pPr>
      <w:r w:rsidRPr="007D6EF7">
        <w:t>Объектами культурного наследия федерального значения являются объекты, обладающие историко-архитектурной, художественной, научной и мемориальной ценностью, имеющие особое значение для истории и культуры России, а также объекты археологического наследия (статья 4 Закона №73-ФЗ). Перечень видов объектов культурного наследия установлен в статье 3 Закона №73-ФЗ.</w:t>
      </w:r>
    </w:p>
    <w:p w:rsidR="007D6EF7" w:rsidRPr="007D6EF7" w:rsidRDefault="007D6EF7" w:rsidP="007D6EF7">
      <w:pPr>
        <w:spacing w:before="120"/>
        <w:ind w:firstLine="567"/>
        <w:jc w:val="both"/>
      </w:pPr>
      <w:r w:rsidRPr="007D6EF7">
        <w:t>Организация, имеющая на балансе объекты культурного наследия, в целях предоставления льготы, должна представить охранное обязательство, оформленное в установленном законодательством Российской Федерации порядке.</w:t>
      </w:r>
    </w:p>
    <w:p w:rsidR="007D6EF7" w:rsidRPr="007D6EF7" w:rsidRDefault="007D6EF7" w:rsidP="007D6EF7">
      <w:pPr>
        <w:spacing w:before="120"/>
        <w:ind w:firstLine="567"/>
        <w:jc w:val="both"/>
      </w:pPr>
      <w:r w:rsidRPr="007D6EF7">
        <w:t>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требования, обеспечивающие сохранность такого объекта. В соответствии с пунктом 3 статьи 63 Закона №73-ФЗ охранные обязательства применяются до включения объекта культурного наследия в единый государственный реестр. В отношении объектов культурного наследия, включенных в единый государственный реестр, охранные обязательства не оформляются. В этом случае право на льготу можно подтвердить паспортом объекта культурного наследия, который выдается собственнику объекта.</w:t>
      </w:r>
    </w:p>
    <w:p w:rsidR="007D6EF7" w:rsidRPr="007D6EF7" w:rsidRDefault="007D6EF7" w:rsidP="007D6EF7">
      <w:pPr>
        <w:spacing w:before="120"/>
        <w:ind w:firstLine="567"/>
        <w:jc w:val="both"/>
      </w:pPr>
      <w:r w:rsidRPr="007D6EF7">
        <w:t>В соответствии с пунктом 2 Положения об особо ценных объектах культурного наследия народов Российской Федерации, утвержденного Указом Президента Российской Федерации от 30 ноября 1992 года №1487 «Об особо ценных объектах культурного наследия народов Российской Федерации», отнесение указанных объектов культурного наследия к числу особо ценных осуществляется указом Президента Российской Федерации. Объекты, отнесенные к числу особо ценных, включаются в Государственный свод особо ценных объектов культурного наследия народов Российской Федерации и сведения о них вносятся в Регистрационный реестр Государственного свода. При этом следует иметь в виду, что памятниками истории и культуры федерального значения признаются имущественные объекты, а не юридические лица, в ведении которых указанные объекты находятся.</w:t>
      </w:r>
    </w:p>
    <w:p w:rsidR="007D6EF7" w:rsidRPr="007D6EF7" w:rsidRDefault="007D6EF7" w:rsidP="007D6EF7">
      <w:pPr>
        <w:spacing w:before="120"/>
        <w:ind w:firstLine="567"/>
        <w:jc w:val="both"/>
      </w:pPr>
      <w:r w:rsidRPr="007D6EF7">
        <w:t>«6) организации - в отношении объектов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7D6EF7" w:rsidRPr="007D6EF7" w:rsidRDefault="007D6EF7" w:rsidP="007D6EF7">
      <w:pPr>
        <w:spacing w:before="120"/>
        <w:ind w:firstLine="567"/>
        <w:jc w:val="both"/>
      </w:pPr>
      <w:r w:rsidRPr="007D6EF7">
        <w:t>Данный пункт утрачивает силу с 1 января 2006 года (пункт 3 статьи 4 Федерального закона от 11 ноября 2003 года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w:t>
      </w:r>
    </w:p>
    <w:p w:rsidR="007D6EF7" w:rsidRPr="007D6EF7" w:rsidRDefault="007D6EF7" w:rsidP="007D6EF7">
      <w:pPr>
        <w:spacing w:before="120"/>
        <w:ind w:firstLine="567"/>
        <w:jc w:val="both"/>
      </w:pPr>
      <w:r w:rsidRPr="007D6EF7">
        <w:t>То есть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 не подлежат налогообложению лишь до 1 января 2006 года.</w:t>
      </w:r>
    </w:p>
    <w:p w:rsidR="007D6EF7" w:rsidRPr="007D6EF7" w:rsidRDefault="007D6EF7" w:rsidP="007D6EF7">
      <w:pPr>
        <w:spacing w:before="120"/>
        <w:ind w:firstLine="567"/>
        <w:jc w:val="both"/>
      </w:pPr>
      <w:r w:rsidRPr="007D6EF7">
        <w:t>Под финансированием за счет средств бюджетов субъектов Российской Федерации и (или) местных бюджетов понимается целевое направление средств из указанных бюджетов на содержание конкретных объектов. Это является единственным условием предоставления организации данной льготы.</w:t>
      </w:r>
    </w:p>
    <w:p w:rsidR="007D6EF7" w:rsidRPr="007D6EF7" w:rsidRDefault="007D6EF7" w:rsidP="007D6EF7">
      <w:pPr>
        <w:spacing w:before="120"/>
        <w:ind w:firstLine="567"/>
        <w:jc w:val="both"/>
      </w:pPr>
      <w:r w:rsidRPr="007D6EF7">
        <w:t>В соответствии со статьей 19 Жилищного кодекса Российской Федерации жилищный фонд - это совокупность всех жилых помещений, находящихся на территории Российской Федерации, который в зависимости от формы собственности подразделяется на частный, государственный, муниципальный жилищный фонд.</w:t>
      </w:r>
    </w:p>
    <w:p w:rsidR="007D6EF7" w:rsidRPr="007D6EF7" w:rsidRDefault="007D6EF7" w:rsidP="007D6EF7">
      <w:pPr>
        <w:spacing w:before="120"/>
        <w:ind w:firstLine="567"/>
        <w:jc w:val="both"/>
      </w:pPr>
      <w:r w:rsidRPr="007D6EF7">
        <w:t>Термин «жилищно-коммунальные услуги» и их состав определены в Государственном стандарте Российской Федерации ГОСТ 51929-2002 «Услуги жилищно-коммунальные. Термины и определения», введенным в действие Постановлением Госстандарта Российской Федерации от 20 августа 2002 года №307-ст «О принятии и введении в действие государственного стандарта», и Общероссийским классификатором услуг населению ОК 002-93 (ОКУН), утвержденным Постановлением Госстандарта Российской Федерации от 28 июня 1993 года №163 «Об утверждении Общероссийского классификатора услуг населению». Полный перечень жилищно-коммунальных услуг, оказываемых предприятиями и организациями, регламентирован и Классификатором работ и услуг в жилищно-коммунальном комплексе, утвержденным Постановлением Госстроя Российской Федерации от 25 мая 2000 года №51 «Об утверждении классификатора работ и услуг в жилищно-коммунальном хозяйстве».</w:t>
      </w:r>
    </w:p>
    <w:p w:rsidR="007D6EF7" w:rsidRPr="007D6EF7" w:rsidRDefault="007D6EF7" w:rsidP="007D6EF7">
      <w:pPr>
        <w:spacing w:before="120"/>
        <w:ind w:firstLine="567"/>
        <w:jc w:val="both"/>
      </w:pPr>
      <w:r w:rsidRPr="007D6EF7">
        <w:t>Минфин Российской Федерации считает, что объектами инженерной инфраструктуры жилищно-коммунального комплекса являются сооружения, инженерное оборудование, а также иные объекты, созданные или предназначенные для функционирования жилищно-коммунального комплекса. К расходам по содержанию таких объектов относятся расходы, связанные непосредственно с обеспечением сохранности этих объектов и поддержанием их в эксплуатационном состоянии (Письмо Минфина Российской Федерации от 17 августа 2004 года №03-06-01-02/10).</w:t>
      </w:r>
    </w:p>
    <w:p w:rsidR="007D6EF7" w:rsidRPr="007D6EF7" w:rsidRDefault="007D6EF7" w:rsidP="007D6EF7">
      <w:pPr>
        <w:spacing w:before="120"/>
        <w:ind w:firstLine="567"/>
        <w:jc w:val="both"/>
      </w:pPr>
      <w:r w:rsidRPr="007D6EF7">
        <w:t>В Письме Минфина Российской Федерации от 21 октября 2004 года №03-06-01-04/75 Минфин Российской Федерации указывает, что к объектам инженерной инфраструктуры жилищно-коммунального комплекса относятся основные фонды предприятий и организаций, предоставляющих жилищно-коммунальные услуги. В состав данных предприятий и организаций, как указывает Минфин, входят организации любой формы собственности, организационно-правовой формы и ведомственной принадлежности, осуществляющие обслуживание и ремонт общего имущества многоквартирного дома, электроснабжения, отопления, горячего водоснабжения, газоснабжения, водоснабжения, водоотведения, дорожно-мостового хозяйства и инженерной защиты, услуги зеленого хозяйства и декоративного цветоводства, санитарно-гигиенической очистки территорий городов и других поселений. Вывод Минфина основан на Инструкции по заполнению формы федерального государственного статистического наблюдения №22-ЖКХ (сводная) «Сведения о работе жилищно-коммунальных организаций в условиях реформы», утвержденной Постановлением Госкомстата Российской Федерации от 3 декабря 2001 года №93 «Об утверждении Инструкции по заполнению формы федерального государственного статистического наблюдения за работой жилищно-коммунальных организаций в условиях реформы».</w:t>
      </w:r>
    </w:p>
    <w:p w:rsidR="007D6EF7" w:rsidRPr="007D6EF7" w:rsidRDefault="007D6EF7" w:rsidP="007D6EF7">
      <w:pPr>
        <w:spacing w:before="120"/>
        <w:ind w:firstLine="567"/>
        <w:jc w:val="both"/>
      </w:pPr>
      <w:r w:rsidRPr="007D6EF7">
        <w:t>При определении состава объектов инженерной инфраструктуры жилищно-коммунального комплекса, в Письме от 16 августа 2005 года №03-06-01-02/27 Минфин Российской Федерации «По вопросу применения пункта 6 статьи 381 части второй Налогового кодекса Российской Федерации в отношении состава объектов инженерной инфраструктуры жилищно-коммунального комплекса» считает нужным руководствоваться положениями Градостроительного кодекса Российской Федерации, другими документами, регламентирующими градостроительную деятельность.</w:t>
      </w:r>
    </w:p>
    <w:p w:rsidR="007D6EF7" w:rsidRPr="007D6EF7" w:rsidRDefault="007D6EF7" w:rsidP="007D6EF7">
      <w:pPr>
        <w:spacing w:before="120"/>
        <w:ind w:firstLine="567"/>
        <w:jc w:val="both"/>
      </w:pPr>
      <w:r w:rsidRPr="007D6EF7">
        <w:t>Сведения об объектах инженерной инфраструктуры и благоустройстве территорий включаются в Градостроительный кадастр (статья 54 Градостроительного кодекса Российской Федерации).</w:t>
      </w:r>
    </w:p>
    <w:p w:rsidR="007D6EF7" w:rsidRPr="007D6EF7" w:rsidRDefault="007D6EF7" w:rsidP="007D6EF7">
      <w:pPr>
        <w:spacing w:before="120"/>
        <w:ind w:firstLine="567"/>
        <w:jc w:val="both"/>
      </w:pPr>
      <w:r w:rsidRPr="007D6EF7">
        <w:t>При этом пунктом 13 раздела 3.1.5 «Генеральные планы» Инструкции о порядке разработки, согласования, экспертизы и утверждения градостроительной документации (утверждена Приказом Госстроя Российской Федерации от 29 октября 2002 года №150 «Об утверждении Инструкции о порядке разработки, согласования, экспертизы и утверждения градостроительной документации») определено, что 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и иные сооружения инженерной инфраструктуры и благоустройства территорий.</w:t>
      </w:r>
    </w:p>
    <w:p w:rsidR="007D6EF7" w:rsidRPr="007D6EF7" w:rsidRDefault="007D6EF7" w:rsidP="007D6EF7">
      <w:pPr>
        <w:spacing w:before="120"/>
        <w:ind w:firstLine="567"/>
        <w:jc w:val="both"/>
      </w:pPr>
      <w:r w:rsidRPr="007D6EF7">
        <w:t>Кроме того, перечень таких объектов содержится в Федеральном законе от 30 декабря 2004 года №210-ФЗ «Об основах регулирования тарифов организаций коммунального комплекса». К ним отнесены трубопроводы, линии электропередач и иные объекты, используемые в сфере электро-,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7D6EF7" w:rsidRPr="007D6EF7" w:rsidRDefault="007D6EF7" w:rsidP="007D6EF7">
      <w:pPr>
        <w:spacing w:before="120"/>
        <w:ind w:firstLine="567"/>
        <w:jc w:val="both"/>
      </w:pPr>
      <w:r w:rsidRPr="007D6EF7">
        <w:t>В состав объектов инженерной инфраструктуры жилищно-коммунального комплекса включаются объекты коммунально-бытового назначения, к которым согласно Положению о порядке передачи объектов социально-культурного и коммунально-бытового назначения федеральной собственности в государственную собственность Российской Федерации и муниципальную собственность (утверждено Постановлением Правительства Российской Федерации от 7 марта 1995 года №235 «О порядке передачи объектов социально-культурного и коммунально-бытового назначения федеральной собственности в государственную собственность Российской Федерации и муниципальную собственность») относятся сооружения и сети водопровода и канализации, котельные, тепловые сети, электрические сети, объекты благоустройства, другие сооружения и коммуникации инженерной инфраструктуры. К ним относятся также эксплуатационно-ремонтные организации, участки, цехи, базы, мастерские, гаражи, складские помещения, предназначенные для технического обслуживания и ремонта объектов коммунального хозяйства (водопроводных, канализационных, теплофикационных, электрических сетей и устройств внутридомового оборудования).</w:t>
      </w:r>
    </w:p>
    <w:p w:rsidR="007D6EF7" w:rsidRPr="007D6EF7" w:rsidRDefault="007D6EF7" w:rsidP="007D6EF7">
      <w:pPr>
        <w:spacing w:before="120"/>
        <w:ind w:firstLine="567"/>
        <w:jc w:val="both"/>
      </w:pPr>
      <w:r w:rsidRPr="007D6EF7">
        <w:t>В целях уточнения конкретного состава объектов, входящих в инженерную инфраструктуру жилищно-коммунального комплекса, Минфин Российской Федерации считает возможным использовать Классификатор работ и услуг в жилищно-коммунальном комплексе по видам деятельности, в том числе «Эксплуатация инженерной инфраструктуры городов и других населенных пунктов», утвержденный Постановлением Госстроя Российской Федерации от 25 мая 2000 года №51 «Об утверждении классификатора работ и услуг в жилищно-коммунальном хозяйстве».</w:t>
      </w:r>
    </w:p>
    <w:p w:rsidR="007D6EF7" w:rsidRPr="007D6EF7" w:rsidRDefault="007D6EF7" w:rsidP="007D6EF7">
      <w:pPr>
        <w:spacing w:before="120"/>
        <w:ind w:firstLine="567"/>
        <w:jc w:val="both"/>
      </w:pPr>
      <w:r w:rsidRPr="007D6EF7">
        <w:t>«7) организации - в отношении объектов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7D6EF7" w:rsidRPr="007D6EF7" w:rsidRDefault="007D6EF7" w:rsidP="007D6EF7">
      <w:pPr>
        <w:spacing w:before="120"/>
        <w:ind w:firstLine="567"/>
        <w:jc w:val="both"/>
      </w:pPr>
      <w:r w:rsidRPr="007D6EF7">
        <w:t>Данная льгота действует лишь до 1 января 2006 года, так как пункт 7 утрачивает силу с 1 января 2006 года (пункт 3 статьи 4.1 Федерального закона от 11 ноября 2003 года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w:t>
      </w:r>
    </w:p>
    <w:p w:rsidR="007D6EF7" w:rsidRPr="007D6EF7" w:rsidRDefault="007D6EF7" w:rsidP="007D6EF7">
      <w:pPr>
        <w:spacing w:before="120"/>
        <w:ind w:firstLine="567"/>
        <w:jc w:val="both"/>
      </w:pPr>
      <w:r w:rsidRPr="007D6EF7">
        <w:t>Льгота не применяется к объектам социально-культурной сферы, которые использовались для коммерческой деятельности, например, полностью сдавались в аренду. Льгота по налогу предоставляется организациям любых форм собственности при условии, что объекты основных средств социально-культурной сферы используются по целевому назначению непосредственно этими организациями.</w:t>
      </w:r>
    </w:p>
    <w:p w:rsidR="007D6EF7" w:rsidRPr="007D6EF7" w:rsidRDefault="007D6EF7" w:rsidP="007D6EF7">
      <w:pPr>
        <w:spacing w:before="120"/>
        <w:ind w:firstLine="567"/>
        <w:jc w:val="both"/>
      </w:pPr>
      <w:r w:rsidRPr="007D6EF7">
        <w:t>В Письме УМНС Российской Федерации по городу Москве от 22 сентября 2004 года №23-10/1/61096 «О порядке применения льготы по налогу на имущество организаций» дано разъяснение о порядке применения льготы по налогу на имущество для организаций в отношении объектов социально- культурной сферы. Если деятельность организации, связанная с культурой, искусством, образованием, физической культурой и спортом, здравоохранением и социальным обеспечением, непосредственно является целью создания организации, что закреплено в ее учредительных документах, и иные виды деятельности такая организация не осуществляет, то имущество, используемое в целях культуры, образования, физической культуры, здравоохранения, социального обеспечения, находящееся на балансе организации, не подлежит налогообложению, в том числе объекты жилищного фонда (общежития). Одновременно, отдельно стоящие объекты: административные здания, объекты коммунального хозяйства, склады, ремонтные мастерские, гаражи, транспортные средства (за исключением специально оборудованных), объекты бытового обслуживания населения, общественного питания и торговли и иные аналогичные объекты подлежат налогообложению в общеустановленном порядке.</w:t>
      </w:r>
    </w:p>
    <w:p w:rsidR="007D6EF7" w:rsidRPr="007D6EF7" w:rsidRDefault="007D6EF7" w:rsidP="007D6EF7">
      <w:pPr>
        <w:spacing w:before="120"/>
        <w:ind w:firstLine="567"/>
        <w:jc w:val="both"/>
      </w:pPr>
      <w:r w:rsidRPr="007D6EF7">
        <w:t>Иными словами, если организации социально-культурной сферы осуществляют одновременно с основной уставной деятельностью иные виды деятельности, то основные средства, полностью используемые для предпринимательских целей, подлежат налогообложению в общеустановленном порядке.</w:t>
      </w:r>
    </w:p>
    <w:p w:rsidR="007D6EF7" w:rsidRPr="007D6EF7" w:rsidRDefault="007D6EF7" w:rsidP="007D6EF7">
      <w:pPr>
        <w:spacing w:before="120"/>
        <w:ind w:firstLine="567"/>
        <w:jc w:val="both"/>
      </w:pPr>
      <w:r w:rsidRPr="007D6EF7">
        <w:t>В этом случае, организация в целях налогообложения налогом на имущество организаций должна обеспечить раздельный учет такого имущества (Письмо Минфина Российской Федерации от 3 июня 2004 года №03-05-06/63 «О льготе по налогу на имущество для организаций социально-культурной сферы»).</w:t>
      </w:r>
    </w:p>
    <w:p w:rsidR="007D6EF7" w:rsidRPr="007D6EF7" w:rsidRDefault="007D6EF7" w:rsidP="007D6EF7">
      <w:pPr>
        <w:spacing w:before="120"/>
        <w:ind w:firstLine="567"/>
        <w:jc w:val="both"/>
      </w:pPr>
      <w:r w:rsidRPr="007D6EF7">
        <w:t>Стоимость имущества, используемого как для указанных в пункте 7 нужд, так и для осуществления иных видов деятельности (аренда, торговая деятельность), может быть разделена исходя из занимаемой площади (другой величины), а при невозможности подобного раздела имущества – исходя из удельного веса выручки, полученной от иных видов деятельности, в общем объеме выручки (неоднозначно).</w:t>
      </w:r>
    </w:p>
    <w:p w:rsidR="007D6EF7" w:rsidRPr="007D6EF7" w:rsidRDefault="007D6EF7" w:rsidP="007D6EF7">
      <w:pPr>
        <w:spacing w:before="120"/>
        <w:ind w:firstLine="567"/>
        <w:jc w:val="both"/>
      </w:pPr>
      <w:r w:rsidRPr="007D6EF7">
        <w:t>При определении состава объектов основных средств социально-культурной сферы нужно руководствоваться Общероссийским классификатором основных фондов (ОКОФ), так как группировки объектов в ОКОФ образованы в основном по признакам назначения, связанным с видами деятельности, осуществляемыми с использованием этих объектов и производимыми в результате этой деятельности продукцией и услугами.</w:t>
      </w:r>
    </w:p>
    <w:p w:rsidR="007D6EF7" w:rsidRPr="007D6EF7" w:rsidRDefault="007D6EF7" w:rsidP="007D6EF7">
      <w:pPr>
        <w:spacing w:before="120"/>
        <w:ind w:firstLine="567"/>
        <w:jc w:val="both"/>
      </w:pPr>
      <w:r w:rsidRPr="007D6EF7">
        <w:t>Объектом культуры, искусства, образования, здравоохранения, физической культуры и спорта, социального обеспечения является единый имущественный комплекс, который функционально предназначен и используется организацией для культуры, искусства, образования, здравоохранения, физической культуры и спорта, социального обеспечения.</w:t>
      </w:r>
    </w:p>
    <w:p w:rsidR="007D6EF7" w:rsidRPr="007D6EF7" w:rsidRDefault="007D6EF7" w:rsidP="007D6EF7">
      <w:pPr>
        <w:spacing w:before="120"/>
        <w:ind w:firstLine="567"/>
        <w:jc w:val="both"/>
      </w:pPr>
      <w:r w:rsidRPr="007D6EF7">
        <w:t>Соответствующее предназначение объекта имущества (движимого и недвижимого) определяется уставом (положением) организации, первичными документами на этот объект, а также распорядительными документами организации по его использованию.</w:t>
      </w:r>
    </w:p>
    <w:p w:rsidR="007D6EF7" w:rsidRPr="007D6EF7" w:rsidRDefault="007D6EF7" w:rsidP="007D6EF7">
      <w:pPr>
        <w:spacing w:before="120"/>
        <w:ind w:firstLine="567"/>
        <w:jc w:val="both"/>
      </w:pPr>
      <w:r w:rsidRPr="007D6EF7">
        <w:t>Если объекты социально-культурной сферы, которые раньше использовались организацией в области культуры, искусства, образования, здравоохранения, физической культуры и спорта, социального обеспечения, полностью сдаются в аренду, вследствие чего не используются непосредственно этой организацией по назначению, то льгота по таким объектам не предоставляется. Такие объекты подлежат налогообложению налогом на имущество организаций в общеустановленном порядке независимо от целей их использования арендатором. Об этом сказано в Письме Минфина Российской Федерации от 15 декабря 2004 года №03-06-01-04/159.</w:t>
      </w:r>
    </w:p>
    <w:p w:rsidR="007D6EF7" w:rsidRPr="007D6EF7" w:rsidRDefault="007D6EF7" w:rsidP="007D6EF7">
      <w:pPr>
        <w:spacing w:before="120"/>
        <w:ind w:firstLine="567"/>
        <w:jc w:val="both"/>
      </w:pPr>
      <w:r w:rsidRPr="007D6EF7">
        <w:t>«8) организации - в отношении объектов мобилизационного назначения и мобилизационных мощностей, законсервированных и (или) не используемых в производстве; испытательных полигонов, снаряжательных баз, аэродромов, объектов единой системы организации воздушного движения, отнесенных в соответствии с законодательством Российской Федерации к объектам особого назначения»;</w:t>
      </w:r>
    </w:p>
    <w:p w:rsidR="007D6EF7" w:rsidRPr="007D6EF7" w:rsidRDefault="007D6EF7" w:rsidP="007D6EF7">
      <w:pPr>
        <w:spacing w:before="120"/>
        <w:ind w:firstLine="567"/>
        <w:jc w:val="both"/>
      </w:pPr>
      <w:r w:rsidRPr="007D6EF7">
        <w:t>Данная льгота действовала до 1 января 2005 года, так как пункт 8 утратил силу с 1 января 2005 года (пункт 2 статьи 4.1 Федерального закона от 11 ноября 2003 года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w:t>
      </w:r>
    </w:p>
    <w:p w:rsidR="007D6EF7" w:rsidRPr="007D6EF7" w:rsidRDefault="007D6EF7" w:rsidP="007D6EF7">
      <w:pPr>
        <w:spacing w:before="120"/>
        <w:ind w:firstLine="567"/>
        <w:jc w:val="both"/>
      </w:pPr>
      <w:r w:rsidRPr="007D6EF7">
        <w:t>Тем не менее, Министерство финансов Российской Федерации Письмом от 17 августа 2005 года №03-06-02-02/68 «О подтверждении права организаций, имеющих мобилизационные задания (заказы) и (или) задачи по мобилизационной работе, на налоговые льготы, а также на включение в состав внереализационных расходов обоснованных затрат на проведение работ по мобилизационной подготовке» направило для использования в работе Рекомендации по форме документов, подтверждающих право организаций, имеющих мобилизационные задания (заказы) и (или) задачи по мобилизационной работе, на налоговые льготы (в том числе, льготы по налогу на имущество организаций в отношении объектов мобилизационного назначения и мобилизационных мощностей, законсервированных и (или) не используемых в производстве (согласно пункту 8 статьи 381 НК РФ), утвержденные Минэкономразвития России и Минфином России.</w:t>
      </w:r>
    </w:p>
    <w:p w:rsidR="007D6EF7" w:rsidRPr="007D6EF7" w:rsidRDefault="007D6EF7" w:rsidP="007D6EF7">
      <w:pPr>
        <w:spacing w:before="120"/>
        <w:ind w:firstLine="567"/>
        <w:jc w:val="both"/>
      </w:pPr>
      <w:r w:rsidRPr="007D6EF7">
        <w:t>В соответствии с пунктом 2 этого документа для подтверждения права на льготы по налогу на имущество организации, имеющие мобилизационные задания (заказы) и (или) задачи по мобилизационной работе, подготавливают «Перечень имущества мобилизационного назначения» - по форме №1.</w:t>
      </w:r>
    </w:p>
    <w:p w:rsidR="007D6EF7" w:rsidRPr="007D6EF7" w:rsidRDefault="007D6EF7" w:rsidP="007D6EF7">
      <w:pPr>
        <w:spacing w:before="120"/>
        <w:ind w:firstLine="567"/>
        <w:jc w:val="both"/>
      </w:pPr>
      <w:r w:rsidRPr="007D6EF7">
        <w:t>В перечень включаются объекты, учитываемые на балансе организации в качестве объектов основных средств, производственные мощности (мобилизационные мощности) которых необходимы для выполнения мобилизационных заданий (заказов) в соответствии с заключенными договорами (контрактами) и (или) установленных задач по мобилизационной работе. Указанные объекты классифицируются в соответствии с Общероссийским классификатором основных фондов (ОК 013-94).</w:t>
      </w:r>
    </w:p>
    <w:p w:rsidR="007D6EF7" w:rsidRPr="007D6EF7" w:rsidRDefault="007D6EF7" w:rsidP="007D6EF7">
      <w:pPr>
        <w:spacing w:before="120"/>
        <w:ind w:firstLine="567"/>
        <w:jc w:val="both"/>
      </w:pPr>
      <w:r w:rsidRPr="007D6EF7">
        <w:t>Основанием для подготовки перечня являются:</w:t>
      </w:r>
    </w:p>
    <w:p w:rsidR="007D6EF7" w:rsidRPr="007D6EF7" w:rsidRDefault="007D6EF7" w:rsidP="007D6EF7">
      <w:pPr>
        <w:spacing w:before="120"/>
        <w:ind w:firstLine="567"/>
        <w:jc w:val="both"/>
      </w:pPr>
      <w:r w:rsidRPr="007D6EF7">
        <w:t xml:space="preserve">договоры (контракты) о выполнении мобилизационных заданий (заказов), заключенные организацией в установленном порядке, устав или иные документы, определяющие задачи организации по мобилизационной работе; </w:t>
      </w:r>
    </w:p>
    <w:p w:rsidR="007D6EF7" w:rsidRPr="007D6EF7" w:rsidRDefault="007D6EF7" w:rsidP="007D6EF7">
      <w:pPr>
        <w:spacing w:before="120"/>
        <w:ind w:firstLine="567"/>
        <w:jc w:val="both"/>
      </w:pPr>
      <w:r w:rsidRPr="007D6EF7">
        <w:t xml:space="preserve">мобилизационный план организации, согласованный и утвержденный в установленном порядке; </w:t>
      </w:r>
    </w:p>
    <w:p w:rsidR="007D6EF7" w:rsidRPr="007D6EF7" w:rsidRDefault="007D6EF7" w:rsidP="007D6EF7">
      <w:pPr>
        <w:spacing w:before="120"/>
        <w:ind w:firstLine="567"/>
        <w:jc w:val="both"/>
      </w:pPr>
      <w:r w:rsidRPr="007D6EF7">
        <w:t xml:space="preserve">приказ (распоряжение) руководителя организации о переводе объектов мобилизационного назначения в разряд не используемых в текущем производстве и (или) их консервации (для законсервированных и (или) не используемых в производстве объектов мобилизационного назначения); </w:t>
      </w:r>
    </w:p>
    <w:p w:rsidR="007D6EF7" w:rsidRPr="007D6EF7" w:rsidRDefault="007D6EF7" w:rsidP="007D6EF7">
      <w:pPr>
        <w:spacing w:before="120"/>
        <w:ind w:firstLine="567"/>
        <w:jc w:val="both"/>
      </w:pPr>
      <w:r w:rsidRPr="007D6EF7">
        <w:t xml:space="preserve">данные статистической отчетности по форме №11 «Сведения о наличии и движении основных фондов (средств) и других нефинансовых активов», утвержденной Постановлением Федеральной службы государственной статистики от 15 июля 2004 года №29 «Об утверждении статистического инструментария для организации статистического наблюдения за основными фондами и строительством на 2005 год». </w:t>
      </w:r>
    </w:p>
    <w:p w:rsidR="007D6EF7" w:rsidRPr="007D6EF7" w:rsidRDefault="007D6EF7" w:rsidP="007D6EF7">
      <w:pPr>
        <w:spacing w:before="120"/>
        <w:ind w:firstLine="567"/>
        <w:jc w:val="both"/>
      </w:pPr>
      <w:r w:rsidRPr="007D6EF7">
        <w:t>Организации представляют в налоговый орган по месту постановки на учет Перечень, подготовленный по форме №1, согласованный с федеральными органами исполнительной власти или органами исполнительной власти субъектов Российской Федерации, осуществляющими контроль и координацию деятельности организаций по мобилизационной подготовке.</w:t>
      </w:r>
    </w:p>
    <w:p w:rsidR="007D6EF7" w:rsidRPr="007D6EF7" w:rsidRDefault="007D6EF7" w:rsidP="007D6EF7">
      <w:pPr>
        <w:spacing w:before="120"/>
        <w:ind w:firstLine="567"/>
        <w:jc w:val="both"/>
      </w:pPr>
      <w:r w:rsidRPr="007D6EF7">
        <w:t>Оформление документов, подтверждающих право организаций на налоговые льготы, осуществляется отдельно на каждый год (с учетом срока, установленного статьей 78 НК РФ для подачи заявления о возврате суммы излишне уплаченного налога), по состоянию на 1 января налогового периода.</w:t>
      </w:r>
    </w:p>
    <w:p w:rsidR="007D6EF7" w:rsidRPr="007D6EF7" w:rsidRDefault="007D6EF7" w:rsidP="007D6EF7">
      <w:pPr>
        <w:spacing w:before="120"/>
        <w:ind w:firstLine="567"/>
        <w:jc w:val="both"/>
      </w:pPr>
      <w:r w:rsidRPr="007D6EF7">
        <w:t>«9) организации - в отношении ядерных установок, используемых для научных целей, пунктов хранения ядерных материалов и радиоактивных веществ, а также хранилищ радиоактивных отходов;</w:t>
      </w:r>
    </w:p>
    <w:p w:rsidR="007D6EF7" w:rsidRPr="007D6EF7" w:rsidRDefault="007D6EF7" w:rsidP="007D6EF7">
      <w:pPr>
        <w:spacing w:before="120"/>
        <w:ind w:firstLine="567"/>
        <w:jc w:val="both"/>
      </w:pPr>
      <w:r w:rsidRPr="007D6EF7">
        <w:t>10)</w:t>
      </w:r>
      <w:r>
        <w:t xml:space="preserve"> </w:t>
      </w:r>
      <w:r w:rsidRPr="007D6EF7">
        <w:t>организации - в отношении ледоколов, судов с ядерными энергетическими установками и судов атомно-технологического обслуживания»;</w:t>
      </w:r>
    </w:p>
    <w:p w:rsidR="007D6EF7" w:rsidRPr="007D6EF7" w:rsidRDefault="007D6EF7" w:rsidP="007D6EF7">
      <w:pPr>
        <w:spacing w:before="120"/>
        <w:ind w:firstLine="567"/>
        <w:jc w:val="both"/>
      </w:pPr>
      <w:r w:rsidRPr="007D6EF7">
        <w:t>К ядерным установкам относятся:</w:t>
      </w:r>
    </w:p>
    <w:p w:rsidR="007D6EF7" w:rsidRPr="007D6EF7" w:rsidRDefault="007D6EF7" w:rsidP="007D6EF7">
      <w:pPr>
        <w:spacing w:before="120"/>
        <w:ind w:firstLine="567"/>
        <w:jc w:val="both"/>
      </w:pPr>
      <w:r w:rsidRPr="007D6EF7">
        <w:t xml:space="preserve">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w:t>
      </w:r>
    </w:p>
    <w:p w:rsidR="007D6EF7" w:rsidRPr="007D6EF7" w:rsidRDefault="007D6EF7" w:rsidP="007D6EF7">
      <w:pPr>
        <w:spacing w:before="120"/>
        <w:ind w:firstLine="567"/>
        <w:jc w:val="both"/>
      </w:pPr>
      <w:r w:rsidRPr="007D6EF7">
        <w:t xml:space="preserve">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w:t>
      </w:r>
    </w:p>
    <w:p w:rsidR="007D6EF7" w:rsidRPr="007D6EF7" w:rsidRDefault="007D6EF7" w:rsidP="007D6EF7">
      <w:pPr>
        <w:spacing w:before="120"/>
        <w:ind w:firstLine="567"/>
        <w:jc w:val="both"/>
      </w:pPr>
      <w:r w:rsidRPr="007D6EF7">
        <w:t xml:space="preserve">сооружения, комплексы, полигоны, установки и устройства с ядерными зарядами для использования в мирных целях; </w:t>
      </w:r>
    </w:p>
    <w:p w:rsidR="007D6EF7" w:rsidRPr="007D6EF7" w:rsidRDefault="007D6EF7" w:rsidP="007D6EF7">
      <w:pPr>
        <w:spacing w:before="120"/>
        <w:ind w:firstLine="567"/>
        <w:jc w:val="both"/>
      </w:pPr>
      <w:r w:rsidRPr="007D6EF7">
        <w:t xml:space="preserve">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 (статья 3 Федерального закона от 21 ноября 1995 года №170-ФЗ «Об использовании атомной энергии»). </w:t>
      </w:r>
    </w:p>
    <w:p w:rsidR="007D6EF7" w:rsidRPr="007D6EF7" w:rsidRDefault="007D6EF7" w:rsidP="007D6EF7">
      <w:pPr>
        <w:spacing w:before="120"/>
        <w:ind w:firstLine="567"/>
        <w:jc w:val="both"/>
      </w:pPr>
      <w:r w:rsidRPr="007D6EF7">
        <w:t>Под пунктами хранения ядерных материалов и радиоактивных веществ и хранилищами радиоактивных отходов понимаются 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w:t>
      </w:r>
    </w:p>
    <w:p w:rsidR="007D6EF7" w:rsidRPr="007D6EF7" w:rsidRDefault="007D6EF7" w:rsidP="007D6EF7">
      <w:pPr>
        <w:spacing w:before="120"/>
        <w:ind w:firstLine="567"/>
        <w:jc w:val="both"/>
      </w:pPr>
      <w:r w:rsidRPr="007D6EF7">
        <w:t>Перечень организаций, в состав которых входят особо радиационно-опасные и ядерно-опасные производства и объекты, осуществляющие разработку, производство, эксплуатацию, хранение, транспортировку, утилизацию ядерного оружия, компонентов ядерного оружия, радиационно-опасных материалов и изделий утвержден Постановлением Правительства Российской Федерации от 7 марта 1995 года №238 «Об утверждении Перечня предприятий и организаций, в состав которых входят особо радиационно-опасные и ядерно-опасные производства и объекты, осуществляющие разработку, производство, эксплуатацию, хранение, транспортировку, утилизацию ядерного оружия, компонентов ядерного оружия, радиационно-опасных материалов и изделий».</w:t>
      </w:r>
    </w:p>
    <w:p w:rsidR="007D6EF7" w:rsidRPr="007D6EF7" w:rsidRDefault="007D6EF7" w:rsidP="007D6EF7">
      <w:pPr>
        <w:spacing w:before="120"/>
        <w:ind w:firstLine="567"/>
        <w:jc w:val="both"/>
      </w:pPr>
      <w:r w:rsidRPr="007D6EF7">
        <w:t>Кроме того, организация, на балансе которой находятся ядерные установки, используемые для научных целей, и пункты хранения, в соответствии со статьей 34 Федерального закона от 21 ноября 1995 года №170-ФЗ «Об использовании атомной энергии» должна иметь лицензии, выданные соответствующими органами государственного регулирования в области использования атомной энергии.</w:t>
      </w:r>
    </w:p>
    <w:p w:rsidR="007D6EF7" w:rsidRPr="007D6EF7" w:rsidRDefault="007D6EF7" w:rsidP="007D6EF7">
      <w:pPr>
        <w:spacing w:before="120"/>
        <w:ind w:firstLine="567"/>
        <w:jc w:val="both"/>
      </w:pPr>
      <w:r w:rsidRPr="007D6EF7">
        <w:t>«11) организации - в отношении железнодорожных путей общего пользования, федеральных автомобильных дорог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 Перечень имущества, относящегося к указанным объектам, утверждается Правительством Российской Федерации»;</w:t>
      </w:r>
    </w:p>
    <w:p w:rsidR="007D6EF7" w:rsidRPr="007D6EF7" w:rsidRDefault="007D6EF7" w:rsidP="007D6EF7">
      <w:pPr>
        <w:spacing w:before="120"/>
        <w:ind w:firstLine="567"/>
        <w:jc w:val="both"/>
      </w:pPr>
      <w:r w:rsidRPr="007D6EF7">
        <w:t>Льгота предоставляется организациям, которые имеют на балансе железнодорожные пути и федеральные автомобильные дороги общего пользования, магистральные трубопроводы, линии энергопередач. Для данных организаций льгота по налогу предоставляется по имуществу, из которого состоят указанные объекты. Эти основные средства должны быть включены в перечень, утвержденный Правительством Российской Федерации.</w:t>
      </w:r>
    </w:p>
    <w:p w:rsidR="007D6EF7" w:rsidRPr="007D6EF7" w:rsidRDefault="007D6EF7" w:rsidP="007D6EF7">
      <w:pPr>
        <w:spacing w:before="120"/>
        <w:ind w:firstLine="567"/>
        <w:jc w:val="both"/>
      </w:pPr>
      <w:r w:rsidRPr="007D6EF7">
        <w:t>Учитывая, что данная льгота действует с 1 января 2004 года, организации, имеющие на балансе льготируемое имущество, не применяли данную льготу, так как Перечень не был утвержден.</w:t>
      </w:r>
    </w:p>
    <w:p w:rsidR="007D6EF7" w:rsidRPr="007D6EF7" w:rsidRDefault="007D6EF7" w:rsidP="007D6EF7">
      <w:pPr>
        <w:spacing w:before="120"/>
        <w:ind w:firstLine="567"/>
        <w:jc w:val="both"/>
      </w:pPr>
      <w:r w:rsidRPr="007D6EF7">
        <w:t>Указанный перечень имущества Федерации утвержден Постановлением Правительства Российской от 30 сентября 2004 года №504 «О перечне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технологической частью указанных объектов, в отношении которых организации освобождаются от обложения налогом на имущество организаций».</w:t>
      </w:r>
    </w:p>
    <w:p w:rsidR="007D6EF7" w:rsidRPr="007D6EF7" w:rsidRDefault="007D6EF7" w:rsidP="007D6EF7">
      <w:pPr>
        <w:spacing w:before="120"/>
        <w:ind w:firstLine="567"/>
        <w:jc w:val="both"/>
      </w:pPr>
      <w:r w:rsidRPr="007D6EF7">
        <w:t>В соответствии с пунктом 2 этого документа Постановление №504 применяется к возникшим с 1 января 2004 года правоотношениям, касающимся обложения налогом на имущество организаций. Организации вправе произвести перерасчет налоговых обязательств за 2004 год. Об этом сказано и в Письме Минфина Российской Федерации от 6 сентября 2004 года №03-06-01-04/23.</w:t>
      </w:r>
    </w:p>
    <w:p w:rsidR="007D6EF7" w:rsidRPr="007D6EF7" w:rsidRDefault="007D6EF7" w:rsidP="007D6EF7">
      <w:pPr>
        <w:spacing w:before="120"/>
        <w:ind w:firstLine="567"/>
        <w:jc w:val="both"/>
      </w:pPr>
      <w:r w:rsidRPr="007D6EF7">
        <w:t>«12) организации - в отношении космических объектов»;</w:t>
      </w:r>
    </w:p>
    <w:p w:rsidR="007D6EF7" w:rsidRPr="007D6EF7" w:rsidRDefault="007D6EF7" w:rsidP="007D6EF7">
      <w:pPr>
        <w:spacing w:before="120"/>
        <w:ind w:firstLine="567"/>
        <w:jc w:val="both"/>
      </w:pPr>
      <w:r w:rsidRPr="007D6EF7">
        <w:t>Следует отметить, что для применения этой льготы следует руководствоваться Законом Российской Федерации от 20 августа 1993 года №5663-1 «О космической деятельности» и Общероссийским классификатором основных фондов (ОКОФ), утвержденным Постановлением Госстандарта Российской Федерации от 26 декабря 1994 года №359 «О принятии Общероссийского классификатора основных фондов».</w:t>
      </w:r>
    </w:p>
    <w:p w:rsidR="007D6EF7" w:rsidRPr="007D6EF7" w:rsidRDefault="007D6EF7" w:rsidP="007D6EF7">
      <w:pPr>
        <w:spacing w:before="120"/>
        <w:ind w:firstLine="567"/>
        <w:jc w:val="both"/>
      </w:pPr>
      <w:r w:rsidRPr="007D6EF7">
        <w:t>Согласно статье 17 Закона Российской Федерации от 20 августа 1993 года №5663-1 «О космической деятельности» космические объекты подлежат регистрации и должны иметь маркировку, удостоверяющую их принадлежность Российской Федерации.</w:t>
      </w:r>
    </w:p>
    <w:p w:rsidR="007D6EF7" w:rsidRPr="007D6EF7" w:rsidRDefault="007D6EF7" w:rsidP="007D6EF7">
      <w:pPr>
        <w:spacing w:before="120"/>
        <w:ind w:firstLine="567"/>
        <w:jc w:val="both"/>
      </w:pPr>
      <w:r w:rsidRPr="007D6EF7">
        <w:t>«13) имущество специализированных протезно-ортопедических предприятий»;</w:t>
      </w:r>
    </w:p>
    <w:p w:rsidR="007D6EF7" w:rsidRPr="007D6EF7" w:rsidRDefault="007D6EF7" w:rsidP="007D6EF7">
      <w:pPr>
        <w:spacing w:before="120"/>
        <w:ind w:firstLine="567"/>
        <w:jc w:val="both"/>
      </w:pPr>
      <w:r w:rsidRPr="007D6EF7">
        <w:t>Льгота, установленная данным пунктом, предоставляется всем специализированным протезно-ортопедическим предприятиям по производству протезно-ортопедической продукции независимо от их организационно-правовой формы и формы собственности.</w:t>
      </w:r>
    </w:p>
    <w:p w:rsidR="007D6EF7" w:rsidRPr="007D6EF7" w:rsidRDefault="007D6EF7" w:rsidP="007D6EF7">
      <w:pPr>
        <w:spacing w:before="120"/>
        <w:ind w:firstLine="567"/>
        <w:jc w:val="both"/>
      </w:pPr>
      <w:r w:rsidRPr="007D6EF7">
        <w:t>В соответствии с пунктом 1 статьи 17 Федерального закона от 8 августа 2001 года №128-ФЗ «О лицензировании отдельных видов деятельности» лицензированию подлежит деятельность по изготовлению протезно-ортопедических изделий по заказам граждан. Данный пункт Закона вступает в силу по истечении десяти дней после дня официального опубликования Закона, то есть с 17 июля 2005 года.</w:t>
      </w:r>
    </w:p>
    <w:p w:rsidR="007D6EF7" w:rsidRPr="007D6EF7" w:rsidRDefault="007D6EF7" w:rsidP="007D6EF7">
      <w:pPr>
        <w:spacing w:before="120"/>
        <w:ind w:firstLine="567"/>
        <w:jc w:val="both"/>
      </w:pPr>
      <w:r w:rsidRPr="007D6EF7">
        <w:t>В настоящее время Федеральная служба по надзору в сфере здравоохранения и социального развития разрабатывает Положение о лицензировании деятельности по изготовлению протезно-ортопедических изделий по заказам граждан.</w:t>
      </w:r>
    </w:p>
    <w:p w:rsidR="007D6EF7" w:rsidRPr="007D6EF7" w:rsidRDefault="007D6EF7" w:rsidP="007D6EF7">
      <w:pPr>
        <w:spacing w:before="120"/>
        <w:ind w:firstLine="567"/>
        <w:jc w:val="both"/>
      </w:pPr>
      <w:r w:rsidRPr="007D6EF7">
        <w:t>До вступления в силу Федерального закона №80-ФЗ, лицензировалась деятельность по оказанию протезно-ортопедической помощи.</w:t>
      </w:r>
    </w:p>
    <w:p w:rsidR="007D6EF7" w:rsidRPr="007D6EF7" w:rsidRDefault="007D6EF7" w:rsidP="007D6EF7">
      <w:pPr>
        <w:spacing w:before="120"/>
        <w:ind w:firstLine="567"/>
        <w:jc w:val="both"/>
      </w:pPr>
      <w:r w:rsidRPr="007D6EF7">
        <w:t>Перечень такой продукции и соответствующих работ и услуг приведен в пункте 3 Положения о лицензировании деятельности по оказанию протезно-ортопедической помощи, утвержденного Постановлением Правительства Российской Федерации от 13 мая 2002 года №309 «Об утверждении Положения о лицензировании деятельности по оказанию протезно-ортопедической помощи»:</w:t>
      </w:r>
    </w:p>
    <w:p w:rsidR="007D6EF7" w:rsidRPr="007D6EF7" w:rsidRDefault="007D6EF7" w:rsidP="007D6EF7">
      <w:pPr>
        <w:spacing w:before="120"/>
        <w:ind w:firstLine="567"/>
        <w:jc w:val="both"/>
      </w:pPr>
      <w:r w:rsidRPr="007D6EF7">
        <w:t>«Деятельность по оказанию протезно-ортопедической помощи включает выполнение следующих работ и услуг:</w:t>
      </w:r>
    </w:p>
    <w:p w:rsidR="007D6EF7" w:rsidRPr="007D6EF7" w:rsidRDefault="007D6EF7" w:rsidP="007D6EF7">
      <w:pPr>
        <w:spacing w:before="120"/>
        <w:ind w:firstLine="567"/>
        <w:jc w:val="both"/>
      </w:pPr>
      <w:r w:rsidRPr="007D6EF7">
        <w:t>а) производство, изготовление и реализация протезов различных конструкций (верхних и нижних конечностей, протезов грудных желез и других), ортезов, в том числе бандажных изделий ортопедического назначения, специальных изделий, предназначенных для пользования протезами и ортезами, ортопедической обуви, обуви на протезы, колодок ортопедических, вкладных ортопедических корригирующих приспособлений (стелек, полустелек и других), полуфабрикатов, функциональных (модульных) узлов, специальных изделий и материалов, применяемых при протезировании и ортезировании;</w:t>
      </w:r>
    </w:p>
    <w:p w:rsidR="007D6EF7" w:rsidRPr="007D6EF7" w:rsidRDefault="007D6EF7" w:rsidP="007D6EF7">
      <w:pPr>
        <w:spacing w:before="120"/>
        <w:ind w:firstLine="567"/>
        <w:jc w:val="both"/>
      </w:pPr>
      <w:r w:rsidRPr="007D6EF7">
        <w:t>б) ремонт и техническое обслуживание протезно-ортопедических изделий;</w:t>
      </w:r>
    </w:p>
    <w:p w:rsidR="007D6EF7" w:rsidRPr="007D6EF7" w:rsidRDefault="007D6EF7" w:rsidP="007D6EF7">
      <w:pPr>
        <w:spacing w:before="120"/>
        <w:ind w:firstLine="567"/>
        <w:jc w:val="both"/>
      </w:pPr>
      <w:r w:rsidRPr="007D6EF7">
        <w:t>в) диагностика функциональных нарушений, состояния анатомических дефектов и реабилитационного потенциала у лиц, нуждающихся в протезно-ортопедической помощи, с целью определения объема, вида и характера указанной помощи;</w:t>
      </w:r>
    </w:p>
    <w:p w:rsidR="007D6EF7" w:rsidRPr="007D6EF7" w:rsidRDefault="007D6EF7" w:rsidP="007D6EF7">
      <w:pPr>
        <w:spacing w:before="120"/>
        <w:ind w:firstLine="567"/>
        <w:jc w:val="both"/>
      </w:pPr>
      <w:r w:rsidRPr="007D6EF7">
        <w:t>г) осуществление специальных мероприятий по подготовке к протезированию (ортезированию), подгонке и пользованию протезно-ортопедическими изделиями».</w:t>
      </w:r>
    </w:p>
    <w:p w:rsidR="007D6EF7" w:rsidRPr="007D6EF7" w:rsidRDefault="007D6EF7" w:rsidP="007D6EF7">
      <w:pPr>
        <w:spacing w:before="120"/>
        <w:ind w:firstLine="567"/>
        <w:jc w:val="both"/>
      </w:pPr>
      <w:r w:rsidRPr="007D6EF7">
        <w:t>«14) имущество коллегий адвокатов, адвокатских бюро и юридических консультаций»;</w:t>
      </w:r>
    </w:p>
    <w:p w:rsidR="007D6EF7" w:rsidRPr="007D6EF7" w:rsidRDefault="007D6EF7" w:rsidP="007D6EF7">
      <w:pPr>
        <w:spacing w:before="120"/>
        <w:ind w:firstLine="567"/>
        <w:jc w:val="both"/>
      </w:pPr>
      <w:r w:rsidRPr="007D6EF7">
        <w:t>Условием предоставления этой льготы является их соответствие критериям, установленным Федеральным законом от 31 мая 2002 года №63-ФЗ «Об адвокатской деятельности и адвокатуре в Российской Федерации». Коллегии адвокатов, адвокатские бюро и юридические консультации должны быть созданы в соответствии со статьей 20 указанного Закона. У таких налогоплательщиков от налога освобождается все движимое и недвижимое имущество, которое они учитывают в качестве основных средств на балансе. При этом Налоговым кодексом Российской Федерации не ограничивается применение льготы в зависимости от способа использования имущества (например, предоставление помещений в аренду).</w:t>
      </w:r>
    </w:p>
    <w:p w:rsidR="007D6EF7" w:rsidRPr="007D6EF7" w:rsidRDefault="007D6EF7" w:rsidP="007D6EF7">
      <w:pPr>
        <w:spacing w:before="120"/>
        <w:ind w:firstLine="567"/>
        <w:jc w:val="both"/>
      </w:pPr>
      <w:r w:rsidRPr="007D6EF7">
        <w:t>Адвокатский кабинет, коллегия адвокатов, адвокатское бюро и юридическая консультация являются формами адвокатских образований.</w:t>
      </w:r>
    </w:p>
    <w:p w:rsidR="007D6EF7" w:rsidRPr="007D6EF7" w:rsidRDefault="007D6EF7" w:rsidP="007D6EF7">
      <w:pPr>
        <w:spacing w:before="120"/>
        <w:ind w:firstLine="567"/>
        <w:jc w:val="both"/>
      </w:pPr>
      <w:r w:rsidRPr="007D6EF7">
        <w:t>Согласно пункту 2 статьи 20 Федерального закона от 31 мая 2002 года №63-ФЗ «Об адвокатской деятельности и адвокатуре в Российской Федерации» адвокат вправе самостоятельно избирать форму адвокатского образования и место осуществления адвокатской деятельности. Об избранной форме адвокатского образования и месте осуществления адвокатской деятельности адвокат обязан уведомить совет адвокатской палаты.</w:t>
      </w:r>
    </w:p>
    <w:p w:rsidR="007D6EF7" w:rsidRPr="007D6EF7" w:rsidRDefault="007D6EF7" w:rsidP="007D6EF7">
      <w:pPr>
        <w:spacing w:before="120"/>
        <w:ind w:firstLine="567"/>
        <w:jc w:val="both"/>
      </w:pPr>
      <w:r w:rsidRPr="007D6EF7">
        <w:t>«15) имущество государственных научных центров»;</w:t>
      </w:r>
    </w:p>
    <w:p w:rsidR="007D6EF7" w:rsidRPr="007D6EF7" w:rsidRDefault="007D6EF7" w:rsidP="007D6EF7">
      <w:pPr>
        <w:spacing w:before="120"/>
        <w:ind w:firstLine="567"/>
        <w:jc w:val="both"/>
      </w:pPr>
      <w:r w:rsidRPr="007D6EF7">
        <w:t xml:space="preserve">Порядок присвоения статуса государственного научного центра утвержден </w:t>
      </w:r>
      <w:bookmarkStart w:id="0" w:name="_Hlk99177860"/>
      <w:r w:rsidRPr="007D6EF7">
        <w:t>Указом Президента Российской Федерации от 22 июня 1993 года №939 «О государственных научных центрах Российской Федерации»</w:t>
      </w:r>
      <w:bookmarkEnd w:id="0"/>
      <w:r w:rsidRPr="007D6EF7">
        <w:t>.</w:t>
      </w:r>
    </w:p>
    <w:p w:rsidR="007D6EF7" w:rsidRPr="007D6EF7" w:rsidRDefault="007D6EF7" w:rsidP="007D6EF7">
      <w:pPr>
        <w:spacing w:before="120"/>
        <w:ind w:firstLine="567"/>
        <w:jc w:val="both"/>
      </w:pPr>
      <w:r w:rsidRPr="007D6EF7">
        <w:t>Статус государственного научного центра Российской Федерации может присваиваться расположенным на территории Российской Федерации предприятиям, учреждениям и организациям науки, а также высшим учебным заведениям, имеющим уникальное опытно-экспериментальное оборудование и высококвалифицированные кадры, результаты научных исследований которых получили международное признание. Отнесение учреждений и организаций науки, а также высших учебных заведений к государственным научным центрам Российской Федерации осуществляется Советом Министров - Правительством Российской Федерации по представлению Межведомственной координационной комиссии по научно-технической политике. Об этом говорится в пункте 2 Указа Президента Российской Федерации от 22 июня 1993 года №939 «О государственных научных центрах Российской Федерации».</w:t>
      </w:r>
    </w:p>
    <w:p w:rsidR="007D6EF7" w:rsidRPr="007D6EF7" w:rsidRDefault="007D6EF7" w:rsidP="007D6EF7">
      <w:pPr>
        <w:spacing w:before="120"/>
        <w:ind w:firstLine="567"/>
        <w:jc w:val="both"/>
      </w:pPr>
      <w:r w:rsidRPr="007D6EF7">
        <w:t>Государственный научный центр Российской Федерации действует в соответствии с законодательством и Положением об условиях государственного обеспечения центра, утверждаемым Правительством Российской Федерации одновременно с принятием решения о присвоении организации или высшему учебному заведению статуса государственного научного центра.</w:t>
      </w:r>
    </w:p>
    <w:p w:rsidR="007D6EF7" w:rsidRPr="007D6EF7" w:rsidRDefault="007D6EF7" w:rsidP="007D6EF7">
      <w:pPr>
        <w:spacing w:before="120"/>
        <w:ind w:firstLine="567"/>
        <w:jc w:val="both"/>
      </w:pPr>
      <w:r w:rsidRPr="007D6EF7">
        <w:t>Данная льгота по налогу на имущество организаций предоставляется государственным научным центрам вне зависимости от осуществления ими предпринимательской деятельности, в том числе сдачи имущества в аренду. Такие разъяснения даны в Письме УМНС Российской Федерации по городу Москве от 9 марта 2004 года №23-10/1/15064.</w:t>
      </w:r>
    </w:p>
    <w:p w:rsidR="007D6EF7" w:rsidRPr="007D6EF7" w:rsidRDefault="007D6EF7" w:rsidP="007D6EF7">
      <w:pPr>
        <w:spacing w:before="120"/>
        <w:ind w:firstLine="567"/>
        <w:jc w:val="both"/>
      </w:pPr>
      <w:r w:rsidRPr="007D6EF7">
        <w:t>Следует отметить, что льгота, предусмотренная пунктом 15 статьи 381 НК РФ для государственных научных центров, не может применяться организациями, которым присвоен статус федерального научно-производственного центра. Об этом сказано в Письме Минфина Российской Федерации от 25 июня 2004 года №03-05-06/78. Порядок присвоения статуса федерального научно-производственного центра утвержден Постановлением Правительства Российской Федерации от 9 октября 1995 года №983 «О федеральных научно-производственных центрах».</w:t>
      </w:r>
    </w:p>
    <w:p w:rsidR="007D6EF7" w:rsidRPr="007D6EF7" w:rsidRDefault="007D6EF7" w:rsidP="007D6EF7">
      <w:pPr>
        <w:spacing w:before="120"/>
        <w:ind w:firstLine="567"/>
        <w:jc w:val="both"/>
      </w:pPr>
      <w:r w:rsidRPr="007D6EF7">
        <w:t>«16) научные организации Российской академии наук, Российской академии медицинских наук, Российской академии сельскохозяйственных наук, Российской академии образования, Российской академии архитектуры и строительных наук, Российской академии художеств - в отношении имущества, используемого ими в целях научной (научно-исследовательской) деятельности».</w:t>
      </w:r>
    </w:p>
    <w:p w:rsidR="007D6EF7" w:rsidRPr="007D6EF7" w:rsidRDefault="007D6EF7" w:rsidP="007D6EF7">
      <w:pPr>
        <w:spacing w:before="120"/>
        <w:ind w:firstLine="567"/>
        <w:jc w:val="both"/>
      </w:pPr>
      <w:r w:rsidRPr="007D6EF7">
        <w:t>Данная льгота действует до 1 января 2006 года, так как в соответствии с пунктом 3 статьи 4.1 Федерального закона от 11 ноября 2003 года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пункт 16 статьи 381 утрачивает силу с 1 января 2006 года.</w:t>
      </w:r>
    </w:p>
    <w:p w:rsidR="007D6EF7" w:rsidRPr="007D6EF7" w:rsidRDefault="007D6EF7" w:rsidP="007D6EF7">
      <w:pPr>
        <w:spacing w:before="120"/>
        <w:ind w:firstLine="567"/>
        <w:jc w:val="both"/>
      </w:pPr>
      <w:r w:rsidRPr="007D6EF7">
        <w:t>Следует отметить, что данная налоговая льгота применяется исключительно в отношении имущества, используемого в целях научной (научно-исследовательской) деятельности. Напоминаем, что аккредитация научных организаций отменена Федеральным законом от 30 июня 2005 года №76-ФЗ «О признании утратившими силу положений законодательных актов Российской Федерации по вопросам государственной аккредитации научных организаций».</w:t>
      </w:r>
    </w:p>
    <w:p w:rsidR="007D6EF7" w:rsidRPr="007D6EF7" w:rsidRDefault="007D6EF7" w:rsidP="007D6EF7">
      <w:pPr>
        <w:spacing w:before="120"/>
        <w:ind w:firstLine="567"/>
        <w:jc w:val="both"/>
      </w:pPr>
      <w:r w:rsidRPr="007D6EF7">
        <w:t>Так как льгота предоставляется в отношении не всего имущества, а только того, что используется в научной или научно-исследовательской деятельности, то в случае, если научная организация занимается не только научной (научно-исследовательской) деятельностью, она должна организовать раздельный учет.</w:t>
      </w:r>
    </w:p>
    <w:p w:rsidR="007D6EF7" w:rsidRPr="007D6EF7" w:rsidRDefault="007D6EF7" w:rsidP="007D6EF7">
      <w:pPr>
        <w:spacing w:before="120"/>
        <w:ind w:firstLine="567"/>
        <w:jc w:val="both"/>
      </w:pPr>
      <w:r w:rsidRPr="007D6EF7">
        <w:t>Следует отметить, что согласно статье 14 НК РФ налог на имущество организаций относится к региональным налогам и сборам. При установлении налога законами субъектов Российской Федерации, согласно статье 372 НК РФ, законодательные (представительные) органы власти субъектов Российской Федерации вправе предусмотреть для отдельных категорий налогоплательщиков любые налоговые льготы и основания для их использования. При этом льготы, предусмотренные статьей 381 НК РФ, применяются независимо от того, упоминаются они в региональных законах или нет.</w:t>
      </w:r>
    </w:p>
    <w:p w:rsidR="007D6EF7" w:rsidRPr="007D6EF7" w:rsidRDefault="007D6EF7" w:rsidP="007D6EF7">
      <w:pPr>
        <w:spacing w:before="120"/>
        <w:ind w:firstLine="567"/>
        <w:jc w:val="both"/>
      </w:pPr>
      <w:r w:rsidRPr="007D6EF7">
        <w:t>Законом города Москвы от 5 ноября 2003 года №64 «О налоге на имущество организаций» Перечень налоговых льгот установлен в статье 4.</w:t>
      </w:r>
    </w:p>
    <w:p w:rsidR="007D6EF7" w:rsidRPr="007D6EF7" w:rsidRDefault="007D6EF7" w:rsidP="007D6EF7">
      <w:pPr>
        <w:spacing w:before="120"/>
        <w:ind w:firstLine="567"/>
        <w:jc w:val="both"/>
      </w:pPr>
      <w:bookmarkStart w:id="1" w:name="_GoBack"/>
      <w:bookmarkEnd w:id="1"/>
    </w:p>
    <w:sectPr w:rsidR="007D6EF7" w:rsidRPr="007D6EF7" w:rsidSect="007D6EF7">
      <w:pgSz w:w="11909" w:h="16834"/>
      <w:pgMar w:top="1134" w:right="1134" w:bottom="1134" w:left="1134" w:header="720" w:footer="720"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2A88"/>
    <w:multiLevelType w:val="multilevel"/>
    <w:tmpl w:val="A79C84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9D54B2"/>
    <w:multiLevelType w:val="multilevel"/>
    <w:tmpl w:val="0C068B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FC475D1"/>
    <w:multiLevelType w:val="multilevel"/>
    <w:tmpl w:val="4DDE8F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A5325C5"/>
    <w:multiLevelType w:val="multilevel"/>
    <w:tmpl w:val="56349B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37B5A3E"/>
    <w:multiLevelType w:val="multilevel"/>
    <w:tmpl w:val="A0100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5D31E65"/>
    <w:multiLevelType w:val="multilevel"/>
    <w:tmpl w:val="A49C8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2464A5"/>
    <w:multiLevelType w:val="multilevel"/>
    <w:tmpl w:val="A62A21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0391953"/>
    <w:multiLevelType w:val="multilevel"/>
    <w:tmpl w:val="5694C4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EF7"/>
    <w:rsid w:val="00002B5A"/>
    <w:rsid w:val="0010437E"/>
    <w:rsid w:val="00316F32"/>
    <w:rsid w:val="00616072"/>
    <w:rsid w:val="006A5004"/>
    <w:rsid w:val="00710178"/>
    <w:rsid w:val="007D6EF7"/>
    <w:rsid w:val="0081563E"/>
    <w:rsid w:val="00845E25"/>
    <w:rsid w:val="008B35EE"/>
    <w:rsid w:val="00905CC1"/>
    <w:rsid w:val="00AE559B"/>
    <w:rsid w:val="00B42C45"/>
    <w:rsid w:val="00B47B6A"/>
    <w:rsid w:val="00E63412"/>
    <w:rsid w:val="00FA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1A8903D-8C99-47E1-B229-04B5804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rsid w:val="007D6EF7"/>
    <w:pPr>
      <w:spacing w:before="100" w:beforeAutospacing="1" w:after="100" w:afterAutospacing="1"/>
    </w:pPr>
    <w:rPr>
      <w:rFonts w:ascii="Tahoma" w:hAnsi="Tahoma" w:cs="Tahoma"/>
      <w:color w:val="49463D"/>
      <w:sz w:val="14"/>
      <w:szCs w:val="14"/>
    </w:rPr>
  </w:style>
  <w:style w:type="character" w:styleId="a4">
    <w:name w:val="Hyperlink"/>
    <w:uiPriority w:val="99"/>
    <w:rsid w:val="007D6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7900</Words>
  <Characters>45035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Налог на имущество</vt:lpstr>
    </vt:vector>
  </TitlesOfParts>
  <Company>Home</Company>
  <LinksUpToDate>false</LinksUpToDate>
  <CharactersWithSpaces>52830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на имущество</dc:title>
  <dc:subject/>
  <dc:creator>User</dc:creator>
  <cp:keywords/>
  <dc:description/>
  <cp:lastModifiedBy>admin</cp:lastModifiedBy>
  <cp:revision>2</cp:revision>
  <dcterms:created xsi:type="dcterms:W3CDTF">2014-02-15T01:15:00Z</dcterms:created>
  <dcterms:modified xsi:type="dcterms:W3CDTF">2014-02-15T01:15:00Z</dcterms:modified>
</cp:coreProperties>
</file>