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B4" w:rsidRDefault="00152FB4" w:rsidP="004763B9">
      <w:pPr>
        <w:spacing w:line="360" w:lineRule="auto"/>
        <w:jc w:val="center"/>
        <w:rPr>
          <w:b/>
          <w:sz w:val="28"/>
          <w:szCs w:val="28"/>
        </w:rPr>
      </w:pPr>
    </w:p>
    <w:p w:rsidR="005B7B50" w:rsidRDefault="005B7B50" w:rsidP="004763B9">
      <w:pPr>
        <w:spacing w:line="360" w:lineRule="auto"/>
        <w:jc w:val="center"/>
        <w:rPr>
          <w:b/>
          <w:sz w:val="28"/>
          <w:szCs w:val="28"/>
        </w:rPr>
      </w:pPr>
      <w:r w:rsidRPr="00C35579">
        <w:rPr>
          <w:b/>
          <w:sz w:val="28"/>
          <w:szCs w:val="28"/>
        </w:rPr>
        <w:t>Содержание</w:t>
      </w:r>
    </w:p>
    <w:p w:rsidR="00E72DCA" w:rsidRDefault="00E72DCA" w:rsidP="00E72DCA">
      <w:pPr>
        <w:spacing w:line="360" w:lineRule="auto"/>
        <w:ind w:left="360"/>
        <w:jc w:val="both"/>
        <w:rPr>
          <w:sz w:val="28"/>
          <w:szCs w:val="28"/>
        </w:rPr>
      </w:pPr>
    </w:p>
    <w:p w:rsidR="003976CC" w:rsidRDefault="003976CC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 налога с владельце</w:t>
      </w:r>
      <w:r w:rsidR="008D3285">
        <w:rPr>
          <w:sz w:val="28"/>
          <w:szCs w:val="28"/>
        </w:rPr>
        <w:t>в</w:t>
      </w:r>
      <w:r>
        <w:rPr>
          <w:sz w:val="28"/>
          <w:szCs w:val="28"/>
        </w:rPr>
        <w:t xml:space="preserve"> транспортных средств……………</w:t>
      </w:r>
      <w:r w:rsidR="001A1B34">
        <w:rPr>
          <w:sz w:val="28"/>
          <w:szCs w:val="28"/>
        </w:rPr>
        <w:t>…3</w:t>
      </w:r>
    </w:p>
    <w:p w:rsidR="00364C8D" w:rsidRDefault="00D5660E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Объекты налогообложения………………</w:t>
      </w:r>
      <w:r w:rsidR="001A1B34">
        <w:rPr>
          <w:sz w:val="28"/>
          <w:szCs w:val="28"/>
        </w:rPr>
        <w:t>…………………………………5</w:t>
      </w:r>
    </w:p>
    <w:p w:rsidR="008D3285" w:rsidRDefault="00FD6E03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Ставка налога………</w:t>
      </w:r>
      <w:r w:rsidR="001A1B34">
        <w:rPr>
          <w:sz w:val="28"/>
          <w:szCs w:val="28"/>
        </w:rPr>
        <w:t>………………………………………………………..6</w:t>
      </w:r>
    </w:p>
    <w:p w:rsidR="008D3285" w:rsidRDefault="00FD6E03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оплаты…………</w:t>
      </w:r>
      <w:r w:rsidR="001A1B34">
        <w:rPr>
          <w:sz w:val="28"/>
          <w:szCs w:val="28"/>
        </w:rPr>
        <w:t>……………………………………………………..</w:t>
      </w:r>
      <w:r w:rsidR="005D4EBA">
        <w:rPr>
          <w:sz w:val="28"/>
          <w:szCs w:val="28"/>
        </w:rPr>
        <w:t>8</w:t>
      </w:r>
    </w:p>
    <w:p w:rsidR="008D3285" w:rsidRDefault="00FD6E03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Льготы…………</w:t>
      </w:r>
      <w:r w:rsidR="001A1B34">
        <w:rPr>
          <w:sz w:val="28"/>
          <w:szCs w:val="28"/>
        </w:rPr>
        <w:t>…………………………………………………………….1</w:t>
      </w:r>
      <w:r w:rsidR="005D4EBA">
        <w:rPr>
          <w:sz w:val="28"/>
          <w:szCs w:val="28"/>
        </w:rPr>
        <w:t>0</w:t>
      </w:r>
    </w:p>
    <w:p w:rsidR="009B75E0" w:rsidRDefault="00FD6E03" w:rsidP="009B75E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налога………</w:t>
      </w:r>
      <w:r w:rsidR="001A1B34">
        <w:rPr>
          <w:sz w:val="28"/>
          <w:szCs w:val="28"/>
        </w:rPr>
        <w:t>……………………………………………</w:t>
      </w:r>
      <w:r w:rsidR="006F65C9">
        <w:rPr>
          <w:sz w:val="28"/>
          <w:szCs w:val="28"/>
        </w:rPr>
        <w:t xml:space="preserve"> 1</w:t>
      </w:r>
      <w:r w:rsidR="005D4EBA">
        <w:rPr>
          <w:sz w:val="28"/>
          <w:szCs w:val="28"/>
        </w:rPr>
        <w:t>2</w:t>
      </w:r>
    </w:p>
    <w:p w:rsidR="00FD6E03" w:rsidRDefault="00FD6E03" w:rsidP="003976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 w:rsidR="00170946">
        <w:rPr>
          <w:sz w:val="28"/>
          <w:szCs w:val="28"/>
        </w:rPr>
        <w:t xml:space="preserve"> плательщиков налога</w:t>
      </w:r>
      <w:r>
        <w:rPr>
          <w:sz w:val="28"/>
          <w:szCs w:val="28"/>
        </w:rPr>
        <w:t>……………</w:t>
      </w:r>
      <w:r w:rsidR="006F65C9">
        <w:rPr>
          <w:sz w:val="28"/>
          <w:szCs w:val="28"/>
        </w:rPr>
        <w:t>……………………...1</w:t>
      </w:r>
      <w:r w:rsidR="005D4EBA">
        <w:rPr>
          <w:sz w:val="28"/>
          <w:szCs w:val="28"/>
        </w:rPr>
        <w:t>4</w:t>
      </w:r>
    </w:p>
    <w:p w:rsidR="009D21FD" w:rsidRDefault="00690E7A" w:rsidP="00690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</w:t>
      </w:r>
      <w:r w:rsidR="006F65C9">
        <w:rPr>
          <w:sz w:val="28"/>
          <w:szCs w:val="28"/>
        </w:rPr>
        <w:t>……………………………………………………………1</w:t>
      </w:r>
      <w:r w:rsidR="005D4EBA">
        <w:rPr>
          <w:sz w:val="28"/>
          <w:szCs w:val="28"/>
        </w:rPr>
        <w:t>5</w:t>
      </w:r>
    </w:p>
    <w:p w:rsidR="00FD6E03" w:rsidRDefault="00746C95" w:rsidP="00FD6E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Приложения………………………………………………………………………..1</w:t>
      </w:r>
      <w:r w:rsidR="005D4EBA">
        <w:rPr>
          <w:sz w:val="28"/>
          <w:szCs w:val="28"/>
        </w:rPr>
        <w:t>6</w:t>
      </w:r>
    </w:p>
    <w:p w:rsidR="009D21FD" w:rsidRDefault="009D21FD" w:rsidP="00FD6E03">
      <w:pPr>
        <w:spacing w:line="360" w:lineRule="auto"/>
        <w:jc w:val="both"/>
        <w:rPr>
          <w:sz w:val="28"/>
          <w:szCs w:val="28"/>
        </w:rPr>
      </w:pPr>
    </w:p>
    <w:p w:rsidR="009D21FD" w:rsidRDefault="009D21FD" w:rsidP="00FD6E03">
      <w:pPr>
        <w:spacing w:line="360" w:lineRule="auto"/>
        <w:jc w:val="both"/>
        <w:rPr>
          <w:sz w:val="28"/>
          <w:szCs w:val="28"/>
        </w:rPr>
      </w:pPr>
    </w:p>
    <w:p w:rsidR="009D21FD" w:rsidRDefault="009D21FD" w:rsidP="00FD6E03">
      <w:pPr>
        <w:spacing w:line="360" w:lineRule="auto"/>
        <w:jc w:val="both"/>
        <w:rPr>
          <w:sz w:val="28"/>
          <w:szCs w:val="28"/>
        </w:rPr>
      </w:pPr>
    </w:p>
    <w:p w:rsidR="009D21FD" w:rsidRDefault="009D21FD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FD6E03">
      <w:pPr>
        <w:spacing w:line="360" w:lineRule="auto"/>
        <w:jc w:val="both"/>
        <w:rPr>
          <w:sz w:val="28"/>
          <w:szCs w:val="28"/>
        </w:rPr>
      </w:pPr>
    </w:p>
    <w:p w:rsidR="009B75E0" w:rsidRDefault="009B75E0" w:rsidP="00FD6E03">
      <w:pPr>
        <w:spacing w:line="360" w:lineRule="auto"/>
        <w:jc w:val="both"/>
        <w:rPr>
          <w:sz w:val="28"/>
          <w:szCs w:val="28"/>
        </w:rPr>
      </w:pPr>
    </w:p>
    <w:p w:rsidR="00B51046" w:rsidRPr="001A1B34" w:rsidRDefault="00B51046" w:rsidP="008D3285">
      <w:pPr>
        <w:spacing w:line="360" w:lineRule="auto"/>
        <w:jc w:val="center"/>
        <w:rPr>
          <w:b/>
          <w:sz w:val="28"/>
          <w:szCs w:val="28"/>
        </w:rPr>
      </w:pPr>
    </w:p>
    <w:p w:rsidR="009D21FD" w:rsidRDefault="009D21FD" w:rsidP="008D3285">
      <w:pPr>
        <w:spacing w:line="360" w:lineRule="auto"/>
        <w:jc w:val="center"/>
        <w:rPr>
          <w:b/>
          <w:sz w:val="28"/>
          <w:szCs w:val="28"/>
        </w:rPr>
      </w:pPr>
      <w:r w:rsidRPr="008D3285">
        <w:rPr>
          <w:b/>
          <w:sz w:val="28"/>
          <w:szCs w:val="28"/>
        </w:rPr>
        <w:t xml:space="preserve">1. </w:t>
      </w:r>
      <w:r w:rsidR="008D3285" w:rsidRPr="008D3285">
        <w:rPr>
          <w:b/>
          <w:sz w:val="28"/>
          <w:szCs w:val="28"/>
        </w:rPr>
        <w:t>Плательщики налога с владельцев транспортных средств</w:t>
      </w:r>
    </w:p>
    <w:p w:rsidR="009B75E0" w:rsidRDefault="009B75E0" w:rsidP="009B75E0">
      <w:pPr>
        <w:spacing w:line="360" w:lineRule="auto"/>
        <w:rPr>
          <w:b/>
          <w:sz w:val="28"/>
          <w:szCs w:val="28"/>
        </w:rPr>
      </w:pPr>
    </w:p>
    <w:p w:rsidR="009A2B5D" w:rsidRDefault="00F6708F" w:rsidP="009A2B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с владельцев транспортных средств и других самоходных машин и механизмов является общегосударственным налогом. </w:t>
      </w:r>
    </w:p>
    <w:p w:rsidR="00F6708F" w:rsidRDefault="009A2B5D" w:rsidP="009A2B5D">
      <w:pPr>
        <w:spacing w:line="360" w:lineRule="auto"/>
        <w:ind w:firstLine="720"/>
        <w:jc w:val="both"/>
        <w:rPr>
          <w:sz w:val="28"/>
          <w:szCs w:val="28"/>
        </w:rPr>
      </w:pPr>
      <w:r w:rsidRPr="00F6708F">
        <w:rPr>
          <w:sz w:val="28"/>
          <w:szCs w:val="28"/>
        </w:rPr>
        <w:t xml:space="preserve">Средства от налогов </w:t>
      </w:r>
      <w:r w:rsidR="00C5434B">
        <w:rPr>
          <w:sz w:val="28"/>
          <w:szCs w:val="28"/>
        </w:rPr>
        <w:t>с</w:t>
      </w:r>
      <w:r w:rsidRPr="00F6708F">
        <w:rPr>
          <w:sz w:val="28"/>
          <w:szCs w:val="28"/>
        </w:rPr>
        <w:t xml:space="preserve"> владельцев транспортных средств </w:t>
      </w:r>
      <w:r>
        <w:rPr>
          <w:sz w:val="28"/>
          <w:szCs w:val="28"/>
        </w:rPr>
        <w:t>используются</w:t>
      </w:r>
      <w:r w:rsidRPr="00F6708F">
        <w:rPr>
          <w:sz w:val="28"/>
          <w:szCs w:val="28"/>
        </w:rPr>
        <w:t xml:space="preserve"> для финансирования строительства и содержание автомобильных дорог общего пользования и проведения природоохранных мероприятий на водоемах</w:t>
      </w:r>
      <w:r>
        <w:rPr>
          <w:sz w:val="28"/>
          <w:szCs w:val="28"/>
        </w:rPr>
        <w:t>.</w:t>
      </w:r>
    </w:p>
    <w:p w:rsidR="009D21FD" w:rsidRDefault="00FB7A7C" w:rsidP="00CC58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Закону Украины «О налоге с владельцев транспортных средств и других самоходных машин и механизмов»</w:t>
      </w:r>
      <w:r w:rsidR="0019083D">
        <w:rPr>
          <w:sz w:val="28"/>
          <w:szCs w:val="28"/>
        </w:rPr>
        <w:t xml:space="preserve"> от 11.12.1991 №1963-</w:t>
      </w:r>
      <w:r w:rsidR="0019083D" w:rsidRPr="0019083D">
        <w:rPr>
          <w:sz w:val="28"/>
          <w:szCs w:val="28"/>
        </w:rPr>
        <w:t>ХІІ</w:t>
      </w:r>
      <w:r w:rsidR="0019083D">
        <w:rPr>
          <w:sz w:val="28"/>
          <w:szCs w:val="28"/>
        </w:rPr>
        <w:t xml:space="preserve"> с изменениями и дополнениями</w:t>
      </w:r>
      <w:r w:rsidR="00A55AA3">
        <w:rPr>
          <w:sz w:val="28"/>
          <w:szCs w:val="28"/>
        </w:rPr>
        <w:t>, плательщиками налога являются</w:t>
      </w:r>
      <w:r w:rsidR="003F7260">
        <w:rPr>
          <w:sz w:val="28"/>
          <w:szCs w:val="28"/>
        </w:rPr>
        <w:t xml:space="preserve"> физические лица</w:t>
      </w:r>
      <w:r w:rsidR="00A55AA3">
        <w:rPr>
          <w:sz w:val="28"/>
          <w:szCs w:val="28"/>
        </w:rPr>
        <w:t>:</w:t>
      </w:r>
    </w:p>
    <w:p w:rsidR="003F7260" w:rsidRDefault="003F7260" w:rsidP="003F726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граждане Украины;</w:t>
      </w:r>
    </w:p>
    <w:p w:rsidR="003F7260" w:rsidRDefault="003F7260" w:rsidP="003F726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граждане;</w:t>
      </w:r>
    </w:p>
    <w:p w:rsidR="00F5603E" w:rsidRDefault="00F5603E" w:rsidP="00F560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 без гражданства</w:t>
      </w:r>
      <w:r w:rsidR="00795D5F">
        <w:rPr>
          <w:sz w:val="28"/>
          <w:szCs w:val="28"/>
        </w:rPr>
        <w:t>,</w:t>
      </w:r>
    </w:p>
    <w:p w:rsidR="003C0D65" w:rsidRDefault="00795D5F" w:rsidP="003C0D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которые</w:t>
      </w:r>
      <w:r w:rsidR="00F5603E" w:rsidRPr="0019083D">
        <w:rPr>
          <w:sz w:val="28"/>
          <w:szCs w:val="28"/>
        </w:rPr>
        <w:t xml:space="preserve"> осуществляют первую регистрацию в Украине, регистрацию, перерегистрацию транспортных средств и/или имеют зарегистрированные в Украине согласно действующему законодательству собственные транспортные средства, которые в соответствии </w:t>
      </w:r>
      <w:r>
        <w:rPr>
          <w:sz w:val="28"/>
          <w:szCs w:val="28"/>
        </w:rPr>
        <w:t>с</w:t>
      </w:r>
      <w:r w:rsidR="00F5603E" w:rsidRPr="0019083D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ым</w:t>
      </w:r>
      <w:r w:rsidR="00F5603E" w:rsidRPr="0019083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5603E" w:rsidRPr="0019083D">
        <w:rPr>
          <w:sz w:val="28"/>
          <w:szCs w:val="28"/>
        </w:rPr>
        <w:t xml:space="preserve"> являются объектами налогообложения.</w:t>
      </w:r>
    </w:p>
    <w:p w:rsidR="002F5F82" w:rsidRDefault="002F5F82" w:rsidP="002F5F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плательщиками данного налога</w:t>
      </w:r>
      <w:r w:rsidR="00B17500">
        <w:rPr>
          <w:sz w:val="28"/>
          <w:szCs w:val="28"/>
        </w:rPr>
        <w:t xml:space="preserve"> являются предприятия, учреждения, организации</w:t>
      </w:r>
      <w:r w:rsidR="00E74785">
        <w:rPr>
          <w:sz w:val="28"/>
          <w:szCs w:val="28"/>
        </w:rPr>
        <w:t xml:space="preserve"> – юридические лица</w:t>
      </w:r>
      <w:r w:rsidR="00D13CBE">
        <w:rPr>
          <w:sz w:val="28"/>
          <w:szCs w:val="28"/>
        </w:rPr>
        <w:t xml:space="preserve"> и иностранные юридические лица.</w:t>
      </w:r>
    </w:p>
    <w:p w:rsidR="00805FEE" w:rsidRDefault="00A84AA5" w:rsidP="0017251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35F2" w:rsidRPr="004035F2">
        <w:rPr>
          <w:sz w:val="28"/>
          <w:szCs w:val="28"/>
        </w:rPr>
        <w:t xml:space="preserve">ладельцем транспортного средства является физическое или юридическое лицо, которое </w:t>
      </w:r>
      <w:r w:rsidR="00EB184D">
        <w:rPr>
          <w:sz w:val="28"/>
          <w:szCs w:val="28"/>
        </w:rPr>
        <w:t>обладает</w:t>
      </w:r>
      <w:r w:rsidR="004035F2" w:rsidRPr="004035F2">
        <w:rPr>
          <w:sz w:val="28"/>
          <w:szCs w:val="28"/>
        </w:rPr>
        <w:t xml:space="preserve"> имущественными правами на транспортное средство и имеет на</w:t>
      </w:r>
      <w:r w:rsidR="00C5434B">
        <w:rPr>
          <w:sz w:val="28"/>
          <w:szCs w:val="28"/>
        </w:rPr>
        <w:t xml:space="preserve"> это соответствующие документы. </w:t>
      </w:r>
      <w:r w:rsidR="004035F2" w:rsidRPr="004035F2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в </w:t>
      </w:r>
      <w:r w:rsidR="004035F2">
        <w:rPr>
          <w:sz w:val="28"/>
          <w:szCs w:val="28"/>
        </w:rPr>
        <w:t>соответствии со ст. 6 Закона, е</w:t>
      </w:r>
      <w:r w:rsidR="00C5434B">
        <w:rPr>
          <w:sz w:val="28"/>
          <w:szCs w:val="28"/>
        </w:rPr>
        <w:t xml:space="preserve">сли право пользования </w:t>
      </w:r>
      <w:r w:rsidR="004035F2" w:rsidRPr="003C0D65">
        <w:rPr>
          <w:sz w:val="28"/>
          <w:szCs w:val="28"/>
        </w:rPr>
        <w:t>тран</w:t>
      </w:r>
      <w:r w:rsidR="00C5434B">
        <w:rPr>
          <w:sz w:val="28"/>
          <w:szCs w:val="28"/>
        </w:rPr>
        <w:t>спортным</w:t>
      </w:r>
      <w:r w:rsidR="008D0B30">
        <w:rPr>
          <w:sz w:val="28"/>
          <w:szCs w:val="28"/>
        </w:rPr>
        <w:t xml:space="preserve"> средством</w:t>
      </w:r>
      <w:r w:rsidR="004035F2">
        <w:rPr>
          <w:sz w:val="28"/>
          <w:szCs w:val="28"/>
        </w:rPr>
        <w:t xml:space="preserve"> передано</w:t>
      </w:r>
      <w:r w:rsidR="008D0B30">
        <w:rPr>
          <w:sz w:val="28"/>
          <w:szCs w:val="28"/>
        </w:rPr>
        <w:t xml:space="preserve"> его владельцем –</w:t>
      </w:r>
      <w:r w:rsidR="004035F2">
        <w:rPr>
          <w:sz w:val="28"/>
          <w:szCs w:val="28"/>
        </w:rPr>
        <w:t xml:space="preserve"> </w:t>
      </w:r>
      <w:r w:rsidR="008D0B30">
        <w:rPr>
          <w:sz w:val="28"/>
          <w:szCs w:val="28"/>
        </w:rPr>
        <w:t>физическим</w:t>
      </w:r>
      <w:r w:rsidR="00C831BD">
        <w:rPr>
          <w:sz w:val="28"/>
          <w:szCs w:val="28"/>
        </w:rPr>
        <w:t xml:space="preserve"> или юридическим лицом</w:t>
      </w:r>
      <w:r w:rsidR="008D0B30">
        <w:rPr>
          <w:sz w:val="28"/>
          <w:szCs w:val="28"/>
        </w:rPr>
        <w:t xml:space="preserve"> – </w:t>
      </w:r>
      <w:r w:rsidR="004035F2" w:rsidRPr="003C0D65">
        <w:rPr>
          <w:sz w:val="28"/>
          <w:szCs w:val="28"/>
        </w:rPr>
        <w:t xml:space="preserve">по </w:t>
      </w:r>
      <w:r w:rsidR="00805FEE">
        <w:rPr>
          <w:sz w:val="28"/>
          <w:szCs w:val="28"/>
        </w:rPr>
        <w:t>договору найма, аренды или прочему гражданско-правовому договору</w:t>
      </w:r>
      <w:r w:rsidR="00C5434B">
        <w:rPr>
          <w:sz w:val="28"/>
          <w:szCs w:val="28"/>
        </w:rPr>
        <w:t xml:space="preserve"> другому </w:t>
      </w:r>
      <w:r w:rsidR="004035F2" w:rsidRPr="003C0D65">
        <w:rPr>
          <w:sz w:val="28"/>
          <w:szCs w:val="28"/>
        </w:rPr>
        <w:t xml:space="preserve">лицу,  налог  </w:t>
      </w:r>
      <w:r w:rsidR="004035F2">
        <w:rPr>
          <w:sz w:val="28"/>
          <w:szCs w:val="28"/>
        </w:rPr>
        <w:t>с</w:t>
      </w:r>
      <w:r w:rsidR="004035F2" w:rsidRPr="003C0D65">
        <w:rPr>
          <w:sz w:val="28"/>
          <w:szCs w:val="28"/>
        </w:rPr>
        <w:t xml:space="preserve">  владельцев </w:t>
      </w:r>
      <w:r w:rsidR="004035F2">
        <w:rPr>
          <w:sz w:val="28"/>
          <w:szCs w:val="28"/>
        </w:rPr>
        <w:t xml:space="preserve"> </w:t>
      </w:r>
      <w:r w:rsidR="004035F2" w:rsidRPr="003C0D65">
        <w:rPr>
          <w:sz w:val="28"/>
          <w:szCs w:val="28"/>
        </w:rPr>
        <w:t xml:space="preserve">транспортных средств платится </w:t>
      </w:r>
      <w:r w:rsidR="004035F2">
        <w:rPr>
          <w:sz w:val="28"/>
          <w:szCs w:val="28"/>
        </w:rPr>
        <w:t xml:space="preserve">его владельцем или от его имени </w:t>
      </w:r>
      <w:r w:rsidR="004035F2" w:rsidRPr="003C0D65">
        <w:rPr>
          <w:sz w:val="28"/>
          <w:szCs w:val="28"/>
        </w:rPr>
        <w:t xml:space="preserve">лицом, которому это право передано, если это </w:t>
      </w:r>
      <w:r w:rsidR="004035F2">
        <w:rPr>
          <w:sz w:val="28"/>
          <w:szCs w:val="28"/>
        </w:rPr>
        <w:t xml:space="preserve">указано в поручении на </w:t>
      </w:r>
      <w:r w:rsidR="004035F2" w:rsidRPr="003C0D65">
        <w:rPr>
          <w:sz w:val="28"/>
          <w:szCs w:val="28"/>
        </w:rPr>
        <w:t>право  пользования  транспортным  сре</w:t>
      </w:r>
      <w:r w:rsidR="004035F2">
        <w:rPr>
          <w:sz w:val="28"/>
          <w:szCs w:val="28"/>
        </w:rPr>
        <w:t xml:space="preserve">дством,  по  месту регистрации </w:t>
      </w:r>
      <w:r w:rsidR="004035F2" w:rsidRPr="003C0D65">
        <w:rPr>
          <w:sz w:val="28"/>
          <w:szCs w:val="28"/>
        </w:rPr>
        <w:t>этого транспортного средства.</w:t>
      </w:r>
    </w:p>
    <w:p w:rsidR="00805FEE" w:rsidRDefault="00172511" w:rsidP="00172511">
      <w:pPr>
        <w:spacing w:line="360" w:lineRule="auto"/>
        <w:ind w:firstLine="720"/>
        <w:jc w:val="both"/>
        <w:rPr>
          <w:sz w:val="28"/>
          <w:szCs w:val="28"/>
        </w:rPr>
      </w:pPr>
      <w:r w:rsidRPr="00172511">
        <w:rPr>
          <w:sz w:val="28"/>
          <w:szCs w:val="28"/>
        </w:rPr>
        <w:t xml:space="preserve">Не </w:t>
      </w:r>
      <w:r>
        <w:rPr>
          <w:sz w:val="28"/>
          <w:szCs w:val="28"/>
        </w:rPr>
        <w:t>уплачивают</w:t>
      </w:r>
      <w:r w:rsidRPr="00172511">
        <w:rPr>
          <w:sz w:val="28"/>
          <w:szCs w:val="28"/>
        </w:rPr>
        <w:t xml:space="preserve"> этот налог иностр</w:t>
      </w:r>
      <w:r>
        <w:rPr>
          <w:sz w:val="28"/>
          <w:szCs w:val="28"/>
        </w:rPr>
        <w:t>анные дипломатические и консульские</w:t>
      </w:r>
      <w:r w:rsidRPr="00172511">
        <w:rPr>
          <w:sz w:val="28"/>
          <w:szCs w:val="28"/>
        </w:rPr>
        <w:t xml:space="preserve"> представительства, а также приравненные к ним международные организации</w:t>
      </w:r>
      <w:r>
        <w:rPr>
          <w:sz w:val="28"/>
          <w:szCs w:val="28"/>
        </w:rPr>
        <w:t>.</w:t>
      </w: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AD0743" w:rsidRDefault="00AD0743" w:rsidP="00B93F64">
      <w:pPr>
        <w:spacing w:line="360" w:lineRule="auto"/>
        <w:jc w:val="center"/>
        <w:rPr>
          <w:b/>
          <w:sz w:val="28"/>
          <w:szCs w:val="28"/>
        </w:rPr>
      </w:pPr>
    </w:p>
    <w:p w:rsidR="00AD0743" w:rsidRDefault="00AD0743" w:rsidP="00B93F64">
      <w:pPr>
        <w:spacing w:line="360" w:lineRule="auto"/>
        <w:jc w:val="center"/>
        <w:rPr>
          <w:b/>
          <w:sz w:val="28"/>
          <w:szCs w:val="28"/>
        </w:rPr>
      </w:pPr>
    </w:p>
    <w:p w:rsidR="009A2B5D" w:rsidRDefault="009A2B5D" w:rsidP="00B93F64">
      <w:pPr>
        <w:spacing w:line="360" w:lineRule="auto"/>
        <w:jc w:val="center"/>
        <w:rPr>
          <w:b/>
          <w:sz w:val="28"/>
          <w:szCs w:val="28"/>
        </w:rPr>
      </w:pPr>
    </w:p>
    <w:p w:rsidR="00A84AA5" w:rsidRDefault="00805FEE" w:rsidP="00B93F64">
      <w:pPr>
        <w:spacing w:line="360" w:lineRule="auto"/>
        <w:jc w:val="center"/>
        <w:rPr>
          <w:b/>
          <w:sz w:val="28"/>
          <w:szCs w:val="28"/>
        </w:rPr>
      </w:pPr>
      <w:r w:rsidRPr="007C5244">
        <w:rPr>
          <w:b/>
          <w:sz w:val="28"/>
          <w:szCs w:val="28"/>
        </w:rPr>
        <w:t>2. Объекты налогообложения</w:t>
      </w:r>
    </w:p>
    <w:p w:rsidR="00B93F64" w:rsidRPr="00B93F64" w:rsidRDefault="00B93F64" w:rsidP="00B93F64">
      <w:pPr>
        <w:spacing w:line="360" w:lineRule="auto"/>
        <w:jc w:val="center"/>
        <w:rPr>
          <w:b/>
          <w:sz w:val="28"/>
          <w:szCs w:val="28"/>
        </w:rPr>
      </w:pPr>
    </w:p>
    <w:p w:rsidR="002559FE" w:rsidRPr="002559FE" w:rsidRDefault="002559FE" w:rsidP="002559FE">
      <w:pPr>
        <w:spacing w:line="360" w:lineRule="auto"/>
        <w:ind w:firstLine="720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Объектами налогообложения являются: </w:t>
      </w:r>
    </w:p>
    <w:p w:rsidR="00820CE8" w:rsidRDefault="002A6EA1" w:rsidP="00E747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трактора колесные</w:t>
      </w:r>
      <w:r w:rsidR="002559FE" w:rsidRPr="002559FE">
        <w:rPr>
          <w:sz w:val="28"/>
          <w:szCs w:val="28"/>
        </w:rPr>
        <w:t xml:space="preserve">; </w:t>
      </w:r>
    </w:p>
    <w:p w:rsidR="002A6EA1" w:rsidRDefault="002559FE" w:rsidP="002A6E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седельные тягачи; </w:t>
      </w:r>
    </w:p>
    <w:p w:rsidR="002A6EA1" w:rsidRDefault="002559FE" w:rsidP="002A6E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автомобили, предназначенные для  перевозки  не  менее  10  лиц, </w:t>
      </w:r>
      <w:r w:rsidR="002A6EA1">
        <w:rPr>
          <w:sz w:val="28"/>
          <w:szCs w:val="28"/>
        </w:rPr>
        <w:t xml:space="preserve"> включая водителя;</w:t>
      </w:r>
    </w:p>
    <w:p w:rsidR="002A6EA1" w:rsidRDefault="002559FE" w:rsidP="002A6E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автомобили легковые; </w:t>
      </w:r>
    </w:p>
    <w:p w:rsidR="002A6EA1" w:rsidRDefault="002559FE" w:rsidP="002A6E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автомобили грузовые; </w:t>
      </w:r>
    </w:p>
    <w:p w:rsidR="00FF7A8A" w:rsidRDefault="00FF7A8A" w:rsidP="00FF7A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автомобили специального</w:t>
      </w:r>
      <w:r w:rsidR="002559FE" w:rsidRPr="002559FE">
        <w:rPr>
          <w:sz w:val="28"/>
          <w:szCs w:val="28"/>
        </w:rPr>
        <w:t xml:space="preserve">  назначения,    кроме    тех,    </w:t>
      </w:r>
      <w:r>
        <w:rPr>
          <w:sz w:val="28"/>
          <w:szCs w:val="28"/>
        </w:rPr>
        <w:t>которые</w:t>
      </w:r>
      <w:r w:rsidR="002559FE" w:rsidRPr="002559FE">
        <w:rPr>
          <w:sz w:val="28"/>
          <w:szCs w:val="28"/>
        </w:rPr>
        <w:t xml:space="preserve"> </w:t>
      </w:r>
      <w:r w:rsidR="002A6EA1">
        <w:rPr>
          <w:sz w:val="28"/>
          <w:szCs w:val="28"/>
        </w:rPr>
        <w:t xml:space="preserve"> </w:t>
      </w:r>
      <w:r w:rsidR="002559FE" w:rsidRPr="002559FE">
        <w:rPr>
          <w:sz w:val="28"/>
          <w:szCs w:val="28"/>
        </w:rPr>
        <w:t xml:space="preserve">используются для перевозки пассажиров и грузов (кроме пожарных и скорой помощи); </w:t>
      </w:r>
    </w:p>
    <w:p w:rsidR="00AB1C4A" w:rsidRDefault="002559FE" w:rsidP="00AB1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мотоциклы (включая  мопеды)  и  велосипеды  с установленным </w:t>
      </w:r>
      <w:r w:rsidR="00FF7A8A">
        <w:rPr>
          <w:sz w:val="28"/>
          <w:szCs w:val="28"/>
        </w:rPr>
        <w:t xml:space="preserve"> </w:t>
      </w:r>
      <w:r w:rsidRPr="002559FE">
        <w:rPr>
          <w:sz w:val="28"/>
          <w:szCs w:val="28"/>
        </w:rPr>
        <w:t>двигат</w:t>
      </w:r>
      <w:r w:rsidR="00FF7A8A">
        <w:rPr>
          <w:sz w:val="28"/>
          <w:szCs w:val="28"/>
        </w:rPr>
        <w:t>елем</w:t>
      </w:r>
      <w:r w:rsidRPr="002559FE">
        <w:rPr>
          <w:sz w:val="28"/>
          <w:szCs w:val="28"/>
        </w:rPr>
        <w:t>,  кроме тех, которые имеют объем цилиндр</w:t>
      </w:r>
      <w:r w:rsidR="00EB184D">
        <w:rPr>
          <w:sz w:val="28"/>
          <w:szCs w:val="28"/>
        </w:rPr>
        <w:t>ов</w:t>
      </w:r>
      <w:r w:rsidRPr="002559FE">
        <w:rPr>
          <w:sz w:val="28"/>
          <w:szCs w:val="28"/>
        </w:rPr>
        <w:t xml:space="preserve"> двигателя </w:t>
      </w:r>
      <w:r w:rsidR="00AB1C4A">
        <w:rPr>
          <w:sz w:val="28"/>
          <w:szCs w:val="28"/>
        </w:rPr>
        <w:t>до</w:t>
      </w:r>
      <w:r w:rsidRPr="002559FE">
        <w:rPr>
          <w:sz w:val="28"/>
          <w:szCs w:val="28"/>
        </w:rPr>
        <w:t xml:space="preserve"> </w:t>
      </w:r>
      <w:r w:rsidR="00FF7A8A">
        <w:rPr>
          <w:sz w:val="28"/>
          <w:szCs w:val="28"/>
        </w:rPr>
        <w:t xml:space="preserve">            50 </w:t>
      </w:r>
      <w:r w:rsidRPr="002559FE">
        <w:rPr>
          <w:sz w:val="28"/>
          <w:szCs w:val="28"/>
        </w:rPr>
        <w:t xml:space="preserve">куб. см; </w:t>
      </w:r>
    </w:p>
    <w:p w:rsidR="00AB1C4A" w:rsidRDefault="00AB1C4A" w:rsidP="00AB1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яхты и </w:t>
      </w:r>
      <w:r w:rsidR="002559FE" w:rsidRPr="002559FE">
        <w:rPr>
          <w:sz w:val="28"/>
          <w:szCs w:val="28"/>
        </w:rPr>
        <w:t xml:space="preserve">  парусные</w:t>
      </w:r>
      <w:r>
        <w:rPr>
          <w:sz w:val="28"/>
          <w:szCs w:val="28"/>
        </w:rPr>
        <w:t xml:space="preserve"> суда</w:t>
      </w:r>
      <w:r w:rsidR="002559FE" w:rsidRPr="002559FE">
        <w:rPr>
          <w:sz w:val="28"/>
          <w:szCs w:val="28"/>
        </w:rPr>
        <w:t xml:space="preserve">  со  вспомогательным двигателем или без него (кроме спортивных); </w:t>
      </w:r>
    </w:p>
    <w:p w:rsidR="00913EE7" w:rsidRDefault="002559FE" w:rsidP="00913EE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лодки </w:t>
      </w:r>
      <w:r w:rsidR="00AB1C4A">
        <w:rPr>
          <w:sz w:val="28"/>
          <w:szCs w:val="28"/>
        </w:rPr>
        <w:t>моторные</w:t>
      </w:r>
      <w:r w:rsidRPr="002559FE">
        <w:rPr>
          <w:sz w:val="28"/>
          <w:szCs w:val="28"/>
        </w:rPr>
        <w:t xml:space="preserve"> и катера,  кроме  лодок  с  подвесным  двигателем (кроме спортивных); </w:t>
      </w:r>
    </w:p>
    <w:p w:rsidR="00913EE7" w:rsidRDefault="002559FE" w:rsidP="00913EE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другие лодки </w:t>
      </w:r>
      <w:r w:rsidR="00913EE7">
        <w:rPr>
          <w:sz w:val="28"/>
          <w:szCs w:val="28"/>
        </w:rPr>
        <w:t>(кроме спортивных)</w:t>
      </w:r>
      <w:r w:rsidRPr="002559FE">
        <w:rPr>
          <w:sz w:val="28"/>
          <w:szCs w:val="28"/>
        </w:rPr>
        <w:t xml:space="preserve">. </w:t>
      </w:r>
    </w:p>
    <w:p w:rsidR="00913EE7" w:rsidRDefault="00913EE7" w:rsidP="00913EE7">
      <w:pPr>
        <w:spacing w:line="360" w:lineRule="auto"/>
        <w:ind w:firstLine="720"/>
        <w:jc w:val="both"/>
        <w:rPr>
          <w:sz w:val="28"/>
          <w:szCs w:val="28"/>
        </w:rPr>
      </w:pPr>
      <w:r w:rsidRPr="007B0AD6">
        <w:rPr>
          <w:sz w:val="28"/>
          <w:szCs w:val="28"/>
          <w:u w:val="single"/>
        </w:rPr>
        <w:t>Н</w:t>
      </w:r>
      <w:r w:rsidR="002559FE" w:rsidRPr="007B0AD6">
        <w:rPr>
          <w:sz w:val="28"/>
          <w:szCs w:val="28"/>
          <w:u w:val="single"/>
        </w:rPr>
        <w:t xml:space="preserve">е являются </w:t>
      </w:r>
      <w:r w:rsidR="002559FE" w:rsidRPr="002559FE"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>налогообложения такие т</w:t>
      </w:r>
      <w:r w:rsidRPr="002559FE">
        <w:rPr>
          <w:sz w:val="28"/>
          <w:szCs w:val="28"/>
        </w:rPr>
        <w:t>ранспортные средства</w:t>
      </w:r>
      <w:r>
        <w:rPr>
          <w:sz w:val="28"/>
          <w:szCs w:val="28"/>
        </w:rPr>
        <w:t>:</w:t>
      </w:r>
    </w:p>
    <w:p w:rsidR="007F618B" w:rsidRDefault="002559FE" w:rsidP="007F618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трактора на гусеничном ходе; </w:t>
      </w:r>
    </w:p>
    <w:p w:rsidR="007D1E05" w:rsidRDefault="002559FE" w:rsidP="007D1E0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мотоциклы (включая  мопеды)  и  велосипеды  с установленным </w:t>
      </w:r>
      <w:r w:rsidR="007F618B">
        <w:rPr>
          <w:sz w:val="28"/>
          <w:szCs w:val="28"/>
        </w:rPr>
        <w:t xml:space="preserve"> </w:t>
      </w:r>
      <w:r w:rsidRPr="002559FE">
        <w:rPr>
          <w:sz w:val="28"/>
          <w:szCs w:val="28"/>
        </w:rPr>
        <w:t xml:space="preserve">двигателем с объемом </w:t>
      </w:r>
      <w:r w:rsidR="00EB184D">
        <w:rPr>
          <w:sz w:val="28"/>
          <w:szCs w:val="28"/>
        </w:rPr>
        <w:t>цилиндров</w:t>
      </w:r>
      <w:r w:rsidRPr="002559FE">
        <w:rPr>
          <w:sz w:val="28"/>
          <w:szCs w:val="28"/>
        </w:rPr>
        <w:t xml:space="preserve"> двига</w:t>
      </w:r>
      <w:r w:rsidR="007D1E05">
        <w:rPr>
          <w:sz w:val="28"/>
          <w:szCs w:val="28"/>
        </w:rPr>
        <w:t>теля до 50 куб. см</w:t>
      </w:r>
      <w:r w:rsidRPr="002559FE">
        <w:rPr>
          <w:sz w:val="28"/>
          <w:szCs w:val="28"/>
        </w:rPr>
        <w:t xml:space="preserve">; </w:t>
      </w:r>
    </w:p>
    <w:p w:rsidR="005D0EB3" w:rsidRDefault="002559FE" w:rsidP="005D0E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автомобили специального назначения  </w:t>
      </w:r>
      <w:r w:rsidR="005D0EB3">
        <w:rPr>
          <w:sz w:val="28"/>
          <w:szCs w:val="28"/>
        </w:rPr>
        <w:t>(</w:t>
      </w:r>
      <w:r w:rsidRPr="002559FE">
        <w:rPr>
          <w:sz w:val="28"/>
          <w:szCs w:val="28"/>
        </w:rPr>
        <w:t xml:space="preserve">скорой  помощи </w:t>
      </w:r>
      <w:r w:rsidR="005D0EB3">
        <w:rPr>
          <w:sz w:val="28"/>
          <w:szCs w:val="28"/>
        </w:rPr>
        <w:t>и</w:t>
      </w:r>
      <w:r w:rsidR="007D1E05">
        <w:rPr>
          <w:sz w:val="28"/>
          <w:szCs w:val="28"/>
        </w:rPr>
        <w:t xml:space="preserve"> пожарные</w:t>
      </w:r>
      <w:r w:rsidR="005D0EB3">
        <w:rPr>
          <w:sz w:val="28"/>
          <w:szCs w:val="28"/>
        </w:rPr>
        <w:t>)</w:t>
      </w:r>
      <w:r w:rsidRPr="002559FE">
        <w:rPr>
          <w:sz w:val="28"/>
          <w:szCs w:val="28"/>
        </w:rPr>
        <w:t xml:space="preserve">; </w:t>
      </w:r>
    </w:p>
    <w:p w:rsidR="003B0395" w:rsidRDefault="002559FE" w:rsidP="003B039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>грузовые,  самоходные</w:t>
      </w:r>
      <w:r w:rsidR="003B0395">
        <w:rPr>
          <w:sz w:val="28"/>
          <w:szCs w:val="28"/>
        </w:rPr>
        <w:t xml:space="preserve"> </w:t>
      </w:r>
      <w:r w:rsidR="003B0395" w:rsidRPr="002559FE">
        <w:rPr>
          <w:sz w:val="28"/>
          <w:szCs w:val="28"/>
        </w:rPr>
        <w:t>транспортные средства</w:t>
      </w:r>
      <w:r w:rsidRPr="002559FE">
        <w:rPr>
          <w:sz w:val="28"/>
          <w:szCs w:val="28"/>
        </w:rPr>
        <w:t xml:space="preserve">,  </w:t>
      </w:r>
      <w:r w:rsidR="003B0395">
        <w:rPr>
          <w:sz w:val="28"/>
          <w:szCs w:val="28"/>
        </w:rPr>
        <w:t>которые</w:t>
      </w:r>
      <w:r w:rsidRPr="002559FE">
        <w:rPr>
          <w:sz w:val="28"/>
          <w:szCs w:val="28"/>
        </w:rPr>
        <w:t xml:space="preserve"> используются на заводах,  </w:t>
      </w:r>
      <w:r w:rsidR="003B0395">
        <w:rPr>
          <w:sz w:val="28"/>
          <w:szCs w:val="28"/>
        </w:rPr>
        <w:t>складах</w:t>
      </w:r>
      <w:r w:rsidRPr="002559FE">
        <w:rPr>
          <w:sz w:val="28"/>
          <w:szCs w:val="28"/>
        </w:rPr>
        <w:t xml:space="preserve">  в  портах  и  аэропортах  для  перевозки грузов на короткие расстояния; </w:t>
      </w:r>
    </w:p>
    <w:p w:rsidR="00B93F64" w:rsidRDefault="002559FE" w:rsidP="00B93F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 xml:space="preserve">машины и  механизмы  для  сельскохозяйственных  работ; </w:t>
      </w:r>
    </w:p>
    <w:p w:rsidR="009A2B5D" w:rsidRPr="00AD0743" w:rsidRDefault="002559FE" w:rsidP="00AD074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59FE">
        <w:rPr>
          <w:sz w:val="28"/>
          <w:szCs w:val="28"/>
        </w:rPr>
        <w:t>яхты,  суда парусные и лодки спортивны</w:t>
      </w:r>
      <w:r w:rsidR="00B93F64">
        <w:rPr>
          <w:sz w:val="28"/>
          <w:szCs w:val="28"/>
        </w:rPr>
        <w:t>е</w:t>
      </w:r>
      <w:r w:rsidR="00AD0743">
        <w:rPr>
          <w:sz w:val="28"/>
          <w:szCs w:val="28"/>
        </w:rPr>
        <w:t>.</w:t>
      </w:r>
    </w:p>
    <w:p w:rsidR="00B93F64" w:rsidRDefault="00723F0C" w:rsidP="00723F0C">
      <w:pPr>
        <w:spacing w:line="360" w:lineRule="auto"/>
        <w:jc w:val="center"/>
        <w:rPr>
          <w:b/>
          <w:sz w:val="28"/>
          <w:szCs w:val="28"/>
        </w:rPr>
      </w:pPr>
      <w:r w:rsidRPr="00723F0C">
        <w:rPr>
          <w:b/>
          <w:sz w:val="28"/>
          <w:szCs w:val="28"/>
        </w:rPr>
        <w:t>3. Ставка налога</w:t>
      </w:r>
    </w:p>
    <w:p w:rsidR="00723F0C" w:rsidRDefault="00723F0C" w:rsidP="00723F0C">
      <w:pPr>
        <w:spacing w:line="360" w:lineRule="auto"/>
        <w:jc w:val="center"/>
        <w:rPr>
          <w:b/>
          <w:sz w:val="28"/>
          <w:szCs w:val="28"/>
        </w:rPr>
      </w:pPr>
    </w:p>
    <w:p w:rsidR="0052020C" w:rsidRDefault="00546D5C" w:rsidP="0052020C">
      <w:pPr>
        <w:spacing w:line="360" w:lineRule="auto"/>
        <w:ind w:firstLine="720"/>
        <w:jc w:val="both"/>
        <w:rPr>
          <w:sz w:val="28"/>
          <w:szCs w:val="28"/>
        </w:rPr>
      </w:pPr>
      <w:r w:rsidRPr="00546D5C">
        <w:rPr>
          <w:sz w:val="28"/>
          <w:szCs w:val="28"/>
        </w:rPr>
        <w:t xml:space="preserve">Ставки относительно уплаты налога установлены в зависимости от кодов </w:t>
      </w:r>
      <w:r>
        <w:rPr>
          <w:sz w:val="28"/>
          <w:szCs w:val="28"/>
        </w:rPr>
        <w:t>Украинской классификации товаров внешнеэкономической деятельности (УКТВЭД)</w:t>
      </w:r>
      <w:r w:rsidRPr="00546D5C">
        <w:rPr>
          <w:sz w:val="28"/>
          <w:szCs w:val="28"/>
        </w:rPr>
        <w:t xml:space="preserve"> в гривнах </w:t>
      </w:r>
      <w:r w:rsidR="00554023">
        <w:rPr>
          <w:sz w:val="28"/>
          <w:szCs w:val="28"/>
        </w:rPr>
        <w:t>со</w:t>
      </w:r>
      <w:r w:rsidRPr="00546D5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546D5C">
          <w:rPr>
            <w:sz w:val="28"/>
            <w:szCs w:val="28"/>
          </w:rPr>
          <w:t>100 см</w:t>
        </w:r>
      </w:smartTag>
      <w:r w:rsidR="00005892">
        <w:rPr>
          <w:sz w:val="28"/>
          <w:szCs w:val="28"/>
        </w:rPr>
        <w:t xml:space="preserve"> куб.</w:t>
      </w:r>
      <w:r w:rsidRPr="00546D5C">
        <w:rPr>
          <w:sz w:val="28"/>
          <w:szCs w:val="28"/>
        </w:rPr>
        <w:t xml:space="preserve"> объема двигателя для транспортных средств, которые оборудованы двигателем внутреннего сгорания. </w:t>
      </w:r>
    </w:p>
    <w:p w:rsidR="0052020C" w:rsidRDefault="00546D5C" w:rsidP="0052020C">
      <w:pPr>
        <w:spacing w:line="360" w:lineRule="auto"/>
        <w:ind w:firstLine="720"/>
        <w:jc w:val="both"/>
        <w:rPr>
          <w:sz w:val="28"/>
          <w:szCs w:val="28"/>
        </w:rPr>
      </w:pPr>
      <w:r w:rsidRPr="00546D5C">
        <w:rPr>
          <w:sz w:val="28"/>
          <w:szCs w:val="28"/>
        </w:rPr>
        <w:t xml:space="preserve">Для транспортных средств, которые оборудованы электродвигателем они определяются также в </w:t>
      </w:r>
      <w:r w:rsidR="0052020C" w:rsidRPr="00546D5C">
        <w:rPr>
          <w:sz w:val="28"/>
          <w:szCs w:val="28"/>
        </w:rPr>
        <w:t>гривнах</w:t>
      </w:r>
      <w:r w:rsidRPr="00546D5C">
        <w:rPr>
          <w:sz w:val="28"/>
          <w:szCs w:val="28"/>
        </w:rPr>
        <w:t xml:space="preserve"> с 1 кВт. </w:t>
      </w:r>
    </w:p>
    <w:p w:rsidR="00310E93" w:rsidRDefault="00546D5C" w:rsidP="0052020C">
      <w:pPr>
        <w:spacing w:line="360" w:lineRule="auto"/>
        <w:ind w:firstLine="720"/>
        <w:jc w:val="both"/>
        <w:rPr>
          <w:sz w:val="28"/>
          <w:szCs w:val="28"/>
        </w:rPr>
      </w:pPr>
      <w:r w:rsidRPr="00546D5C">
        <w:rPr>
          <w:sz w:val="28"/>
          <w:szCs w:val="28"/>
        </w:rPr>
        <w:t xml:space="preserve">Для водных транспортных средств ставки определены в </w:t>
      </w:r>
      <w:r w:rsidR="0052020C" w:rsidRPr="00546D5C">
        <w:rPr>
          <w:sz w:val="28"/>
          <w:szCs w:val="28"/>
        </w:rPr>
        <w:t>гривнах</w:t>
      </w:r>
      <w:r w:rsidRPr="00546D5C">
        <w:rPr>
          <w:sz w:val="28"/>
          <w:szCs w:val="28"/>
        </w:rPr>
        <w:t xml:space="preserve"> </w:t>
      </w:r>
      <w:r w:rsidR="0052020C">
        <w:rPr>
          <w:sz w:val="28"/>
          <w:szCs w:val="28"/>
        </w:rPr>
        <w:t>со</w:t>
      </w:r>
      <w:r w:rsidRPr="00546D5C">
        <w:rPr>
          <w:sz w:val="28"/>
          <w:szCs w:val="28"/>
        </w:rPr>
        <w:t xml:space="preserve"> </w:t>
      </w:r>
      <w:r w:rsidR="0052020C"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100 см"/>
        </w:smartTagPr>
        <w:r w:rsidRPr="00546D5C">
          <w:rPr>
            <w:sz w:val="28"/>
            <w:szCs w:val="28"/>
          </w:rPr>
          <w:t>100 см</w:t>
        </w:r>
      </w:smartTag>
      <w:r w:rsidRPr="00546D5C">
        <w:rPr>
          <w:sz w:val="28"/>
          <w:szCs w:val="28"/>
        </w:rPr>
        <w:t xml:space="preserve"> длины водного транспортного средства. </w:t>
      </w:r>
    </w:p>
    <w:p w:rsidR="00761ADB" w:rsidRDefault="00761ADB" w:rsidP="00761ADB">
      <w:pPr>
        <w:spacing w:line="360" w:lineRule="auto"/>
        <w:ind w:firstLine="720"/>
        <w:jc w:val="both"/>
        <w:rPr>
          <w:sz w:val="28"/>
          <w:szCs w:val="28"/>
        </w:rPr>
      </w:pPr>
      <w:r w:rsidRPr="00A86F52">
        <w:rPr>
          <w:sz w:val="28"/>
          <w:szCs w:val="28"/>
        </w:rPr>
        <w:t>Ставки для некоторых групп дифференцируются в зависимости от объема двигателя. Чем бо</w:t>
      </w:r>
      <w:r>
        <w:rPr>
          <w:sz w:val="28"/>
          <w:szCs w:val="28"/>
        </w:rPr>
        <w:t>льше объем двигателя, тем выше</w:t>
      </w:r>
      <w:r w:rsidRPr="00A86F52">
        <w:rPr>
          <w:sz w:val="28"/>
          <w:szCs w:val="28"/>
        </w:rPr>
        <w:t xml:space="preserve"> ставка. </w:t>
      </w:r>
    </w:p>
    <w:p w:rsidR="00723F0C" w:rsidRDefault="00546D5C" w:rsidP="0052020C">
      <w:pPr>
        <w:spacing w:line="360" w:lineRule="auto"/>
        <w:ind w:firstLine="720"/>
        <w:jc w:val="both"/>
        <w:rPr>
          <w:sz w:val="28"/>
          <w:szCs w:val="28"/>
        </w:rPr>
      </w:pPr>
      <w:r w:rsidRPr="00546D5C">
        <w:rPr>
          <w:sz w:val="28"/>
          <w:szCs w:val="28"/>
        </w:rPr>
        <w:t>При первой регистрации наземных транспортных средств в Украине ставки налога зависят от времени</w:t>
      </w:r>
      <w:r w:rsidR="00310E93">
        <w:rPr>
          <w:sz w:val="28"/>
          <w:szCs w:val="28"/>
        </w:rPr>
        <w:t>,</w:t>
      </w:r>
      <w:r w:rsidRPr="00546D5C">
        <w:rPr>
          <w:sz w:val="28"/>
          <w:szCs w:val="28"/>
        </w:rPr>
        <w:t xml:space="preserve"> в </w:t>
      </w:r>
      <w:r w:rsidR="00310E93">
        <w:rPr>
          <w:sz w:val="28"/>
          <w:szCs w:val="28"/>
        </w:rPr>
        <w:t>течение</w:t>
      </w:r>
      <w:r w:rsidRPr="00546D5C">
        <w:rPr>
          <w:sz w:val="28"/>
          <w:szCs w:val="28"/>
        </w:rPr>
        <w:t xml:space="preserve"> которого использовалось транспортное средство</w:t>
      </w:r>
      <w:r w:rsidR="00310E93">
        <w:rPr>
          <w:sz w:val="28"/>
          <w:szCs w:val="28"/>
        </w:rPr>
        <w:t>.</w:t>
      </w:r>
    </w:p>
    <w:p w:rsidR="00310E93" w:rsidRDefault="00310E93" w:rsidP="001A1C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первой регистрацией понимают</w:t>
      </w:r>
      <w:r w:rsidR="001A1C64">
        <w:rPr>
          <w:sz w:val="28"/>
          <w:szCs w:val="28"/>
        </w:rPr>
        <w:t xml:space="preserve"> регистрацию</w:t>
      </w:r>
      <w:r w:rsidR="001A1C64" w:rsidRPr="001A1C64">
        <w:rPr>
          <w:sz w:val="28"/>
          <w:szCs w:val="28"/>
        </w:rPr>
        <w:t xml:space="preserve"> транспортного средств</w:t>
      </w:r>
      <w:r w:rsidR="001A1C64">
        <w:rPr>
          <w:sz w:val="28"/>
          <w:szCs w:val="28"/>
        </w:rPr>
        <w:t>а</w:t>
      </w:r>
      <w:r w:rsidR="001A1C64" w:rsidRPr="001A1C64">
        <w:rPr>
          <w:sz w:val="28"/>
          <w:szCs w:val="28"/>
        </w:rPr>
        <w:t xml:space="preserve">  в  Украине,  которая  осуществляется  уполномоченными  </w:t>
      </w:r>
      <w:r w:rsidR="001A1C64">
        <w:rPr>
          <w:sz w:val="28"/>
          <w:szCs w:val="28"/>
        </w:rPr>
        <w:t xml:space="preserve">государственными </w:t>
      </w:r>
      <w:r w:rsidR="001A1C64" w:rsidRPr="001A1C64">
        <w:rPr>
          <w:sz w:val="28"/>
          <w:szCs w:val="28"/>
        </w:rPr>
        <w:t>органами Украины впервые относительно этого транспортного средства</w:t>
      </w:r>
      <w:r w:rsidR="00425577">
        <w:rPr>
          <w:sz w:val="28"/>
          <w:szCs w:val="28"/>
        </w:rPr>
        <w:t>.</w:t>
      </w:r>
    </w:p>
    <w:p w:rsidR="003233C3" w:rsidRDefault="00A86F52" w:rsidP="0089204B">
      <w:pPr>
        <w:spacing w:line="360" w:lineRule="auto"/>
        <w:ind w:firstLine="720"/>
        <w:jc w:val="both"/>
        <w:rPr>
          <w:sz w:val="28"/>
          <w:szCs w:val="28"/>
        </w:rPr>
      </w:pPr>
      <w:r w:rsidRPr="00A86F52">
        <w:rPr>
          <w:sz w:val="28"/>
          <w:szCs w:val="28"/>
        </w:rPr>
        <w:t xml:space="preserve">При определении ставок налога при первой регистрации транспортных средств в Украине, а это касается в основном автомобилей, под понятием </w:t>
      </w:r>
      <w:r w:rsidR="0089204B">
        <w:rPr>
          <w:sz w:val="28"/>
          <w:szCs w:val="28"/>
        </w:rPr>
        <w:t>«</w:t>
      </w:r>
      <w:r w:rsidRPr="00A86F52">
        <w:rPr>
          <w:sz w:val="28"/>
          <w:szCs w:val="28"/>
        </w:rPr>
        <w:t>новые транспортные средства</w:t>
      </w:r>
      <w:r w:rsidR="0089204B">
        <w:rPr>
          <w:sz w:val="28"/>
          <w:szCs w:val="28"/>
        </w:rPr>
        <w:t>»</w:t>
      </w:r>
      <w:r w:rsidRPr="00A86F52">
        <w:rPr>
          <w:sz w:val="28"/>
          <w:szCs w:val="28"/>
        </w:rPr>
        <w:t xml:space="preserve"> следует понимать транспортные средства, которые никогда не были зарегистрированы. </w:t>
      </w:r>
      <w:r w:rsidR="0089204B">
        <w:rPr>
          <w:sz w:val="28"/>
          <w:szCs w:val="28"/>
        </w:rPr>
        <w:t>П</w:t>
      </w:r>
      <w:r w:rsidRPr="00A86F52">
        <w:rPr>
          <w:sz w:val="28"/>
          <w:szCs w:val="28"/>
        </w:rPr>
        <w:t xml:space="preserve">од новыми транспортными средствами, в контексте товарной номенклатуры, считаются такие транспортные средства, на которые уполномоченными государственными органами не </w:t>
      </w:r>
      <w:r w:rsidR="00761ADB">
        <w:rPr>
          <w:sz w:val="28"/>
          <w:szCs w:val="28"/>
        </w:rPr>
        <w:t>выдавались</w:t>
      </w:r>
      <w:r w:rsidRPr="00A86F52">
        <w:rPr>
          <w:sz w:val="28"/>
          <w:szCs w:val="28"/>
        </w:rPr>
        <w:t xml:space="preserve"> акты регистрации, которые дают право эксплуатации этих транспортных средств. Понятие </w:t>
      </w:r>
      <w:r w:rsidR="00761ADB">
        <w:rPr>
          <w:sz w:val="28"/>
          <w:szCs w:val="28"/>
        </w:rPr>
        <w:t>«</w:t>
      </w:r>
      <w:r w:rsidRPr="00A86F52">
        <w:rPr>
          <w:sz w:val="28"/>
          <w:szCs w:val="28"/>
        </w:rPr>
        <w:t>транспортные средства, которые использовались</w:t>
      </w:r>
      <w:r w:rsidR="00761ADB">
        <w:rPr>
          <w:sz w:val="28"/>
          <w:szCs w:val="28"/>
        </w:rPr>
        <w:t>»</w:t>
      </w:r>
      <w:r w:rsidRPr="00A86F52">
        <w:rPr>
          <w:sz w:val="28"/>
          <w:szCs w:val="28"/>
        </w:rPr>
        <w:t xml:space="preserve">, означает транспортные средства, которые были </w:t>
      </w:r>
      <w:r w:rsidR="005A3B35" w:rsidRPr="00A86F52">
        <w:rPr>
          <w:sz w:val="28"/>
          <w:szCs w:val="28"/>
        </w:rPr>
        <w:t>зарегистрированы,</w:t>
      </w:r>
      <w:r w:rsidRPr="00A86F52">
        <w:rPr>
          <w:sz w:val="28"/>
          <w:szCs w:val="28"/>
        </w:rPr>
        <w:t xml:space="preserve"> по меньшей </w:t>
      </w:r>
      <w:r w:rsidR="005A3B35" w:rsidRPr="00A86F52">
        <w:rPr>
          <w:sz w:val="28"/>
          <w:szCs w:val="28"/>
        </w:rPr>
        <w:t>мере,</w:t>
      </w:r>
      <w:r w:rsidRPr="00A86F52">
        <w:rPr>
          <w:sz w:val="28"/>
          <w:szCs w:val="28"/>
        </w:rPr>
        <w:t xml:space="preserve"> один раз, то есть такие, на которые были или есть регистрационные документы, выданные уполномоченными государственными органами, в том числе иностранными</w:t>
      </w:r>
      <w:r w:rsidR="005A3B35">
        <w:rPr>
          <w:sz w:val="28"/>
          <w:szCs w:val="28"/>
        </w:rPr>
        <w:t>, что дают право э</w:t>
      </w:r>
      <w:r w:rsidRPr="00A86F52">
        <w:rPr>
          <w:sz w:val="28"/>
          <w:szCs w:val="28"/>
        </w:rPr>
        <w:t>ксплуат</w:t>
      </w:r>
      <w:r w:rsidR="004751A1">
        <w:rPr>
          <w:sz w:val="28"/>
          <w:szCs w:val="28"/>
        </w:rPr>
        <w:t>ировать данные</w:t>
      </w:r>
      <w:r w:rsidR="005A3B35">
        <w:rPr>
          <w:sz w:val="28"/>
          <w:szCs w:val="28"/>
        </w:rPr>
        <w:t xml:space="preserve"> трансп</w:t>
      </w:r>
      <w:r w:rsidR="004751A1">
        <w:rPr>
          <w:sz w:val="28"/>
          <w:szCs w:val="28"/>
        </w:rPr>
        <w:t>ортные</w:t>
      </w:r>
      <w:r w:rsidR="005A3B35">
        <w:rPr>
          <w:sz w:val="28"/>
          <w:szCs w:val="28"/>
        </w:rPr>
        <w:t xml:space="preserve"> средства.</w:t>
      </w:r>
    </w:p>
    <w:p w:rsidR="00737C11" w:rsidRPr="00737C11" w:rsidRDefault="005A3C4B" w:rsidP="00737C1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с </w:t>
      </w:r>
      <w:r w:rsidR="003C64F2">
        <w:rPr>
          <w:sz w:val="28"/>
          <w:szCs w:val="28"/>
        </w:rPr>
        <w:t xml:space="preserve">владельцев </w:t>
      </w:r>
      <w:r w:rsidRPr="005A3C4B">
        <w:rPr>
          <w:sz w:val="28"/>
          <w:szCs w:val="28"/>
        </w:rPr>
        <w:t xml:space="preserve">наземных транспортных средств </w:t>
      </w:r>
      <w:r w:rsidR="006C6202">
        <w:rPr>
          <w:sz w:val="28"/>
          <w:szCs w:val="28"/>
        </w:rPr>
        <w:t>уплачивается</w:t>
      </w:r>
      <w:r w:rsidR="003C64F2">
        <w:rPr>
          <w:sz w:val="28"/>
          <w:szCs w:val="28"/>
        </w:rPr>
        <w:t xml:space="preserve"> юридическими и физическими</w:t>
      </w:r>
      <w:r w:rsidRPr="005A3C4B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по</w:t>
      </w:r>
      <w:r w:rsidRPr="005A3C4B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3C64F2">
        <w:rPr>
          <w:sz w:val="28"/>
          <w:szCs w:val="28"/>
        </w:rPr>
        <w:t xml:space="preserve"> регистрации </w:t>
      </w:r>
      <w:r w:rsidRPr="005A3C4B">
        <w:rPr>
          <w:sz w:val="28"/>
          <w:szCs w:val="28"/>
        </w:rPr>
        <w:t>таких  транспортных  средств на специальны</w:t>
      </w:r>
      <w:r>
        <w:rPr>
          <w:sz w:val="28"/>
          <w:szCs w:val="28"/>
        </w:rPr>
        <w:t>е</w:t>
      </w:r>
      <w:r w:rsidRPr="005A3C4B">
        <w:rPr>
          <w:sz w:val="28"/>
          <w:szCs w:val="28"/>
        </w:rPr>
        <w:t xml:space="preserve"> счета территориальных дор</w:t>
      </w:r>
      <w:r w:rsidR="00B27BE5">
        <w:rPr>
          <w:sz w:val="28"/>
          <w:szCs w:val="28"/>
        </w:rPr>
        <w:t xml:space="preserve">ожных фондов  республиканского </w:t>
      </w:r>
      <w:r w:rsidRPr="005A3C4B">
        <w:rPr>
          <w:sz w:val="28"/>
          <w:szCs w:val="28"/>
        </w:rPr>
        <w:t xml:space="preserve">бюджета </w:t>
      </w:r>
      <w:r w:rsidR="00B27BE5">
        <w:rPr>
          <w:sz w:val="28"/>
          <w:szCs w:val="28"/>
        </w:rPr>
        <w:t>Автономной Республики</w:t>
      </w:r>
      <w:r w:rsidRPr="005A3C4B">
        <w:rPr>
          <w:sz w:val="28"/>
          <w:szCs w:val="28"/>
        </w:rPr>
        <w:t xml:space="preserve"> Крым,  областных  бюджетов и бюджетов городов Киева и Севастополя.</w:t>
      </w:r>
      <w:r w:rsidR="00737C11">
        <w:rPr>
          <w:sz w:val="28"/>
          <w:szCs w:val="28"/>
        </w:rPr>
        <w:t xml:space="preserve"> </w:t>
      </w:r>
      <w:r w:rsidR="00737C11" w:rsidRPr="00737C11">
        <w:rPr>
          <w:sz w:val="28"/>
          <w:szCs w:val="28"/>
        </w:rPr>
        <w:t>Территориальные дорожные фонды на</w:t>
      </w:r>
      <w:r w:rsidR="00737C11">
        <w:rPr>
          <w:sz w:val="28"/>
          <w:szCs w:val="28"/>
        </w:rPr>
        <w:t xml:space="preserve">правляют 85 % от суммы </w:t>
      </w:r>
      <w:r w:rsidR="00737C11" w:rsidRPr="00737C11">
        <w:rPr>
          <w:sz w:val="28"/>
          <w:szCs w:val="28"/>
        </w:rPr>
        <w:t>этого  нало</w:t>
      </w:r>
      <w:r w:rsidR="00737C11">
        <w:rPr>
          <w:sz w:val="28"/>
          <w:szCs w:val="28"/>
        </w:rPr>
        <w:t xml:space="preserve">га на финансирование расходов, </w:t>
      </w:r>
      <w:r w:rsidR="00737C11" w:rsidRPr="00737C11">
        <w:rPr>
          <w:sz w:val="28"/>
          <w:szCs w:val="28"/>
        </w:rPr>
        <w:t xml:space="preserve">связанных со строительством, </w:t>
      </w:r>
      <w:r w:rsidR="00737C11">
        <w:rPr>
          <w:sz w:val="28"/>
          <w:szCs w:val="28"/>
        </w:rPr>
        <w:t>реконструкцией, ремонтом</w:t>
      </w:r>
      <w:r w:rsidR="00737C11" w:rsidRPr="00737C11">
        <w:rPr>
          <w:sz w:val="28"/>
          <w:szCs w:val="28"/>
        </w:rPr>
        <w:t xml:space="preserve"> и</w:t>
      </w:r>
      <w:r w:rsidR="00737C11">
        <w:rPr>
          <w:sz w:val="28"/>
          <w:szCs w:val="28"/>
        </w:rPr>
        <w:t xml:space="preserve">   содержанием автомобильных</w:t>
      </w:r>
      <w:r w:rsidR="00737C11" w:rsidRPr="00737C11">
        <w:rPr>
          <w:sz w:val="28"/>
          <w:szCs w:val="28"/>
        </w:rPr>
        <w:t xml:space="preserve"> дорог общего пользования, а также сельских дорог, а 15 </w:t>
      </w:r>
      <w:r w:rsidR="006C6202">
        <w:rPr>
          <w:sz w:val="28"/>
          <w:szCs w:val="28"/>
        </w:rPr>
        <w:t>% – в</w:t>
      </w:r>
      <w:r w:rsidR="00737C11" w:rsidRPr="00737C11">
        <w:rPr>
          <w:sz w:val="28"/>
          <w:szCs w:val="28"/>
        </w:rPr>
        <w:t xml:space="preserve"> </w:t>
      </w:r>
      <w:r w:rsidR="006C6202">
        <w:rPr>
          <w:sz w:val="28"/>
          <w:szCs w:val="28"/>
        </w:rPr>
        <w:t>местные бюджеты</w:t>
      </w:r>
      <w:r w:rsidR="00737C11" w:rsidRPr="00737C11">
        <w:rPr>
          <w:sz w:val="28"/>
          <w:szCs w:val="28"/>
        </w:rPr>
        <w:t xml:space="preserve"> на ремонт и содержание  улиц в  населенных  пунктах,  которые  </w:t>
      </w:r>
      <w:r w:rsidR="00BC001A">
        <w:rPr>
          <w:sz w:val="28"/>
          <w:szCs w:val="28"/>
        </w:rPr>
        <w:t>находятся в</w:t>
      </w:r>
      <w:r w:rsidR="00737C11" w:rsidRPr="00737C11">
        <w:rPr>
          <w:sz w:val="28"/>
          <w:szCs w:val="28"/>
        </w:rPr>
        <w:t xml:space="preserve">  коммунальной  собственности и совмещаются  с  автомобильными  дорогами  общего  пользования государственного значения.</w:t>
      </w:r>
    </w:p>
    <w:p w:rsidR="003C64F2" w:rsidRDefault="003A3CEF" w:rsidP="003C64F2">
      <w:pPr>
        <w:spacing w:line="360" w:lineRule="auto"/>
        <w:ind w:firstLine="720"/>
        <w:jc w:val="both"/>
        <w:rPr>
          <w:sz w:val="28"/>
          <w:szCs w:val="28"/>
        </w:rPr>
      </w:pPr>
      <w:r w:rsidRPr="003A3CEF">
        <w:rPr>
          <w:sz w:val="28"/>
          <w:szCs w:val="28"/>
        </w:rPr>
        <w:t xml:space="preserve">Налог </w:t>
      </w:r>
      <w:r w:rsidR="003C64F2">
        <w:rPr>
          <w:sz w:val="28"/>
          <w:szCs w:val="28"/>
        </w:rPr>
        <w:t>с владельцев</w:t>
      </w:r>
      <w:r w:rsidRPr="003A3CEF">
        <w:rPr>
          <w:sz w:val="28"/>
          <w:szCs w:val="28"/>
        </w:rPr>
        <w:t xml:space="preserve">  водных транспортных   средств   направляется   </w:t>
      </w:r>
      <w:r w:rsidR="00B27BE5">
        <w:rPr>
          <w:sz w:val="28"/>
          <w:szCs w:val="28"/>
        </w:rPr>
        <w:t>в местные бюджеты</w:t>
      </w:r>
      <w:r w:rsidRPr="003A3CEF">
        <w:rPr>
          <w:sz w:val="28"/>
          <w:szCs w:val="28"/>
        </w:rPr>
        <w:t xml:space="preserve">  </w:t>
      </w:r>
      <w:r w:rsidR="00B27BE5">
        <w:rPr>
          <w:sz w:val="28"/>
          <w:szCs w:val="28"/>
        </w:rPr>
        <w:t>по  месту</w:t>
      </w:r>
      <w:r w:rsidRPr="003A3CEF">
        <w:rPr>
          <w:sz w:val="28"/>
          <w:szCs w:val="28"/>
        </w:rPr>
        <w:t xml:space="preserve">  регистрации таких транспортных средств. </w:t>
      </w:r>
    </w:p>
    <w:p w:rsidR="00F924A3" w:rsidRDefault="003A3CEF" w:rsidP="003C64F2">
      <w:pPr>
        <w:spacing w:line="360" w:lineRule="auto"/>
        <w:ind w:firstLine="720"/>
        <w:jc w:val="both"/>
        <w:rPr>
          <w:sz w:val="28"/>
          <w:szCs w:val="28"/>
        </w:rPr>
      </w:pPr>
      <w:r w:rsidRPr="003A3CEF">
        <w:rPr>
          <w:sz w:val="28"/>
          <w:szCs w:val="28"/>
        </w:rPr>
        <w:t xml:space="preserve">Ставка  налога  </w:t>
      </w:r>
      <w:r w:rsidR="00D85C02">
        <w:rPr>
          <w:sz w:val="28"/>
          <w:szCs w:val="28"/>
        </w:rPr>
        <w:t>с</w:t>
      </w:r>
      <w:r w:rsidRPr="003A3CEF">
        <w:rPr>
          <w:sz w:val="28"/>
          <w:szCs w:val="28"/>
        </w:rPr>
        <w:t xml:space="preserve">  владельцев</w:t>
      </w:r>
      <w:r w:rsidR="00D85C02">
        <w:rPr>
          <w:sz w:val="28"/>
          <w:szCs w:val="28"/>
        </w:rPr>
        <w:t xml:space="preserve"> транспортных средств</w:t>
      </w:r>
      <w:r w:rsidRPr="003A3CEF">
        <w:rPr>
          <w:sz w:val="28"/>
          <w:szCs w:val="28"/>
        </w:rPr>
        <w:t>,  которые  в соответствии с действующим законодательством оснащены оборудованием,    позволя</w:t>
      </w:r>
      <w:r w:rsidR="00D85C02">
        <w:rPr>
          <w:sz w:val="28"/>
          <w:szCs w:val="28"/>
        </w:rPr>
        <w:t>ющим  использовать  в качестве</w:t>
      </w:r>
      <w:r w:rsidRPr="003A3CEF">
        <w:rPr>
          <w:sz w:val="28"/>
          <w:szCs w:val="28"/>
        </w:rPr>
        <w:t xml:space="preserve"> </w:t>
      </w:r>
      <w:r w:rsidR="00D85C02">
        <w:rPr>
          <w:sz w:val="28"/>
          <w:szCs w:val="28"/>
        </w:rPr>
        <w:t>моторного</w:t>
      </w:r>
      <w:r w:rsidRPr="003A3CEF">
        <w:rPr>
          <w:sz w:val="28"/>
          <w:szCs w:val="28"/>
        </w:rPr>
        <w:t xml:space="preserve"> топлив</w:t>
      </w:r>
      <w:r w:rsidR="00D85C02">
        <w:rPr>
          <w:sz w:val="28"/>
          <w:szCs w:val="28"/>
        </w:rPr>
        <w:t xml:space="preserve">а </w:t>
      </w:r>
      <w:r w:rsidR="002308E4">
        <w:rPr>
          <w:sz w:val="28"/>
          <w:szCs w:val="28"/>
        </w:rPr>
        <w:t>сжиженный</w:t>
      </w:r>
      <w:r w:rsidR="00837FEC">
        <w:rPr>
          <w:sz w:val="28"/>
          <w:szCs w:val="28"/>
        </w:rPr>
        <w:t xml:space="preserve"> газ,  альтернативные виды жидкого </w:t>
      </w:r>
      <w:r w:rsidRPr="003A3CEF">
        <w:rPr>
          <w:sz w:val="28"/>
          <w:szCs w:val="28"/>
        </w:rPr>
        <w:t xml:space="preserve">и </w:t>
      </w:r>
      <w:r w:rsidR="00837FEC">
        <w:rPr>
          <w:sz w:val="28"/>
          <w:szCs w:val="28"/>
        </w:rPr>
        <w:t xml:space="preserve">газового топлива – </w:t>
      </w:r>
      <w:r w:rsidRPr="003A3CEF">
        <w:rPr>
          <w:sz w:val="28"/>
          <w:szCs w:val="28"/>
        </w:rPr>
        <w:t>применяется с коэффициентом 0,5.</w:t>
      </w:r>
    </w:p>
    <w:p w:rsidR="00746C95" w:rsidRPr="00730802" w:rsidRDefault="00730802" w:rsidP="003C64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Размеры ставок налога на год для различных транспортных средств приведены в Приложении А.</w:t>
      </w:r>
    </w:p>
    <w:p w:rsidR="009021AA" w:rsidRPr="00730802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9021AA" w:rsidRPr="00730802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9021AA" w:rsidRPr="00730802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9021AA" w:rsidRPr="00730802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9021AA" w:rsidRPr="00730802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9021AA" w:rsidRDefault="009021AA" w:rsidP="009021AA">
      <w:pPr>
        <w:spacing w:line="360" w:lineRule="auto"/>
        <w:jc w:val="both"/>
        <w:rPr>
          <w:sz w:val="28"/>
          <w:szCs w:val="28"/>
        </w:rPr>
      </w:pPr>
    </w:p>
    <w:p w:rsidR="003F11A7" w:rsidRPr="00746C95" w:rsidRDefault="003F11A7" w:rsidP="009021AA">
      <w:pPr>
        <w:spacing w:line="360" w:lineRule="auto"/>
        <w:jc w:val="both"/>
        <w:rPr>
          <w:sz w:val="28"/>
          <w:szCs w:val="28"/>
        </w:rPr>
      </w:pPr>
    </w:p>
    <w:p w:rsidR="009021AA" w:rsidRPr="009021AA" w:rsidRDefault="009021AA" w:rsidP="009021AA">
      <w:pPr>
        <w:spacing w:line="360" w:lineRule="auto"/>
        <w:jc w:val="center"/>
        <w:rPr>
          <w:b/>
          <w:sz w:val="28"/>
          <w:szCs w:val="28"/>
        </w:rPr>
      </w:pPr>
      <w:r w:rsidRPr="009021AA">
        <w:rPr>
          <w:b/>
          <w:sz w:val="28"/>
          <w:szCs w:val="28"/>
          <w:lang w:val="en-US"/>
        </w:rPr>
        <w:t>4. Сроки</w:t>
      </w:r>
      <w:r w:rsidRPr="009021AA">
        <w:rPr>
          <w:b/>
          <w:sz w:val="28"/>
          <w:szCs w:val="28"/>
        </w:rPr>
        <w:t xml:space="preserve"> оплаты</w:t>
      </w:r>
    </w:p>
    <w:p w:rsidR="009021AA" w:rsidRDefault="009021AA" w:rsidP="00902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031D5C" w:rsidRDefault="00DD60CE" w:rsidP="00031D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5 Закона Украины «О налоге с владельцев транспортных средств и других самоходных машин и механизмов», н</w:t>
      </w:r>
      <w:r w:rsidR="00031D5C" w:rsidRPr="00031D5C">
        <w:rPr>
          <w:sz w:val="28"/>
          <w:szCs w:val="28"/>
        </w:rPr>
        <w:t xml:space="preserve">алог </w:t>
      </w:r>
      <w:r w:rsidR="00031D5C">
        <w:rPr>
          <w:sz w:val="28"/>
          <w:szCs w:val="28"/>
        </w:rPr>
        <w:t>уплачивается</w:t>
      </w:r>
      <w:r w:rsidR="00031D5C" w:rsidRPr="00031D5C">
        <w:rPr>
          <w:sz w:val="28"/>
          <w:szCs w:val="28"/>
        </w:rPr>
        <w:t xml:space="preserve">: </w:t>
      </w:r>
    </w:p>
    <w:p w:rsidR="00031D5C" w:rsidRDefault="00031D5C" w:rsidP="00031D5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физическими лицами – </w:t>
      </w:r>
      <w:r w:rsidRPr="00031D5C">
        <w:rPr>
          <w:sz w:val="28"/>
          <w:szCs w:val="28"/>
        </w:rPr>
        <w:t xml:space="preserve">перед  проведением  первой  регистрации  в Украине,  регистрацией,  перерегистрацией  транспортных  средств,  а также перед техническим осмотром  транспортных  средств  ежегодно  или один раз  за  два года,  но не позже первого полугодия года,  в </w:t>
      </w:r>
      <w:r w:rsidR="00310042">
        <w:rPr>
          <w:sz w:val="28"/>
          <w:szCs w:val="28"/>
        </w:rPr>
        <w:t>котором</w:t>
      </w:r>
      <w:r w:rsidRPr="00031D5C">
        <w:rPr>
          <w:sz w:val="28"/>
          <w:szCs w:val="28"/>
        </w:rPr>
        <w:t xml:space="preserve"> осуществляется технический осмотр; </w:t>
      </w:r>
    </w:p>
    <w:p w:rsidR="009021AA" w:rsidRDefault="00310042" w:rsidP="00031D5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юридическими лицами – </w:t>
      </w:r>
      <w:r w:rsidR="00031D5C" w:rsidRPr="00031D5C">
        <w:rPr>
          <w:sz w:val="28"/>
          <w:szCs w:val="28"/>
        </w:rPr>
        <w:t>ежек</w:t>
      </w:r>
      <w:r>
        <w:rPr>
          <w:sz w:val="28"/>
          <w:szCs w:val="28"/>
        </w:rPr>
        <w:t>вартально  равными   частями до</w:t>
      </w:r>
      <w:r w:rsidR="00031D5C" w:rsidRPr="00031D5C">
        <w:rPr>
          <w:sz w:val="28"/>
          <w:szCs w:val="28"/>
        </w:rPr>
        <w:t xml:space="preserve"> 15 числа месяца</w:t>
      </w:r>
      <w:r>
        <w:rPr>
          <w:sz w:val="28"/>
          <w:szCs w:val="28"/>
        </w:rPr>
        <w:t>, следующего</w:t>
      </w:r>
      <w:r w:rsidR="00031D5C" w:rsidRPr="00031D5C">
        <w:rPr>
          <w:sz w:val="28"/>
          <w:szCs w:val="28"/>
        </w:rPr>
        <w:t xml:space="preserve"> за отчетным кварталом.</w:t>
      </w:r>
    </w:p>
    <w:p w:rsidR="00A22424" w:rsidRDefault="00A22424" w:rsidP="00A224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– </w:t>
      </w:r>
      <w:r w:rsidRPr="0042334B">
        <w:rPr>
          <w:sz w:val="28"/>
          <w:szCs w:val="28"/>
        </w:rPr>
        <w:t xml:space="preserve">плательщики  налога  обязаны  предъявлять органам,  </w:t>
      </w:r>
      <w:r>
        <w:rPr>
          <w:sz w:val="28"/>
          <w:szCs w:val="28"/>
        </w:rPr>
        <w:t>осуществляющим</w:t>
      </w:r>
      <w:r w:rsidRPr="0042334B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 регистрацию в Украине,</w:t>
      </w:r>
      <w:r w:rsidRPr="0042334B">
        <w:rPr>
          <w:sz w:val="28"/>
          <w:szCs w:val="28"/>
        </w:rPr>
        <w:t xml:space="preserve"> регистрацию, </w:t>
      </w:r>
      <w:r>
        <w:rPr>
          <w:sz w:val="28"/>
          <w:szCs w:val="28"/>
        </w:rPr>
        <w:t>перерегистрацию, снятие</w:t>
      </w:r>
      <w:r w:rsidRPr="0042334B">
        <w:rPr>
          <w:sz w:val="28"/>
          <w:szCs w:val="28"/>
        </w:rPr>
        <w:t xml:space="preserve"> с учета или технический осмотр транспортных средств,  квитанции ил</w:t>
      </w:r>
      <w:r>
        <w:rPr>
          <w:sz w:val="28"/>
          <w:szCs w:val="28"/>
        </w:rPr>
        <w:t>и платежные поручения об уплате</w:t>
      </w:r>
      <w:r w:rsidRPr="0042334B">
        <w:rPr>
          <w:sz w:val="28"/>
          <w:szCs w:val="28"/>
        </w:rPr>
        <w:t xml:space="preserve"> налога  за </w:t>
      </w:r>
      <w:r>
        <w:rPr>
          <w:sz w:val="28"/>
          <w:szCs w:val="28"/>
        </w:rPr>
        <w:t>предыдущий</w:t>
      </w:r>
      <w:r w:rsidRPr="0042334B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случае осуществления уплаты) </w:t>
      </w:r>
      <w:r w:rsidRPr="0042334B">
        <w:rPr>
          <w:sz w:val="28"/>
          <w:szCs w:val="28"/>
        </w:rPr>
        <w:t xml:space="preserve">и за текущий годы,  а плательщики,  освобожденные  от  уплаты  этого  </w:t>
      </w:r>
      <w:r>
        <w:rPr>
          <w:sz w:val="28"/>
          <w:szCs w:val="28"/>
        </w:rPr>
        <w:t xml:space="preserve">налога – </w:t>
      </w:r>
      <w:r w:rsidRPr="0042334B">
        <w:rPr>
          <w:sz w:val="28"/>
          <w:szCs w:val="28"/>
        </w:rPr>
        <w:t xml:space="preserve">соответствующий документ, который дает право на пользование этими льготами. </w:t>
      </w:r>
    </w:p>
    <w:p w:rsidR="00C50C59" w:rsidRDefault="009F47E7" w:rsidP="00C50C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приобретенные</w:t>
      </w:r>
      <w:r w:rsidRPr="009F47E7"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течение</w:t>
      </w:r>
      <w:r w:rsidRPr="009F47E7">
        <w:rPr>
          <w:sz w:val="28"/>
          <w:szCs w:val="28"/>
        </w:rPr>
        <w:t xml:space="preserve"> года  юридическими  лицами  транспортные средства,  кроме тех,  </w:t>
      </w:r>
      <w:r>
        <w:rPr>
          <w:sz w:val="28"/>
          <w:szCs w:val="28"/>
        </w:rPr>
        <w:t>которые</w:t>
      </w:r>
      <w:r w:rsidRPr="009F47E7">
        <w:rPr>
          <w:sz w:val="28"/>
          <w:szCs w:val="28"/>
        </w:rPr>
        <w:t xml:space="preserve">  впервые  регистрируются  в  Украине,  налог </w:t>
      </w:r>
      <w:r w:rsidR="00C50C59">
        <w:rPr>
          <w:sz w:val="28"/>
          <w:szCs w:val="28"/>
        </w:rPr>
        <w:t>уплачивается</w:t>
      </w:r>
      <w:r w:rsidRPr="009F47E7">
        <w:rPr>
          <w:sz w:val="28"/>
          <w:szCs w:val="28"/>
        </w:rPr>
        <w:t xml:space="preserve"> перед  их  регистрацией  за месяцы,  которые остались </w:t>
      </w:r>
      <w:r w:rsidR="00C50C59">
        <w:rPr>
          <w:sz w:val="28"/>
          <w:szCs w:val="28"/>
        </w:rPr>
        <w:t>до</w:t>
      </w:r>
      <w:r w:rsidRPr="009F47E7">
        <w:rPr>
          <w:sz w:val="28"/>
          <w:szCs w:val="28"/>
        </w:rPr>
        <w:t xml:space="preserve"> конца года,  начиная с  месяца,  в  котором  проведена  регистрация транспортного   средства.   За   транспортные   средства,   которые  впервые регистрируются  в  Украине,  налог  платится  перед  их  первой регистрацией.  Расчет суммы налога за такие транспортные средства в 10-дневной срок после их  регистрации  подается  </w:t>
      </w:r>
      <w:r w:rsidR="00C50C59">
        <w:rPr>
          <w:sz w:val="28"/>
          <w:szCs w:val="28"/>
        </w:rPr>
        <w:t>в</w:t>
      </w:r>
      <w:r w:rsidRPr="009F47E7">
        <w:rPr>
          <w:sz w:val="28"/>
          <w:szCs w:val="28"/>
        </w:rPr>
        <w:t xml:space="preserve">  соответствующ</w:t>
      </w:r>
      <w:r w:rsidR="00C50C59">
        <w:rPr>
          <w:sz w:val="28"/>
          <w:szCs w:val="28"/>
        </w:rPr>
        <w:t>ий</w:t>
      </w:r>
      <w:r w:rsidRPr="009F47E7">
        <w:rPr>
          <w:sz w:val="28"/>
          <w:szCs w:val="28"/>
        </w:rPr>
        <w:t xml:space="preserve"> </w:t>
      </w:r>
      <w:r w:rsidR="00C50C59">
        <w:rPr>
          <w:sz w:val="28"/>
          <w:szCs w:val="28"/>
        </w:rPr>
        <w:t>налоговый орган</w:t>
      </w:r>
      <w:r w:rsidRPr="009F47E7">
        <w:rPr>
          <w:sz w:val="28"/>
          <w:szCs w:val="28"/>
        </w:rPr>
        <w:t xml:space="preserve">. </w:t>
      </w:r>
    </w:p>
    <w:p w:rsidR="0042334B" w:rsidRDefault="009F47E7" w:rsidP="0042334B">
      <w:pPr>
        <w:spacing w:line="360" w:lineRule="auto"/>
        <w:ind w:firstLine="720"/>
        <w:jc w:val="both"/>
        <w:rPr>
          <w:sz w:val="28"/>
          <w:szCs w:val="28"/>
        </w:rPr>
      </w:pPr>
      <w:r w:rsidRPr="009F47E7">
        <w:rPr>
          <w:sz w:val="28"/>
          <w:szCs w:val="28"/>
        </w:rPr>
        <w:t xml:space="preserve">За транспортные средства, снятые юридическими лицами </w:t>
      </w:r>
      <w:r w:rsidR="008C466E">
        <w:rPr>
          <w:sz w:val="28"/>
          <w:szCs w:val="28"/>
        </w:rPr>
        <w:t>в течение</w:t>
      </w:r>
      <w:r w:rsidRPr="009F47E7">
        <w:rPr>
          <w:sz w:val="28"/>
          <w:szCs w:val="28"/>
        </w:rPr>
        <w:t xml:space="preserve"> года </w:t>
      </w:r>
      <w:r w:rsidR="008C466E">
        <w:rPr>
          <w:sz w:val="28"/>
          <w:szCs w:val="28"/>
        </w:rPr>
        <w:t>с</w:t>
      </w:r>
      <w:r w:rsidRPr="009F47E7">
        <w:rPr>
          <w:sz w:val="28"/>
          <w:szCs w:val="28"/>
        </w:rPr>
        <w:t xml:space="preserve"> регистрации (перерегистрируемые),  осуществляется пересчет  размера налог</w:t>
      </w:r>
      <w:r w:rsidR="008C466E">
        <w:rPr>
          <w:sz w:val="28"/>
          <w:szCs w:val="28"/>
        </w:rPr>
        <w:t>а</w:t>
      </w:r>
      <w:r w:rsidRPr="009F47E7">
        <w:rPr>
          <w:sz w:val="28"/>
          <w:szCs w:val="28"/>
        </w:rPr>
        <w:t xml:space="preserve">, кроме налога, </w:t>
      </w:r>
      <w:r w:rsidR="008C466E">
        <w:rPr>
          <w:sz w:val="28"/>
          <w:szCs w:val="28"/>
        </w:rPr>
        <w:t>у</w:t>
      </w:r>
      <w:r w:rsidRPr="009F47E7">
        <w:rPr>
          <w:sz w:val="28"/>
          <w:szCs w:val="28"/>
        </w:rPr>
        <w:t>плаченного при первой регистрации в Украине. Размер налога  пере</w:t>
      </w:r>
      <w:r w:rsidR="008C466E">
        <w:rPr>
          <w:sz w:val="28"/>
          <w:szCs w:val="28"/>
        </w:rPr>
        <w:t>с</w:t>
      </w:r>
      <w:r w:rsidRPr="009F47E7">
        <w:rPr>
          <w:sz w:val="28"/>
          <w:szCs w:val="28"/>
        </w:rPr>
        <w:t>чи</w:t>
      </w:r>
      <w:r w:rsidR="008C466E">
        <w:rPr>
          <w:sz w:val="28"/>
          <w:szCs w:val="28"/>
        </w:rPr>
        <w:t>тывае</w:t>
      </w:r>
      <w:r w:rsidRPr="009F47E7">
        <w:rPr>
          <w:sz w:val="28"/>
          <w:szCs w:val="28"/>
        </w:rPr>
        <w:t xml:space="preserve">тся  перед  снятием  их  с  регистрации (перерегистрацией)   за  месяцы, </w:t>
      </w:r>
      <w:r w:rsidR="008C466E">
        <w:rPr>
          <w:sz w:val="28"/>
          <w:szCs w:val="28"/>
        </w:rPr>
        <w:t>оставшиеся</w:t>
      </w:r>
      <w:r w:rsidRPr="009F47E7">
        <w:rPr>
          <w:sz w:val="28"/>
          <w:szCs w:val="28"/>
        </w:rPr>
        <w:t xml:space="preserve">  до конца  года, начиная с месяца,  следующего за тем</w:t>
      </w:r>
      <w:r w:rsidR="0000380D">
        <w:rPr>
          <w:sz w:val="28"/>
          <w:szCs w:val="28"/>
        </w:rPr>
        <w:t>,</w:t>
      </w:r>
      <w:r w:rsidRPr="009F47E7">
        <w:rPr>
          <w:sz w:val="28"/>
          <w:szCs w:val="28"/>
        </w:rPr>
        <w:t xml:space="preserve"> в котором транспортное средство снято </w:t>
      </w:r>
      <w:r w:rsidR="0000380D">
        <w:rPr>
          <w:sz w:val="28"/>
          <w:szCs w:val="28"/>
        </w:rPr>
        <w:t>с регистрации (перерегистрировано).</w:t>
      </w:r>
    </w:p>
    <w:p w:rsidR="0000380D" w:rsidRDefault="00A22424" w:rsidP="004233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– </w:t>
      </w:r>
      <w:r w:rsidR="0042334B" w:rsidRPr="0042334B">
        <w:rPr>
          <w:sz w:val="28"/>
          <w:szCs w:val="28"/>
        </w:rPr>
        <w:t xml:space="preserve">плательщики  налога  обязаны предъявлять органам,  </w:t>
      </w:r>
      <w:r>
        <w:rPr>
          <w:sz w:val="28"/>
          <w:szCs w:val="28"/>
        </w:rPr>
        <w:t xml:space="preserve">осуществляют первую регистрацию в Украине, </w:t>
      </w:r>
      <w:r w:rsidR="0042334B" w:rsidRPr="0042334B">
        <w:rPr>
          <w:sz w:val="28"/>
          <w:szCs w:val="28"/>
        </w:rPr>
        <w:t xml:space="preserve">регистрацию, перерегистрацию,  снятие  с учета или технический осмотр транспортных средств,  платежные  поручения  об  уплате   налога   с   </w:t>
      </w:r>
      <w:r w:rsidR="00C949DC">
        <w:rPr>
          <w:sz w:val="28"/>
          <w:szCs w:val="28"/>
        </w:rPr>
        <w:t>пометкой</w:t>
      </w:r>
      <w:r w:rsidR="0042334B" w:rsidRPr="0042334B">
        <w:rPr>
          <w:sz w:val="28"/>
          <w:szCs w:val="28"/>
        </w:rPr>
        <w:t xml:space="preserve">  учреждения  банка  о  зачислении  налога </w:t>
      </w:r>
      <w:r w:rsidR="00C949DC">
        <w:rPr>
          <w:sz w:val="28"/>
          <w:szCs w:val="28"/>
        </w:rPr>
        <w:t>в  территориальный</w:t>
      </w:r>
      <w:r w:rsidR="0042334B" w:rsidRPr="0042334B">
        <w:rPr>
          <w:sz w:val="28"/>
          <w:szCs w:val="28"/>
        </w:rPr>
        <w:t xml:space="preserve">  дорожны</w:t>
      </w:r>
      <w:r w:rsidR="00C949DC">
        <w:rPr>
          <w:sz w:val="28"/>
          <w:szCs w:val="28"/>
        </w:rPr>
        <w:t>й  фонд</w:t>
      </w:r>
      <w:r w:rsidR="0042334B" w:rsidRPr="0042334B">
        <w:rPr>
          <w:sz w:val="28"/>
          <w:szCs w:val="28"/>
        </w:rPr>
        <w:t>,  а  по водных  транспортных  средства</w:t>
      </w:r>
      <w:r w:rsidR="00C949DC">
        <w:rPr>
          <w:sz w:val="28"/>
          <w:szCs w:val="28"/>
        </w:rPr>
        <w:t>м – в</w:t>
      </w:r>
      <w:r w:rsidR="0042334B" w:rsidRPr="0042334B">
        <w:rPr>
          <w:sz w:val="28"/>
          <w:szCs w:val="28"/>
        </w:rPr>
        <w:t xml:space="preserve"> соответствующи</w:t>
      </w:r>
      <w:r w:rsidR="00C949DC">
        <w:rPr>
          <w:sz w:val="28"/>
          <w:szCs w:val="28"/>
        </w:rPr>
        <w:t>е</w:t>
      </w:r>
      <w:r w:rsidR="0042334B" w:rsidRPr="0042334B">
        <w:rPr>
          <w:sz w:val="28"/>
          <w:szCs w:val="28"/>
        </w:rPr>
        <w:t xml:space="preserve"> бюджет</w:t>
      </w:r>
      <w:r w:rsidR="00C949DC">
        <w:rPr>
          <w:sz w:val="28"/>
          <w:szCs w:val="28"/>
        </w:rPr>
        <w:t>ы</w:t>
      </w:r>
      <w:r w:rsidR="0042334B" w:rsidRPr="0042334B">
        <w:rPr>
          <w:sz w:val="28"/>
          <w:szCs w:val="28"/>
        </w:rPr>
        <w:t xml:space="preserve"> местного самоуправлени</w:t>
      </w:r>
      <w:r w:rsidR="00C949DC">
        <w:rPr>
          <w:sz w:val="28"/>
          <w:szCs w:val="28"/>
        </w:rPr>
        <w:t>я.</w:t>
      </w:r>
    </w:p>
    <w:p w:rsidR="00C949DC" w:rsidRDefault="00A47E43" w:rsidP="004233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платежных документов первая регистрация и перерегистрация транспортных средств не осуществляется.</w:t>
      </w: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42334B">
      <w:pPr>
        <w:spacing w:line="360" w:lineRule="auto"/>
        <w:ind w:firstLine="720"/>
        <w:jc w:val="both"/>
        <w:rPr>
          <w:sz w:val="28"/>
          <w:szCs w:val="28"/>
        </w:rPr>
      </w:pPr>
    </w:p>
    <w:p w:rsidR="00D54301" w:rsidRDefault="00D54301" w:rsidP="00D54301">
      <w:pPr>
        <w:spacing w:line="360" w:lineRule="auto"/>
        <w:jc w:val="center"/>
        <w:rPr>
          <w:b/>
          <w:sz w:val="28"/>
          <w:szCs w:val="28"/>
        </w:rPr>
      </w:pPr>
      <w:r w:rsidRPr="00D54301">
        <w:rPr>
          <w:b/>
          <w:sz w:val="28"/>
          <w:szCs w:val="28"/>
        </w:rPr>
        <w:t>5. Льготы</w:t>
      </w:r>
    </w:p>
    <w:p w:rsidR="00B521AB" w:rsidRPr="00D54301" w:rsidRDefault="00B521AB" w:rsidP="00D54301">
      <w:pPr>
        <w:spacing w:line="360" w:lineRule="auto"/>
        <w:jc w:val="center"/>
        <w:rPr>
          <w:b/>
          <w:sz w:val="28"/>
          <w:szCs w:val="28"/>
        </w:rPr>
      </w:pPr>
    </w:p>
    <w:p w:rsidR="00D54301" w:rsidRDefault="003E7CC9" w:rsidP="00B372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уплаты налога с владельцев транспортных средств согласно законодательству освобождаются:</w:t>
      </w:r>
    </w:p>
    <w:p w:rsidR="009F0B22" w:rsidRDefault="00C60003" w:rsidP="009F0B2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60003">
        <w:rPr>
          <w:sz w:val="28"/>
          <w:szCs w:val="28"/>
        </w:rPr>
        <w:t xml:space="preserve">физические лица,  отмеченные в пунктах 1 и 2  части  первой </w:t>
      </w:r>
      <w:r>
        <w:rPr>
          <w:sz w:val="28"/>
          <w:szCs w:val="28"/>
        </w:rPr>
        <w:t xml:space="preserve">статьи 14 Закона </w:t>
      </w:r>
      <w:r w:rsidR="00226307">
        <w:rPr>
          <w:sz w:val="28"/>
          <w:szCs w:val="28"/>
        </w:rPr>
        <w:t>Украины «О</w:t>
      </w:r>
      <w:r w:rsidRPr="00C60003">
        <w:rPr>
          <w:sz w:val="28"/>
          <w:szCs w:val="28"/>
        </w:rPr>
        <w:t xml:space="preserve"> статусе и социальной защите граждан, </w:t>
      </w:r>
      <w:r w:rsidR="003F11A7">
        <w:rPr>
          <w:sz w:val="28"/>
          <w:szCs w:val="28"/>
        </w:rPr>
        <w:t>которые</w:t>
      </w:r>
      <w:r w:rsidRPr="00C60003">
        <w:rPr>
          <w:sz w:val="28"/>
          <w:szCs w:val="28"/>
        </w:rPr>
        <w:t xml:space="preserve"> пострадали в резу</w:t>
      </w:r>
      <w:r w:rsidR="00226307">
        <w:rPr>
          <w:sz w:val="28"/>
          <w:szCs w:val="28"/>
        </w:rPr>
        <w:t>льтате Чернобыльской катастрофы»</w:t>
      </w:r>
      <w:r w:rsidRPr="00C60003">
        <w:rPr>
          <w:sz w:val="28"/>
          <w:szCs w:val="28"/>
        </w:rPr>
        <w:t>, статьях 4-11 Закона Укра</w:t>
      </w:r>
      <w:r w:rsidR="00226307">
        <w:rPr>
          <w:sz w:val="28"/>
          <w:szCs w:val="28"/>
        </w:rPr>
        <w:t>ины «</w:t>
      </w:r>
      <w:r>
        <w:rPr>
          <w:sz w:val="28"/>
          <w:szCs w:val="28"/>
        </w:rPr>
        <w:t>О статусе ветеранов войны,</w:t>
      </w:r>
      <w:r w:rsidRPr="00C60003">
        <w:rPr>
          <w:sz w:val="28"/>
          <w:szCs w:val="28"/>
        </w:rPr>
        <w:t xml:space="preserve"> гарантии </w:t>
      </w:r>
      <w:r w:rsidR="00226307">
        <w:rPr>
          <w:sz w:val="28"/>
          <w:szCs w:val="28"/>
        </w:rPr>
        <w:t>их социальной защиты»,  статьях 6 и 8 Закона</w:t>
      </w:r>
      <w:r w:rsidRPr="00C60003">
        <w:rPr>
          <w:sz w:val="28"/>
          <w:szCs w:val="28"/>
        </w:rPr>
        <w:t xml:space="preserve"> Украины </w:t>
      </w:r>
      <w:r w:rsidR="00226307">
        <w:rPr>
          <w:sz w:val="28"/>
          <w:szCs w:val="28"/>
        </w:rPr>
        <w:t>«</w:t>
      </w:r>
      <w:r w:rsidRPr="00C60003">
        <w:rPr>
          <w:sz w:val="28"/>
          <w:szCs w:val="28"/>
        </w:rPr>
        <w:t>Об  основных  принципах социальной защиты ветеранов труда и других г</w:t>
      </w:r>
      <w:r w:rsidR="00226307">
        <w:rPr>
          <w:sz w:val="28"/>
          <w:szCs w:val="28"/>
        </w:rPr>
        <w:t>раждан преклонных лет в Украине»</w:t>
      </w:r>
      <w:r w:rsidRPr="00C60003">
        <w:rPr>
          <w:sz w:val="28"/>
          <w:szCs w:val="28"/>
        </w:rPr>
        <w:t xml:space="preserve">,  а также  инвалиды независимо от  группы  инвалидности (в том числе дети-инвалиды </w:t>
      </w:r>
      <w:r w:rsidR="00226307">
        <w:rPr>
          <w:sz w:val="28"/>
          <w:szCs w:val="28"/>
        </w:rPr>
        <w:t>по</w:t>
      </w:r>
      <w:r w:rsidRPr="00C60003">
        <w:rPr>
          <w:sz w:val="28"/>
          <w:szCs w:val="28"/>
        </w:rPr>
        <w:t xml:space="preserve"> </w:t>
      </w:r>
      <w:r w:rsidR="00226307">
        <w:rPr>
          <w:sz w:val="28"/>
          <w:szCs w:val="28"/>
        </w:rPr>
        <w:t>представлению</w:t>
      </w:r>
      <w:r w:rsidRPr="00C60003">
        <w:rPr>
          <w:sz w:val="28"/>
          <w:szCs w:val="28"/>
        </w:rPr>
        <w:t xml:space="preserve"> </w:t>
      </w:r>
      <w:r w:rsidR="00226307">
        <w:rPr>
          <w:sz w:val="28"/>
          <w:szCs w:val="28"/>
        </w:rPr>
        <w:t xml:space="preserve">органов социальной  защиты) – </w:t>
      </w:r>
      <w:r w:rsidRPr="00C60003">
        <w:rPr>
          <w:sz w:val="28"/>
          <w:szCs w:val="28"/>
        </w:rPr>
        <w:t xml:space="preserve">относительно  одного  легкового автомобиля     с   объемом  </w:t>
      </w:r>
      <w:r w:rsidR="00226307">
        <w:rPr>
          <w:sz w:val="28"/>
          <w:szCs w:val="28"/>
        </w:rPr>
        <w:t xml:space="preserve"> </w:t>
      </w:r>
      <w:r w:rsidR="00EB184D">
        <w:rPr>
          <w:sz w:val="28"/>
          <w:szCs w:val="28"/>
        </w:rPr>
        <w:t>цилиндров</w:t>
      </w:r>
      <w:r w:rsidR="00226307">
        <w:rPr>
          <w:sz w:val="28"/>
          <w:szCs w:val="28"/>
        </w:rPr>
        <w:t xml:space="preserve">   двигателя до</w:t>
      </w:r>
      <w:r w:rsidRPr="00C60003">
        <w:rPr>
          <w:sz w:val="28"/>
          <w:szCs w:val="28"/>
        </w:rPr>
        <w:t xml:space="preserve"> </w:t>
      </w:r>
      <w:r w:rsidR="00226307">
        <w:rPr>
          <w:sz w:val="28"/>
          <w:szCs w:val="28"/>
        </w:rPr>
        <w:t xml:space="preserve">2500 куб. </w:t>
      </w:r>
      <w:r w:rsidRPr="00C60003">
        <w:rPr>
          <w:sz w:val="28"/>
          <w:szCs w:val="28"/>
        </w:rPr>
        <w:t>см или одно</w:t>
      </w:r>
      <w:r w:rsidR="00226307">
        <w:rPr>
          <w:sz w:val="28"/>
          <w:szCs w:val="28"/>
        </w:rPr>
        <w:t xml:space="preserve">го мотоцикла с объемом </w:t>
      </w:r>
      <w:r w:rsidR="00EB184D">
        <w:rPr>
          <w:sz w:val="28"/>
          <w:szCs w:val="28"/>
        </w:rPr>
        <w:t>цилиндров</w:t>
      </w:r>
      <w:r w:rsidR="00226307">
        <w:rPr>
          <w:sz w:val="28"/>
          <w:szCs w:val="28"/>
        </w:rPr>
        <w:t xml:space="preserve"> двигателя  до</w:t>
      </w:r>
      <w:r w:rsidRPr="00C60003">
        <w:rPr>
          <w:sz w:val="28"/>
          <w:szCs w:val="28"/>
        </w:rPr>
        <w:t xml:space="preserve"> </w:t>
      </w:r>
      <w:r w:rsidR="00226307">
        <w:rPr>
          <w:sz w:val="28"/>
          <w:szCs w:val="28"/>
        </w:rPr>
        <w:t xml:space="preserve">750   куб. </w:t>
      </w:r>
      <w:r w:rsidRPr="00C60003">
        <w:rPr>
          <w:sz w:val="28"/>
          <w:szCs w:val="28"/>
        </w:rPr>
        <w:t>см</w:t>
      </w:r>
      <w:r w:rsidR="00226307">
        <w:rPr>
          <w:sz w:val="28"/>
          <w:szCs w:val="28"/>
        </w:rPr>
        <w:t xml:space="preserve">   или  одной моторной  лодки  или  катера </w:t>
      </w:r>
      <w:r w:rsidRPr="00C60003">
        <w:rPr>
          <w:sz w:val="28"/>
          <w:szCs w:val="28"/>
        </w:rPr>
        <w:t xml:space="preserve">(кроме спортивного) с длиной корпуса до </w:t>
      </w:r>
      <w:smartTag w:uri="urn:schemas-microsoft-com:office:smarttags" w:element="metricconverter">
        <w:smartTagPr>
          <w:attr w:name="ProductID" w:val="7,5 м"/>
        </w:smartTagPr>
        <w:r w:rsidRPr="00C60003">
          <w:rPr>
            <w:sz w:val="28"/>
            <w:szCs w:val="28"/>
          </w:rPr>
          <w:t>7,5 м</w:t>
        </w:r>
      </w:smartTag>
      <w:r w:rsidRPr="00C60003">
        <w:rPr>
          <w:sz w:val="28"/>
          <w:szCs w:val="28"/>
        </w:rPr>
        <w:t>;</w:t>
      </w:r>
    </w:p>
    <w:p w:rsidR="002011CF" w:rsidRDefault="009F0B22" w:rsidP="002011C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физические лица</w:t>
      </w:r>
      <w:r>
        <w:rPr>
          <w:sz w:val="28"/>
          <w:szCs w:val="28"/>
        </w:rPr>
        <w:t>, указанные</w:t>
      </w:r>
      <w:r w:rsidRPr="009F0B22">
        <w:rPr>
          <w:sz w:val="28"/>
          <w:szCs w:val="28"/>
        </w:rPr>
        <w:t xml:space="preserve"> в пунктах 3 и 4  части  первой </w:t>
      </w:r>
      <w:r>
        <w:rPr>
          <w:sz w:val="28"/>
          <w:szCs w:val="28"/>
        </w:rPr>
        <w:t>статьи 14 Закона Украины «</w:t>
      </w:r>
      <w:r w:rsidRPr="009F0B22">
        <w:rPr>
          <w:sz w:val="28"/>
          <w:szCs w:val="28"/>
        </w:rPr>
        <w:t>О статусе и социальной защите граждан, какие пострадали в результате Чернобыльской катастрофы</w:t>
      </w:r>
      <w:r>
        <w:rPr>
          <w:sz w:val="28"/>
          <w:szCs w:val="28"/>
        </w:rPr>
        <w:t>»</w:t>
      </w:r>
      <w:r w:rsidRPr="009F0B22">
        <w:rPr>
          <w:sz w:val="28"/>
          <w:szCs w:val="28"/>
        </w:rPr>
        <w:t xml:space="preserve">, относительно  одного  легкового  автомобиля с объемом </w:t>
      </w:r>
      <w:r w:rsidR="00EB184D">
        <w:rPr>
          <w:sz w:val="28"/>
          <w:szCs w:val="28"/>
        </w:rPr>
        <w:t>цилиндров</w:t>
      </w:r>
      <w:r w:rsidRPr="009F0B22">
        <w:rPr>
          <w:sz w:val="28"/>
          <w:szCs w:val="28"/>
        </w:rPr>
        <w:t xml:space="preserve"> двигателя </w:t>
      </w:r>
      <w:r>
        <w:rPr>
          <w:sz w:val="28"/>
          <w:szCs w:val="28"/>
        </w:rPr>
        <w:t>до</w:t>
      </w:r>
      <w:r w:rsidRPr="009F0B22">
        <w:rPr>
          <w:sz w:val="28"/>
          <w:szCs w:val="28"/>
        </w:rPr>
        <w:t xml:space="preserve"> </w:t>
      </w:r>
      <w:r>
        <w:rPr>
          <w:sz w:val="28"/>
          <w:szCs w:val="28"/>
        </w:rPr>
        <w:t>2500 куб.</w:t>
      </w:r>
      <w:r w:rsidRPr="009F0B22">
        <w:rPr>
          <w:sz w:val="28"/>
          <w:szCs w:val="28"/>
        </w:rPr>
        <w:t xml:space="preserve"> см или одного мотоцикла с объемом цилиндров двигателя  </w:t>
      </w:r>
      <w:r>
        <w:rPr>
          <w:sz w:val="28"/>
          <w:szCs w:val="28"/>
        </w:rPr>
        <w:t>до</w:t>
      </w:r>
      <w:r w:rsidRPr="009F0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750   куб. см   или  одной  моторной лодки </w:t>
      </w:r>
      <w:r w:rsidRPr="009F0B22">
        <w:rPr>
          <w:sz w:val="28"/>
          <w:szCs w:val="28"/>
        </w:rPr>
        <w:t xml:space="preserve">  или  катера  (кроме спортивного) с длиной корпуса до  7,5  м </w:t>
      </w:r>
      <w:r w:rsidR="003B17C9">
        <w:rPr>
          <w:sz w:val="28"/>
          <w:szCs w:val="28"/>
        </w:rPr>
        <w:t>до их отселени</w:t>
      </w:r>
      <w:r w:rsidR="003F11A7">
        <w:rPr>
          <w:sz w:val="28"/>
          <w:szCs w:val="28"/>
        </w:rPr>
        <w:t>я</w:t>
      </w:r>
      <w:r w:rsidRPr="009F0B22">
        <w:rPr>
          <w:sz w:val="28"/>
          <w:szCs w:val="28"/>
        </w:rPr>
        <w:t xml:space="preserve"> и </w:t>
      </w:r>
      <w:r w:rsidR="003B17C9">
        <w:rPr>
          <w:sz w:val="28"/>
          <w:szCs w:val="28"/>
        </w:rPr>
        <w:t xml:space="preserve">в течение трех лет </w:t>
      </w:r>
      <w:r w:rsidRPr="009F0B22">
        <w:rPr>
          <w:sz w:val="28"/>
          <w:szCs w:val="28"/>
        </w:rPr>
        <w:t xml:space="preserve">после  </w:t>
      </w:r>
      <w:r w:rsidR="003F11A7">
        <w:rPr>
          <w:sz w:val="28"/>
          <w:szCs w:val="28"/>
        </w:rPr>
        <w:t>от</w:t>
      </w:r>
      <w:r w:rsidRPr="009F0B22">
        <w:rPr>
          <w:sz w:val="28"/>
          <w:szCs w:val="28"/>
        </w:rPr>
        <w:t xml:space="preserve">селения  из  зоны гарантированного добровольного  отселения  или  зоны  усиленного  радиоэкологического </w:t>
      </w:r>
      <w:r w:rsidR="003B17C9">
        <w:rPr>
          <w:sz w:val="28"/>
          <w:szCs w:val="28"/>
        </w:rPr>
        <w:t>контроля</w:t>
      </w:r>
      <w:r w:rsidRPr="009F0B22">
        <w:rPr>
          <w:sz w:val="28"/>
          <w:szCs w:val="28"/>
        </w:rPr>
        <w:t>;</w:t>
      </w:r>
    </w:p>
    <w:p w:rsidR="00ED77A7" w:rsidRDefault="002011CF" w:rsidP="002011C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011CF">
        <w:rPr>
          <w:sz w:val="28"/>
          <w:szCs w:val="28"/>
        </w:rPr>
        <w:t>лица,  которые  согласно   законодательству   являются   плательщиками сельскохозяйственного</w:t>
      </w:r>
      <w:r w:rsidR="00ED77A7">
        <w:rPr>
          <w:sz w:val="28"/>
          <w:szCs w:val="28"/>
        </w:rPr>
        <w:t xml:space="preserve"> налога – </w:t>
      </w:r>
      <w:r w:rsidRPr="002011CF">
        <w:rPr>
          <w:sz w:val="28"/>
          <w:szCs w:val="28"/>
        </w:rPr>
        <w:t xml:space="preserve">за трактора колесные </w:t>
      </w:r>
      <w:r w:rsidR="00ED77A7">
        <w:rPr>
          <w:sz w:val="28"/>
          <w:szCs w:val="28"/>
        </w:rPr>
        <w:t>(</w:t>
      </w:r>
      <w:r w:rsidRPr="002011CF">
        <w:rPr>
          <w:sz w:val="28"/>
          <w:szCs w:val="28"/>
        </w:rPr>
        <w:t>кроме се</w:t>
      </w:r>
      <w:r w:rsidR="00ED77A7">
        <w:rPr>
          <w:sz w:val="28"/>
          <w:szCs w:val="28"/>
        </w:rPr>
        <w:t>дельных тягачей</w:t>
      </w:r>
      <w:r w:rsidRPr="002011CF">
        <w:rPr>
          <w:sz w:val="28"/>
          <w:szCs w:val="28"/>
        </w:rPr>
        <w:t>)  и  грузовые автомобили</w:t>
      </w:r>
      <w:r w:rsidR="00ED77A7">
        <w:rPr>
          <w:sz w:val="28"/>
          <w:szCs w:val="28"/>
        </w:rPr>
        <w:t>;</w:t>
      </w:r>
      <w:r w:rsidRPr="002011CF">
        <w:rPr>
          <w:sz w:val="28"/>
          <w:szCs w:val="28"/>
        </w:rPr>
        <w:t xml:space="preserve"> </w:t>
      </w:r>
    </w:p>
    <w:p w:rsidR="00ED77A7" w:rsidRDefault="002011CF" w:rsidP="00ED77A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011CF">
        <w:rPr>
          <w:sz w:val="28"/>
          <w:szCs w:val="28"/>
        </w:rPr>
        <w:t xml:space="preserve">государственные предприятия </w:t>
      </w:r>
      <w:r w:rsidR="00ED77A7">
        <w:rPr>
          <w:sz w:val="28"/>
          <w:szCs w:val="28"/>
        </w:rPr>
        <w:t>«Международный детский центр «Артек»</w:t>
      </w:r>
      <w:r w:rsidRPr="002011CF">
        <w:rPr>
          <w:sz w:val="28"/>
          <w:szCs w:val="28"/>
        </w:rPr>
        <w:t xml:space="preserve"> и </w:t>
      </w:r>
      <w:r w:rsidR="00ED77A7">
        <w:rPr>
          <w:sz w:val="28"/>
          <w:szCs w:val="28"/>
        </w:rPr>
        <w:t xml:space="preserve">«Украинский  детский  центр  «Молодая  гвардия» – </w:t>
      </w:r>
      <w:r w:rsidRPr="002011CF">
        <w:rPr>
          <w:sz w:val="28"/>
          <w:szCs w:val="28"/>
        </w:rPr>
        <w:t xml:space="preserve">за автомобили, предназначенные  для  перевозки  не менее как 10 лиц, включая водителя </w:t>
      </w:r>
    </w:p>
    <w:p w:rsidR="00CE3894" w:rsidRDefault="006D7B7E" w:rsidP="00CE3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с владельцев транспортных средств уменьшается</w:t>
      </w:r>
      <w:r w:rsidR="00ED77A7">
        <w:rPr>
          <w:sz w:val="28"/>
          <w:szCs w:val="28"/>
        </w:rPr>
        <w:t xml:space="preserve"> </w:t>
      </w:r>
      <w:r w:rsidR="00746CF2">
        <w:rPr>
          <w:sz w:val="28"/>
          <w:szCs w:val="28"/>
        </w:rPr>
        <w:t xml:space="preserve">на 50% </w:t>
      </w:r>
      <w:r>
        <w:rPr>
          <w:sz w:val="28"/>
          <w:szCs w:val="28"/>
        </w:rPr>
        <w:t xml:space="preserve">для </w:t>
      </w:r>
      <w:r w:rsidR="002011CF" w:rsidRPr="002011CF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в </w:t>
      </w:r>
      <w:r w:rsidR="002011CF" w:rsidRPr="002011CF">
        <w:rPr>
          <w:sz w:val="28"/>
          <w:szCs w:val="28"/>
        </w:rPr>
        <w:t xml:space="preserve">собственности которых находятся легковые автомобили </w:t>
      </w:r>
      <w:r w:rsidR="00746CF2">
        <w:rPr>
          <w:sz w:val="28"/>
          <w:szCs w:val="28"/>
        </w:rPr>
        <w:t xml:space="preserve">с  объемом  </w:t>
      </w:r>
      <w:r w:rsidR="00EB184D">
        <w:rPr>
          <w:sz w:val="28"/>
          <w:szCs w:val="28"/>
        </w:rPr>
        <w:t>цилиндров</w:t>
      </w:r>
      <w:r w:rsidR="002011CF" w:rsidRPr="002011CF">
        <w:rPr>
          <w:sz w:val="28"/>
          <w:szCs w:val="28"/>
        </w:rPr>
        <w:t xml:space="preserve">  двигателя  </w:t>
      </w:r>
      <w:r w:rsidR="00746CF2">
        <w:rPr>
          <w:sz w:val="28"/>
          <w:szCs w:val="28"/>
        </w:rPr>
        <w:t xml:space="preserve">до </w:t>
      </w:r>
      <w:r w:rsidR="002011CF" w:rsidRPr="002011CF">
        <w:rPr>
          <w:sz w:val="28"/>
          <w:szCs w:val="28"/>
        </w:rPr>
        <w:t>2500 куб.  см,  взяты</w:t>
      </w:r>
      <w:r>
        <w:rPr>
          <w:sz w:val="28"/>
          <w:szCs w:val="28"/>
        </w:rPr>
        <w:t xml:space="preserve">е на учет в Украине до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</w:t>
      </w:r>
      <w:r w:rsidR="002011CF" w:rsidRPr="002011CF">
        <w:rPr>
          <w:sz w:val="28"/>
          <w:szCs w:val="28"/>
        </w:rPr>
        <w:t xml:space="preserve"> включительно,  и </w:t>
      </w:r>
      <w:r w:rsidR="0074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грузовые автомобили </w:t>
      </w:r>
      <w:r w:rsidR="002011CF" w:rsidRPr="002011CF">
        <w:rPr>
          <w:sz w:val="28"/>
          <w:szCs w:val="28"/>
        </w:rPr>
        <w:t>с  объем</w:t>
      </w:r>
      <w:r>
        <w:rPr>
          <w:sz w:val="28"/>
          <w:szCs w:val="28"/>
        </w:rPr>
        <w:t xml:space="preserve">ом </w:t>
      </w:r>
      <w:r w:rsidR="00EB184D">
        <w:rPr>
          <w:sz w:val="28"/>
          <w:szCs w:val="28"/>
        </w:rPr>
        <w:t>цилиндров</w:t>
      </w:r>
      <w:r>
        <w:rPr>
          <w:sz w:val="28"/>
          <w:szCs w:val="28"/>
        </w:rPr>
        <w:t xml:space="preserve"> </w:t>
      </w:r>
      <w:r w:rsidR="002011CF" w:rsidRPr="002011CF">
        <w:rPr>
          <w:sz w:val="28"/>
          <w:szCs w:val="28"/>
        </w:rPr>
        <w:t xml:space="preserve">двигателя  </w:t>
      </w:r>
      <w:r>
        <w:rPr>
          <w:sz w:val="28"/>
          <w:szCs w:val="28"/>
        </w:rPr>
        <w:t>до</w:t>
      </w:r>
      <w:r w:rsidR="002011CF" w:rsidRPr="002011CF">
        <w:rPr>
          <w:sz w:val="28"/>
          <w:szCs w:val="28"/>
        </w:rPr>
        <w:t xml:space="preserve"> </w:t>
      </w:r>
      <w:r w:rsidR="0074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6001 куб.  см  до  1990  г.  выпуска  включительно – </w:t>
      </w:r>
      <w:r w:rsidR="002011CF" w:rsidRPr="002011CF">
        <w:rPr>
          <w:sz w:val="28"/>
          <w:szCs w:val="28"/>
        </w:rPr>
        <w:t>относительно одного из отмеченных автомобилей</w:t>
      </w:r>
      <w:r w:rsidR="00CE3894">
        <w:rPr>
          <w:sz w:val="28"/>
          <w:szCs w:val="28"/>
        </w:rPr>
        <w:t>.</w:t>
      </w:r>
    </w:p>
    <w:p w:rsidR="002011CF" w:rsidRDefault="00CE3894" w:rsidP="00CE3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льготы</w:t>
      </w:r>
      <w:r w:rsidRPr="00CE3894">
        <w:rPr>
          <w:sz w:val="28"/>
          <w:szCs w:val="28"/>
        </w:rPr>
        <w:t xml:space="preserve"> не распространяются на транспортные средства,  которые  впервые  регистрируются  в   Украине,   кроме   </w:t>
      </w:r>
      <w:r>
        <w:rPr>
          <w:sz w:val="28"/>
          <w:szCs w:val="28"/>
        </w:rPr>
        <w:t xml:space="preserve">легковых </w:t>
      </w:r>
      <w:r w:rsidRPr="00CE3894">
        <w:rPr>
          <w:sz w:val="28"/>
          <w:szCs w:val="28"/>
        </w:rPr>
        <w:t xml:space="preserve">автомобилей  для  инвалидов с объемом </w:t>
      </w:r>
      <w:r w:rsidR="00EB184D">
        <w:rPr>
          <w:sz w:val="28"/>
          <w:szCs w:val="28"/>
        </w:rPr>
        <w:t>цилиндров</w:t>
      </w:r>
      <w:r w:rsidRPr="00CE3894">
        <w:rPr>
          <w:sz w:val="28"/>
          <w:szCs w:val="28"/>
        </w:rPr>
        <w:t xml:space="preserve"> двигателя до 2500 куб.  см,  которы</w:t>
      </w:r>
      <w:r>
        <w:rPr>
          <w:sz w:val="28"/>
          <w:szCs w:val="28"/>
        </w:rPr>
        <w:t xml:space="preserve">е приобретены за счет  средств государственного </w:t>
      </w:r>
      <w:r w:rsidRPr="00CE38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E3894">
        <w:rPr>
          <w:sz w:val="28"/>
          <w:szCs w:val="28"/>
        </w:rPr>
        <w:t xml:space="preserve">местных  бюджетов и/или безвозмездно переданные инвалидам </w:t>
      </w:r>
      <w:r>
        <w:rPr>
          <w:sz w:val="28"/>
          <w:szCs w:val="28"/>
        </w:rPr>
        <w:t>в соответствии с законодательством</w:t>
      </w:r>
      <w:r w:rsidRPr="00CE3894">
        <w:rPr>
          <w:sz w:val="28"/>
          <w:szCs w:val="28"/>
        </w:rPr>
        <w:t xml:space="preserve"> Украины.</w:t>
      </w:r>
    </w:p>
    <w:p w:rsidR="00CE3894" w:rsidRDefault="00CE3894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Default="00C01971" w:rsidP="00C01971">
      <w:pPr>
        <w:spacing w:line="360" w:lineRule="auto"/>
        <w:jc w:val="both"/>
        <w:rPr>
          <w:sz w:val="28"/>
          <w:szCs w:val="28"/>
        </w:rPr>
      </w:pPr>
    </w:p>
    <w:p w:rsidR="00C01971" w:rsidRPr="00C01971" w:rsidRDefault="00C01971" w:rsidP="00C01971">
      <w:pPr>
        <w:spacing w:line="360" w:lineRule="auto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6. Порядок расчета налога</w:t>
      </w:r>
    </w:p>
    <w:p w:rsidR="00B373B4" w:rsidRDefault="00B373B4" w:rsidP="00B373B4">
      <w:pPr>
        <w:spacing w:line="360" w:lineRule="auto"/>
        <w:jc w:val="both"/>
        <w:rPr>
          <w:sz w:val="28"/>
          <w:szCs w:val="28"/>
        </w:rPr>
      </w:pPr>
    </w:p>
    <w:p w:rsidR="00B373B4" w:rsidRDefault="00B373B4" w:rsidP="00B373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н</w:t>
      </w:r>
      <w:r w:rsidRPr="00B373B4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B373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73B4">
        <w:rPr>
          <w:sz w:val="28"/>
          <w:szCs w:val="28"/>
        </w:rPr>
        <w:t xml:space="preserve">  владельцев транспортных средств и других самоходных машин и механизмов </w:t>
      </w:r>
      <w:r>
        <w:rPr>
          <w:sz w:val="28"/>
          <w:szCs w:val="28"/>
        </w:rPr>
        <w:t>рассчитывается:</w:t>
      </w:r>
    </w:p>
    <w:p w:rsidR="00CC032D" w:rsidRDefault="00B373B4" w:rsidP="00CC03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373B4">
        <w:rPr>
          <w:sz w:val="28"/>
          <w:szCs w:val="28"/>
        </w:rPr>
        <w:t>юридическими  лицами  на  основании отчетных   данных   о  количестве  транспортных  средств  и  других самоходных маши</w:t>
      </w:r>
      <w:r w:rsidR="002F7AD6">
        <w:rPr>
          <w:sz w:val="28"/>
          <w:szCs w:val="28"/>
        </w:rPr>
        <w:t xml:space="preserve">н и механизмов состоянием на 1 </w:t>
      </w:r>
      <w:r w:rsidRPr="00B373B4">
        <w:rPr>
          <w:sz w:val="28"/>
          <w:szCs w:val="28"/>
        </w:rPr>
        <w:t xml:space="preserve">января </w:t>
      </w:r>
      <w:r w:rsidR="002F7AD6">
        <w:rPr>
          <w:sz w:val="28"/>
          <w:szCs w:val="28"/>
        </w:rPr>
        <w:t>отчетного года. Расчет суммы налога с</w:t>
      </w:r>
      <w:r w:rsidRPr="00B373B4">
        <w:rPr>
          <w:sz w:val="28"/>
          <w:szCs w:val="28"/>
        </w:rPr>
        <w:t xml:space="preserve">  владельцев  наземных  транспортных  средств осуществляется исходя из объема  цилиндров  или  мощности  двигателя каждого  вид</w:t>
      </w:r>
      <w:r w:rsidR="0082144A">
        <w:rPr>
          <w:sz w:val="28"/>
          <w:szCs w:val="28"/>
        </w:rPr>
        <w:t>а и марки транспортных средств,</w:t>
      </w:r>
      <w:r w:rsidRPr="00B373B4">
        <w:rPr>
          <w:sz w:val="28"/>
          <w:szCs w:val="28"/>
        </w:rPr>
        <w:t xml:space="preserve"> а</w:t>
      </w:r>
      <w:r w:rsidR="0082144A">
        <w:rPr>
          <w:sz w:val="28"/>
          <w:szCs w:val="28"/>
        </w:rPr>
        <w:t xml:space="preserve"> сумма налога с</w:t>
      </w:r>
      <w:r w:rsidRPr="00B373B4">
        <w:rPr>
          <w:sz w:val="28"/>
          <w:szCs w:val="28"/>
        </w:rPr>
        <w:t xml:space="preserve"> владельцев </w:t>
      </w:r>
      <w:r w:rsidR="0082144A">
        <w:rPr>
          <w:sz w:val="28"/>
          <w:szCs w:val="28"/>
        </w:rPr>
        <w:t xml:space="preserve">водных транспортных средств – </w:t>
      </w:r>
      <w:r w:rsidRPr="00B373B4">
        <w:rPr>
          <w:sz w:val="28"/>
          <w:szCs w:val="28"/>
        </w:rPr>
        <w:t>исходя из  длины  транспортного средств</w:t>
      </w:r>
      <w:r w:rsidR="0082144A">
        <w:rPr>
          <w:sz w:val="28"/>
          <w:szCs w:val="28"/>
        </w:rPr>
        <w:t>а</w:t>
      </w:r>
      <w:r w:rsidR="00797289">
        <w:rPr>
          <w:sz w:val="28"/>
          <w:szCs w:val="28"/>
        </w:rPr>
        <w:t>;</w:t>
      </w:r>
    </w:p>
    <w:p w:rsidR="00797289" w:rsidRDefault="00EC6E9C" w:rsidP="00EC6E9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физическими лицами</w:t>
      </w:r>
      <w:r w:rsidRPr="00EC6E9C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ставкам, определенным Законом</w:t>
      </w:r>
      <w:r w:rsidRPr="00EC6E9C">
        <w:rPr>
          <w:sz w:val="28"/>
          <w:szCs w:val="28"/>
        </w:rPr>
        <w:t xml:space="preserve">. За транспортные средства,  приобретенные </w:t>
      </w:r>
      <w:r w:rsidR="00EE429F">
        <w:rPr>
          <w:sz w:val="28"/>
          <w:szCs w:val="28"/>
        </w:rPr>
        <w:t>в течение</w:t>
      </w:r>
      <w:r w:rsidRPr="00EC6E9C">
        <w:rPr>
          <w:sz w:val="28"/>
          <w:szCs w:val="28"/>
        </w:rPr>
        <w:t xml:space="preserve"> года,  кроме тех,  </w:t>
      </w:r>
      <w:r w:rsidR="00EE429F">
        <w:rPr>
          <w:sz w:val="28"/>
          <w:szCs w:val="28"/>
        </w:rPr>
        <w:t>которые</w:t>
      </w:r>
      <w:r w:rsidRPr="00EC6E9C">
        <w:rPr>
          <w:sz w:val="28"/>
          <w:szCs w:val="28"/>
        </w:rPr>
        <w:t xml:space="preserve"> впервые </w:t>
      </w:r>
      <w:r w:rsidR="00EE429F">
        <w:rPr>
          <w:sz w:val="28"/>
          <w:szCs w:val="28"/>
        </w:rPr>
        <w:t xml:space="preserve">регистрируются в Украине, </w:t>
      </w:r>
      <w:r w:rsidRPr="00EC6E9C">
        <w:rPr>
          <w:sz w:val="28"/>
          <w:szCs w:val="28"/>
        </w:rPr>
        <w:t xml:space="preserve">налог </w:t>
      </w:r>
      <w:r w:rsidR="00EE429F">
        <w:rPr>
          <w:sz w:val="28"/>
          <w:szCs w:val="28"/>
        </w:rPr>
        <w:t xml:space="preserve">уплачивается </w:t>
      </w:r>
      <w:r w:rsidRPr="00EC6E9C">
        <w:rPr>
          <w:sz w:val="28"/>
          <w:szCs w:val="28"/>
        </w:rPr>
        <w:t xml:space="preserve">пропорционально количеству месяцев, </w:t>
      </w:r>
      <w:r w:rsidR="00EE429F">
        <w:rPr>
          <w:sz w:val="28"/>
          <w:szCs w:val="28"/>
        </w:rPr>
        <w:t>оставшихся</w:t>
      </w:r>
      <w:r w:rsidRPr="00EC6E9C">
        <w:rPr>
          <w:sz w:val="28"/>
          <w:szCs w:val="28"/>
        </w:rPr>
        <w:t xml:space="preserve"> до конца года, начиная с месяца, в котором проведена регистрация транспортного средства.</w:t>
      </w:r>
    </w:p>
    <w:p w:rsidR="00C01971" w:rsidRDefault="00B373B4" w:rsidP="00EE429F">
      <w:pPr>
        <w:spacing w:line="360" w:lineRule="auto"/>
        <w:ind w:firstLine="720"/>
        <w:jc w:val="both"/>
        <w:rPr>
          <w:sz w:val="28"/>
          <w:szCs w:val="28"/>
        </w:rPr>
      </w:pPr>
      <w:r w:rsidRPr="00B373B4">
        <w:rPr>
          <w:sz w:val="28"/>
          <w:szCs w:val="28"/>
        </w:rPr>
        <w:t>Юридические лица  на основе  бухгалтерского бала</w:t>
      </w:r>
      <w:r w:rsidR="00797289">
        <w:rPr>
          <w:sz w:val="28"/>
          <w:szCs w:val="28"/>
        </w:rPr>
        <w:t>нса</w:t>
      </w:r>
      <w:r w:rsidRPr="00B373B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сроки,  определенные </w:t>
      </w:r>
      <w:r w:rsidRPr="00B373B4">
        <w:rPr>
          <w:sz w:val="28"/>
          <w:szCs w:val="28"/>
        </w:rPr>
        <w:t>законом дл</w:t>
      </w:r>
      <w:r>
        <w:rPr>
          <w:sz w:val="28"/>
          <w:szCs w:val="28"/>
        </w:rPr>
        <w:t>я годового отчетного периода</w:t>
      </w:r>
      <w:r w:rsidR="0070469F">
        <w:rPr>
          <w:sz w:val="28"/>
          <w:szCs w:val="28"/>
        </w:rPr>
        <w:t xml:space="preserve"> (</w:t>
      </w:r>
      <w:r w:rsidR="008565B8">
        <w:rPr>
          <w:sz w:val="28"/>
          <w:szCs w:val="28"/>
        </w:rPr>
        <w:t xml:space="preserve">в течение </w:t>
      </w:r>
      <w:r w:rsidR="0070469F">
        <w:rPr>
          <w:sz w:val="28"/>
          <w:szCs w:val="28"/>
        </w:rPr>
        <w:t>60 календарных дней</w:t>
      </w:r>
      <w:r w:rsidR="008565B8">
        <w:rPr>
          <w:sz w:val="28"/>
          <w:szCs w:val="28"/>
        </w:rPr>
        <w:t>, следующих за последним днем отчетного года</w:t>
      </w:r>
      <w:r w:rsidR="0070469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373B4">
        <w:rPr>
          <w:sz w:val="28"/>
          <w:szCs w:val="28"/>
        </w:rPr>
        <w:t xml:space="preserve">подают соответствующему   органу   государственной   налоговой  службы  </w:t>
      </w:r>
      <w:r w:rsidR="00797289">
        <w:rPr>
          <w:sz w:val="28"/>
          <w:szCs w:val="28"/>
        </w:rPr>
        <w:t>по м</w:t>
      </w:r>
      <w:r w:rsidRPr="00B373B4">
        <w:rPr>
          <w:sz w:val="28"/>
          <w:szCs w:val="28"/>
        </w:rPr>
        <w:t>ест</w:t>
      </w:r>
      <w:r w:rsidR="00797289">
        <w:rPr>
          <w:sz w:val="28"/>
          <w:szCs w:val="28"/>
        </w:rPr>
        <w:t>у</w:t>
      </w:r>
      <w:r w:rsidRPr="00B373B4">
        <w:rPr>
          <w:sz w:val="28"/>
          <w:szCs w:val="28"/>
        </w:rPr>
        <w:t xml:space="preserve"> регистрации  транспортных  ср</w:t>
      </w:r>
      <w:r w:rsidR="00797289">
        <w:rPr>
          <w:sz w:val="28"/>
          <w:szCs w:val="28"/>
        </w:rPr>
        <w:t>едств  расчет   суммы   налога с</w:t>
      </w:r>
      <w:r w:rsidRPr="00B373B4">
        <w:rPr>
          <w:sz w:val="28"/>
          <w:szCs w:val="28"/>
        </w:rPr>
        <w:t xml:space="preserve"> </w:t>
      </w:r>
      <w:r w:rsidR="00797289">
        <w:rPr>
          <w:sz w:val="28"/>
          <w:szCs w:val="28"/>
        </w:rPr>
        <w:t xml:space="preserve">владельцев </w:t>
      </w:r>
      <w:r w:rsidRPr="00B373B4">
        <w:rPr>
          <w:sz w:val="28"/>
          <w:szCs w:val="28"/>
        </w:rPr>
        <w:t xml:space="preserve"> транспортных  средст</w:t>
      </w:r>
      <w:r w:rsidR="00797289">
        <w:rPr>
          <w:sz w:val="28"/>
          <w:szCs w:val="28"/>
        </w:rPr>
        <w:t>в  и  других  самоходных  машин</w:t>
      </w:r>
      <w:r w:rsidRPr="00B373B4">
        <w:rPr>
          <w:sz w:val="28"/>
          <w:szCs w:val="28"/>
        </w:rPr>
        <w:t xml:space="preserve"> и механизмов </w:t>
      </w:r>
      <w:r w:rsidR="00797289">
        <w:rPr>
          <w:sz w:val="28"/>
          <w:szCs w:val="28"/>
        </w:rPr>
        <w:t>за отчетный год по форме</w:t>
      </w:r>
      <w:r w:rsidR="00CC032D">
        <w:rPr>
          <w:sz w:val="28"/>
          <w:szCs w:val="28"/>
        </w:rPr>
        <w:t>, утвержденной Государственной налоговой администрацией Украины.</w:t>
      </w:r>
    </w:p>
    <w:p w:rsidR="00E46A0C" w:rsidRDefault="00C72F89" w:rsidP="000875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087516" w:rsidRPr="00087516">
        <w:rPr>
          <w:sz w:val="28"/>
          <w:szCs w:val="28"/>
        </w:rPr>
        <w:t xml:space="preserve">хищения транспортного средства налог его владельцем </w:t>
      </w:r>
      <w:r w:rsidR="00087516">
        <w:rPr>
          <w:sz w:val="28"/>
          <w:szCs w:val="28"/>
        </w:rPr>
        <w:t xml:space="preserve">не </w:t>
      </w:r>
      <w:r>
        <w:rPr>
          <w:sz w:val="28"/>
          <w:szCs w:val="28"/>
        </w:rPr>
        <w:t>уплачивается</w:t>
      </w:r>
      <w:r w:rsidR="00087516">
        <w:rPr>
          <w:sz w:val="28"/>
          <w:szCs w:val="28"/>
        </w:rPr>
        <w:t>, е</w:t>
      </w:r>
      <w:r w:rsidR="00087516" w:rsidRPr="00087516">
        <w:rPr>
          <w:sz w:val="28"/>
          <w:szCs w:val="28"/>
        </w:rPr>
        <w:t>сли факт похищения подтверждается соответствующими документами органов, которыми возбуждено соответствующее уголовное дело</w:t>
      </w:r>
      <w:r>
        <w:rPr>
          <w:sz w:val="28"/>
          <w:szCs w:val="28"/>
        </w:rPr>
        <w:t>.</w:t>
      </w:r>
    </w:p>
    <w:p w:rsidR="00C72F89" w:rsidRDefault="00FE6747" w:rsidP="00C72F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Перерасчет неправильно</w:t>
      </w:r>
      <w:r w:rsidR="00B827D6">
        <w:rPr>
          <w:sz w:val="28"/>
          <w:szCs w:val="28"/>
        </w:rPr>
        <w:t xml:space="preserve"> у</w:t>
      </w:r>
      <w:r w:rsidR="00C72F89" w:rsidRPr="00C72F89">
        <w:rPr>
          <w:sz w:val="28"/>
          <w:szCs w:val="28"/>
        </w:rPr>
        <w:t xml:space="preserve">плаченного налога допускается не более чем за три предыдущих года. </w:t>
      </w:r>
    </w:p>
    <w:p w:rsidR="00C72F89" w:rsidRDefault="00C72F89" w:rsidP="00B82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72F89">
        <w:rPr>
          <w:sz w:val="28"/>
          <w:szCs w:val="28"/>
        </w:rPr>
        <w:t>Органы,</w:t>
      </w:r>
      <w:r w:rsidR="00A535BB">
        <w:rPr>
          <w:sz w:val="28"/>
          <w:szCs w:val="28"/>
        </w:rPr>
        <w:t xml:space="preserve"> </w:t>
      </w:r>
      <w:r w:rsidR="00B827D6">
        <w:rPr>
          <w:sz w:val="28"/>
          <w:szCs w:val="28"/>
        </w:rPr>
        <w:t>осуществляющие</w:t>
      </w:r>
      <w:r w:rsidR="00A535BB">
        <w:rPr>
          <w:sz w:val="28"/>
          <w:szCs w:val="28"/>
        </w:rPr>
        <w:t xml:space="preserve"> государственную  </w:t>
      </w:r>
      <w:r w:rsidRPr="00C72F89">
        <w:rPr>
          <w:sz w:val="28"/>
          <w:szCs w:val="28"/>
        </w:rPr>
        <w:t xml:space="preserve">регистрацию   транспортных </w:t>
      </w:r>
      <w:r w:rsidR="00B827D6">
        <w:rPr>
          <w:sz w:val="28"/>
          <w:szCs w:val="28"/>
        </w:rPr>
        <w:t>средств,  обязаны</w:t>
      </w:r>
      <w:r w:rsidRPr="00C72F89">
        <w:rPr>
          <w:sz w:val="28"/>
          <w:szCs w:val="28"/>
        </w:rPr>
        <w:t xml:space="preserve">  ежемесяч</w:t>
      </w:r>
      <w:r w:rsidR="00B827D6">
        <w:rPr>
          <w:sz w:val="28"/>
          <w:szCs w:val="28"/>
        </w:rPr>
        <w:t>но  сообщать в налоговые органы о транспортных</w:t>
      </w:r>
      <w:r w:rsidRPr="00C72F89">
        <w:rPr>
          <w:sz w:val="28"/>
          <w:szCs w:val="28"/>
        </w:rPr>
        <w:t xml:space="preserve"> средства</w:t>
      </w:r>
      <w:r w:rsidR="00B827D6">
        <w:rPr>
          <w:sz w:val="28"/>
          <w:szCs w:val="28"/>
        </w:rPr>
        <w:t>х,  зарегистрированных или снятых</w:t>
      </w:r>
      <w:r w:rsidRPr="00C72F89">
        <w:rPr>
          <w:sz w:val="28"/>
          <w:szCs w:val="28"/>
        </w:rPr>
        <w:t xml:space="preserve"> </w:t>
      </w:r>
      <w:r w:rsidR="00B827D6">
        <w:rPr>
          <w:sz w:val="28"/>
          <w:szCs w:val="28"/>
        </w:rPr>
        <w:t>с</w:t>
      </w:r>
      <w:r w:rsidRPr="00C72F89">
        <w:rPr>
          <w:sz w:val="28"/>
          <w:szCs w:val="28"/>
        </w:rPr>
        <w:t xml:space="preserve"> регистрации в течение </w:t>
      </w:r>
      <w:r w:rsidR="00B827D6">
        <w:rPr>
          <w:sz w:val="28"/>
          <w:szCs w:val="28"/>
        </w:rPr>
        <w:t>предыдущего</w:t>
      </w:r>
      <w:r w:rsidRPr="00C72F89">
        <w:rPr>
          <w:sz w:val="28"/>
          <w:szCs w:val="28"/>
        </w:rPr>
        <w:t xml:space="preserve"> месяца,   </w:t>
      </w:r>
      <w:r w:rsidR="00B827D6">
        <w:rPr>
          <w:sz w:val="28"/>
          <w:szCs w:val="28"/>
        </w:rPr>
        <w:t>по</w:t>
      </w:r>
      <w:r w:rsidRPr="00C72F89">
        <w:rPr>
          <w:sz w:val="28"/>
          <w:szCs w:val="28"/>
        </w:rPr>
        <w:t xml:space="preserve">  </w:t>
      </w:r>
      <w:r w:rsidR="00B827D6">
        <w:rPr>
          <w:sz w:val="28"/>
          <w:szCs w:val="28"/>
        </w:rPr>
        <w:t xml:space="preserve"> форме</w:t>
      </w:r>
      <w:r w:rsidRPr="00C72F89">
        <w:rPr>
          <w:sz w:val="28"/>
          <w:szCs w:val="28"/>
        </w:rPr>
        <w:t xml:space="preserve">,   утвержденной   </w:t>
      </w:r>
      <w:r w:rsidR="00B827D6">
        <w:rPr>
          <w:sz w:val="28"/>
          <w:szCs w:val="28"/>
        </w:rPr>
        <w:t>Государственной налоговой администрацией Украины</w:t>
      </w:r>
      <w:r w:rsidRPr="00C72F89">
        <w:rPr>
          <w:sz w:val="28"/>
          <w:szCs w:val="28"/>
        </w:rPr>
        <w:t>.</w:t>
      </w:r>
    </w:p>
    <w:p w:rsidR="00B51046" w:rsidRPr="006B51E2" w:rsidRDefault="006B51E2" w:rsidP="00B827D6">
      <w:pPr>
        <w:spacing w:line="360" w:lineRule="auto"/>
        <w:ind w:firstLine="720"/>
        <w:jc w:val="both"/>
        <w:rPr>
          <w:sz w:val="28"/>
          <w:szCs w:val="28"/>
        </w:rPr>
      </w:pPr>
      <w:r w:rsidRPr="006B51E2">
        <w:rPr>
          <w:sz w:val="28"/>
          <w:szCs w:val="28"/>
        </w:rPr>
        <w:t>Сумма налога рассчитывается по формуле:</w:t>
      </w:r>
    </w:p>
    <w:p w:rsidR="006B51E2" w:rsidRPr="000A27F1" w:rsidRDefault="00061C07" w:rsidP="001360E0">
      <w:pPr>
        <w:spacing w:line="360" w:lineRule="auto"/>
        <w:jc w:val="center"/>
        <w:rPr>
          <w:i/>
          <w:sz w:val="28"/>
          <w:szCs w:val="28"/>
        </w:rPr>
      </w:pPr>
      <w:r w:rsidRPr="000A27F1">
        <w:rPr>
          <w:i/>
          <w:sz w:val="28"/>
          <w:szCs w:val="28"/>
        </w:rPr>
        <w:t>(</w:t>
      </w:r>
      <w:r w:rsidR="006B51E2" w:rsidRPr="000A27F1">
        <w:rPr>
          <w:i/>
          <w:sz w:val="28"/>
          <w:szCs w:val="28"/>
        </w:rPr>
        <w:t xml:space="preserve">Объем </w:t>
      </w:r>
      <w:r w:rsidR="00EB184D">
        <w:rPr>
          <w:i/>
          <w:sz w:val="28"/>
          <w:szCs w:val="28"/>
        </w:rPr>
        <w:t>цилиндров</w:t>
      </w:r>
      <w:r w:rsidR="006B51E2" w:rsidRPr="000A27F1">
        <w:rPr>
          <w:i/>
          <w:sz w:val="28"/>
          <w:szCs w:val="28"/>
        </w:rPr>
        <w:t xml:space="preserve"> двигателя (см3)</w:t>
      </w:r>
      <w:r w:rsidRPr="000A27F1">
        <w:rPr>
          <w:i/>
          <w:sz w:val="28"/>
          <w:szCs w:val="28"/>
        </w:rPr>
        <w:t xml:space="preserve"> (м</w:t>
      </w:r>
      <w:r w:rsidR="006B51E2" w:rsidRPr="000A27F1">
        <w:rPr>
          <w:i/>
          <w:sz w:val="28"/>
          <w:szCs w:val="28"/>
        </w:rPr>
        <w:t>ощность двигателя (кВт)</w:t>
      </w:r>
      <w:r w:rsidRPr="000A27F1">
        <w:rPr>
          <w:i/>
          <w:sz w:val="28"/>
          <w:szCs w:val="28"/>
        </w:rPr>
        <w:t xml:space="preserve">, длина </w:t>
      </w:r>
      <w:r w:rsidR="006B51E2" w:rsidRPr="000A27F1">
        <w:rPr>
          <w:i/>
          <w:sz w:val="28"/>
          <w:szCs w:val="28"/>
        </w:rPr>
        <w:t>корпуса (см)</w:t>
      </w:r>
      <w:r w:rsidRPr="000A27F1">
        <w:rPr>
          <w:i/>
          <w:sz w:val="28"/>
          <w:szCs w:val="28"/>
        </w:rPr>
        <w:t>)) *</w:t>
      </w:r>
      <w:r w:rsidR="000A27F1" w:rsidRPr="000A27F1">
        <w:rPr>
          <w:i/>
          <w:sz w:val="28"/>
          <w:szCs w:val="28"/>
        </w:rPr>
        <w:t xml:space="preserve"> Количество однородных транспортных средств</w:t>
      </w:r>
      <w:r w:rsidR="001360E0" w:rsidRPr="000A27F1">
        <w:rPr>
          <w:i/>
          <w:sz w:val="28"/>
          <w:szCs w:val="28"/>
        </w:rPr>
        <w:t>/100* Ставка налога в грн. (со 100 см</w:t>
      </w:r>
      <w:r w:rsidR="001360E0" w:rsidRPr="000A27F1">
        <w:rPr>
          <w:i/>
          <w:sz w:val="28"/>
          <w:szCs w:val="28"/>
          <w:vertAlign w:val="superscript"/>
        </w:rPr>
        <w:t>3</w:t>
      </w:r>
      <w:r w:rsidR="001360E0" w:rsidRPr="000A27F1">
        <w:rPr>
          <w:i/>
          <w:sz w:val="28"/>
          <w:szCs w:val="28"/>
        </w:rPr>
        <w:t xml:space="preserve">, с 1 кВт, со </w:t>
      </w:r>
      <w:smartTag w:uri="urn:schemas-microsoft-com:office:smarttags" w:element="metricconverter">
        <w:smartTagPr>
          <w:attr w:name="ProductID" w:val="100 см"/>
        </w:smartTagPr>
        <w:r w:rsidR="001360E0" w:rsidRPr="000A27F1">
          <w:rPr>
            <w:i/>
            <w:sz w:val="28"/>
            <w:szCs w:val="28"/>
          </w:rPr>
          <w:t>100 см</w:t>
        </w:r>
      </w:smartTag>
      <w:r w:rsidR="000A27F1" w:rsidRPr="000A27F1">
        <w:rPr>
          <w:i/>
          <w:sz w:val="28"/>
          <w:szCs w:val="28"/>
        </w:rPr>
        <w:t>)</w:t>
      </w:r>
    </w:p>
    <w:p w:rsidR="00A535BB" w:rsidRDefault="00211400" w:rsidP="002114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1400">
        <w:rPr>
          <w:sz w:val="28"/>
          <w:szCs w:val="28"/>
        </w:rPr>
        <w:t>умма на</w:t>
      </w:r>
      <w:r>
        <w:rPr>
          <w:sz w:val="28"/>
          <w:szCs w:val="28"/>
        </w:rPr>
        <w:t>лога, подлежащая уплате</w:t>
      </w:r>
      <w:r w:rsidRPr="00211400">
        <w:rPr>
          <w:sz w:val="28"/>
          <w:szCs w:val="28"/>
        </w:rPr>
        <w:t>, округляется (меньше 50 коп. – отбрасывается, а 50 коп. и больше – округляется до 1 грн.).</w:t>
      </w:r>
      <w:r w:rsidR="00D677AB">
        <w:rPr>
          <w:sz w:val="28"/>
          <w:szCs w:val="28"/>
        </w:rPr>
        <w:t xml:space="preserve"> Н</w:t>
      </w:r>
      <w:r w:rsidR="00332E40">
        <w:rPr>
          <w:sz w:val="28"/>
          <w:szCs w:val="28"/>
        </w:rPr>
        <w:t>апример, если сумма налога</w:t>
      </w:r>
      <w:r w:rsidR="00D677AB">
        <w:rPr>
          <w:sz w:val="28"/>
          <w:szCs w:val="28"/>
        </w:rPr>
        <w:t xml:space="preserve"> </w:t>
      </w:r>
      <w:r w:rsidR="00332E40">
        <w:rPr>
          <w:sz w:val="28"/>
          <w:szCs w:val="28"/>
        </w:rPr>
        <w:t>равна 2537,4 грн, то уплате подлежит 2537 грн., и, наоборот,</w:t>
      </w:r>
      <w:r w:rsidR="002B0584">
        <w:rPr>
          <w:sz w:val="28"/>
          <w:szCs w:val="28"/>
        </w:rPr>
        <w:t xml:space="preserve"> если </w:t>
      </w:r>
      <w:r w:rsidR="00332E40">
        <w:rPr>
          <w:sz w:val="28"/>
          <w:szCs w:val="28"/>
        </w:rPr>
        <w:t>2537,8 грн.</w:t>
      </w:r>
      <w:r w:rsidR="002B0584">
        <w:rPr>
          <w:sz w:val="28"/>
          <w:szCs w:val="28"/>
        </w:rPr>
        <w:t xml:space="preserve"> – уплате подлежит 2538 грн.</w:t>
      </w:r>
    </w:p>
    <w:p w:rsidR="002B0584" w:rsidRPr="00211400" w:rsidRDefault="002B0584" w:rsidP="00211400">
      <w:pPr>
        <w:spacing w:line="360" w:lineRule="auto"/>
        <w:ind w:firstLine="720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8565B8">
      <w:pPr>
        <w:spacing w:line="360" w:lineRule="auto"/>
        <w:jc w:val="both"/>
        <w:rPr>
          <w:sz w:val="28"/>
          <w:szCs w:val="28"/>
        </w:rPr>
      </w:pPr>
    </w:p>
    <w:p w:rsidR="002B0584" w:rsidRDefault="002B0584" w:rsidP="008565B8">
      <w:pPr>
        <w:spacing w:line="360" w:lineRule="auto"/>
        <w:jc w:val="both"/>
        <w:rPr>
          <w:sz w:val="28"/>
          <w:szCs w:val="28"/>
        </w:rPr>
      </w:pPr>
    </w:p>
    <w:p w:rsidR="008565B8" w:rsidRDefault="008565B8" w:rsidP="002B0584">
      <w:pPr>
        <w:spacing w:line="360" w:lineRule="auto"/>
        <w:jc w:val="center"/>
        <w:rPr>
          <w:b/>
          <w:sz w:val="28"/>
          <w:szCs w:val="28"/>
        </w:rPr>
      </w:pPr>
      <w:r w:rsidRPr="002B0584">
        <w:rPr>
          <w:b/>
          <w:sz w:val="28"/>
          <w:szCs w:val="28"/>
        </w:rPr>
        <w:t xml:space="preserve">7. </w:t>
      </w:r>
      <w:r w:rsidR="002B0584" w:rsidRPr="002B0584">
        <w:rPr>
          <w:b/>
          <w:sz w:val="28"/>
          <w:szCs w:val="28"/>
        </w:rPr>
        <w:t>Ответственность плательщиков налога</w:t>
      </w:r>
    </w:p>
    <w:p w:rsidR="002B0584" w:rsidRDefault="002B0584" w:rsidP="002B0584">
      <w:pPr>
        <w:spacing w:line="360" w:lineRule="auto"/>
        <w:jc w:val="center"/>
        <w:rPr>
          <w:b/>
          <w:sz w:val="28"/>
          <w:szCs w:val="28"/>
        </w:rPr>
      </w:pPr>
    </w:p>
    <w:p w:rsidR="00466DA4" w:rsidRDefault="00003072" w:rsidP="00003072">
      <w:pPr>
        <w:spacing w:line="360" w:lineRule="auto"/>
        <w:ind w:firstLine="720"/>
        <w:jc w:val="both"/>
        <w:rPr>
          <w:sz w:val="28"/>
          <w:szCs w:val="28"/>
        </w:rPr>
      </w:pPr>
      <w:r w:rsidRPr="00003072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сокрытия (занижения)  объектов  налогообложения</w:t>
      </w:r>
      <w:r w:rsidRPr="00003072">
        <w:rPr>
          <w:sz w:val="28"/>
          <w:szCs w:val="28"/>
        </w:rPr>
        <w:t xml:space="preserve"> владельцев   транспортных   средств  </w:t>
      </w:r>
      <w:r w:rsidR="00466DA4">
        <w:rPr>
          <w:sz w:val="28"/>
          <w:szCs w:val="28"/>
        </w:rPr>
        <w:t>взимается</w:t>
      </w:r>
      <w:r w:rsidRPr="00003072">
        <w:rPr>
          <w:sz w:val="28"/>
          <w:szCs w:val="28"/>
        </w:rPr>
        <w:t xml:space="preserve">  сумма  неуплаченного </w:t>
      </w:r>
      <w:r w:rsidR="00466DA4">
        <w:rPr>
          <w:sz w:val="28"/>
          <w:szCs w:val="28"/>
        </w:rPr>
        <w:t>налога</w:t>
      </w:r>
      <w:r w:rsidRPr="00003072">
        <w:rPr>
          <w:sz w:val="28"/>
          <w:szCs w:val="28"/>
        </w:rPr>
        <w:t xml:space="preserve">, а также пеня или штраф в порядке, </w:t>
      </w:r>
      <w:r w:rsidR="00466DA4">
        <w:rPr>
          <w:sz w:val="28"/>
          <w:szCs w:val="28"/>
        </w:rPr>
        <w:t>предусмотренном законодательством</w:t>
      </w:r>
      <w:r w:rsidRPr="00003072">
        <w:rPr>
          <w:sz w:val="28"/>
          <w:szCs w:val="28"/>
        </w:rPr>
        <w:t>.</w:t>
      </w:r>
    </w:p>
    <w:p w:rsidR="00466DA4" w:rsidRPr="00466DA4" w:rsidRDefault="00466DA4" w:rsidP="00466D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з</w:t>
      </w:r>
      <w:r w:rsidRPr="00466DA4">
        <w:rPr>
          <w:sz w:val="28"/>
          <w:szCs w:val="28"/>
        </w:rPr>
        <w:t xml:space="preserve">а несвоевременную уплату суммы налогового обязательства, плательщик налога обязан оплатить штраф в таких размерах: </w:t>
      </w:r>
    </w:p>
    <w:p w:rsidR="00E42873" w:rsidRDefault="00466DA4" w:rsidP="00E428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66DA4">
        <w:rPr>
          <w:sz w:val="28"/>
          <w:szCs w:val="28"/>
        </w:rPr>
        <w:t>при задержке до 30 календарных дней, следующих за последним днем предельного срока уплаты су</w:t>
      </w:r>
      <w:r w:rsidR="00E42873">
        <w:rPr>
          <w:sz w:val="28"/>
          <w:szCs w:val="28"/>
        </w:rPr>
        <w:t xml:space="preserve">ммы налогового обязательства – </w:t>
      </w:r>
      <w:r w:rsidRPr="00466DA4">
        <w:rPr>
          <w:sz w:val="28"/>
          <w:szCs w:val="28"/>
        </w:rPr>
        <w:t xml:space="preserve">в размере 10% погашенной суммы налогового долга; </w:t>
      </w:r>
    </w:p>
    <w:p w:rsidR="00E42873" w:rsidRDefault="00466DA4" w:rsidP="00E428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66DA4">
        <w:rPr>
          <w:sz w:val="28"/>
          <w:szCs w:val="28"/>
        </w:rPr>
        <w:t xml:space="preserve">при задержке от 31 до 90 календарных </w:t>
      </w:r>
      <w:r w:rsidR="006F1908">
        <w:rPr>
          <w:sz w:val="28"/>
          <w:szCs w:val="28"/>
        </w:rPr>
        <w:t>дней</w:t>
      </w:r>
      <w:r w:rsidRPr="00466DA4">
        <w:rPr>
          <w:sz w:val="28"/>
          <w:szCs w:val="28"/>
        </w:rPr>
        <w:t xml:space="preserve"> включительно</w:t>
      </w:r>
      <w:r w:rsidR="00E42873">
        <w:rPr>
          <w:sz w:val="28"/>
          <w:szCs w:val="28"/>
        </w:rPr>
        <w:t>,</w:t>
      </w:r>
      <w:r w:rsidRPr="00466DA4">
        <w:rPr>
          <w:sz w:val="28"/>
          <w:szCs w:val="28"/>
        </w:rPr>
        <w:t xml:space="preserve"> следующих за последни</w:t>
      </w:r>
      <w:r w:rsidR="00E42873">
        <w:rPr>
          <w:sz w:val="28"/>
          <w:szCs w:val="28"/>
        </w:rPr>
        <w:t xml:space="preserve">м днем предельного срока уплаты </w:t>
      </w:r>
      <w:r w:rsidRPr="00466DA4">
        <w:rPr>
          <w:sz w:val="28"/>
          <w:szCs w:val="28"/>
        </w:rPr>
        <w:t>су</w:t>
      </w:r>
      <w:r w:rsidR="00E42873">
        <w:rPr>
          <w:sz w:val="28"/>
          <w:szCs w:val="28"/>
        </w:rPr>
        <w:t xml:space="preserve">ммы налогового обязательства – </w:t>
      </w:r>
      <w:r w:rsidRPr="00466DA4">
        <w:rPr>
          <w:sz w:val="28"/>
          <w:szCs w:val="28"/>
        </w:rPr>
        <w:t xml:space="preserve">в размере 20% погашенной суммы налогового долга; </w:t>
      </w:r>
    </w:p>
    <w:p w:rsidR="00003072" w:rsidRDefault="00466DA4" w:rsidP="00E428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66DA4">
        <w:rPr>
          <w:sz w:val="28"/>
          <w:szCs w:val="28"/>
        </w:rPr>
        <w:t xml:space="preserve">при задержке, </w:t>
      </w:r>
      <w:r w:rsidR="006F1908">
        <w:rPr>
          <w:sz w:val="28"/>
          <w:szCs w:val="28"/>
        </w:rPr>
        <w:t>более</w:t>
      </w:r>
      <w:r w:rsidRPr="00466DA4">
        <w:rPr>
          <w:sz w:val="28"/>
          <w:szCs w:val="28"/>
        </w:rPr>
        <w:t xml:space="preserve"> 90 календарных дней, следующих за последним днем предельного срока уплаты согласованной с</w:t>
      </w:r>
      <w:r w:rsidR="0040729C">
        <w:rPr>
          <w:sz w:val="28"/>
          <w:szCs w:val="28"/>
        </w:rPr>
        <w:t xml:space="preserve">уммы налогового обязательства – </w:t>
      </w:r>
      <w:r w:rsidRPr="00466DA4">
        <w:rPr>
          <w:sz w:val="28"/>
          <w:szCs w:val="28"/>
        </w:rPr>
        <w:t>в размере 50% погашенной суммы налогового долга.</w:t>
      </w:r>
      <w:r w:rsidR="00003072" w:rsidRPr="00003072">
        <w:rPr>
          <w:sz w:val="28"/>
          <w:szCs w:val="28"/>
        </w:rPr>
        <w:t xml:space="preserve"> </w:t>
      </w:r>
    </w:p>
    <w:p w:rsidR="002B0584" w:rsidRDefault="00003072" w:rsidP="0040729C">
      <w:pPr>
        <w:spacing w:line="360" w:lineRule="auto"/>
        <w:ind w:firstLine="720"/>
        <w:jc w:val="both"/>
        <w:rPr>
          <w:sz w:val="28"/>
          <w:szCs w:val="28"/>
        </w:rPr>
      </w:pPr>
      <w:r w:rsidRPr="00003072">
        <w:rPr>
          <w:sz w:val="28"/>
          <w:szCs w:val="28"/>
        </w:rPr>
        <w:t xml:space="preserve">Должностные лица,  виновные в </w:t>
      </w:r>
      <w:r w:rsidR="0040729C">
        <w:rPr>
          <w:sz w:val="28"/>
          <w:szCs w:val="28"/>
        </w:rPr>
        <w:t>сокрытии</w:t>
      </w:r>
      <w:r w:rsidRPr="00003072">
        <w:rPr>
          <w:sz w:val="28"/>
          <w:szCs w:val="28"/>
        </w:rPr>
        <w:t xml:space="preserve"> объектов налогообложени</w:t>
      </w:r>
      <w:r w:rsidR="0040729C">
        <w:rPr>
          <w:sz w:val="28"/>
          <w:szCs w:val="28"/>
        </w:rPr>
        <w:t>я</w:t>
      </w:r>
      <w:r w:rsidRPr="00003072">
        <w:rPr>
          <w:sz w:val="28"/>
          <w:szCs w:val="28"/>
        </w:rPr>
        <w:t xml:space="preserve">,  а также  в  отсутствии бухгалтерского учета или </w:t>
      </w:r>
      <w:r>
        <w:rPr>
          <w:sz w:val="28"/>
          <w:szCs w:val="28"/>
        </w:rPr>
        <w:t xml:space="preserve">ведении его </w:t>
      </w:r>
      <w:r w:rsidR="0040729C">
        <w:rPr>
          <w:sz w:val="28"/>
          <w:szCs w:val="28"/>
        </w:rPr>
        <w:t xml:space="preserve">с </w:t>
      </w:r>
      <w:r w:rsidRPr="00003072">
        <w:rPr>
          <w:sz w:val="28"/>
          <w:szCs w:val="28"/>
        </w:rPr>
        <w:t xml:space="preserve">нарушением  установленного  порядка,  в  неподаче, несвоевременном  представлении  или  представлении  не  </w:t>
      </w:r>
      <w:r w:rsidR="0040729C">
        <w:rPr>
          <w:sz w:val="28"/>
          <w:szCs w:val="28"/>
        </w:rPr>
        <w:t>по</w:t>
      </w:r>
      <w:r w:rsidRPr="00003072">
        <w:rPr>
          <w:sz w:val="28"/>
          <w:szCs w:val="28"/>
        </w:rPr>
        <w:t xml:space="preserve">  установленной  формой расчетов  или  других  документов,  связанных  с  вычислением  и уплатой  налога,  привлекаются  к ответственности в соответствии с </w:t>
      </w:r>
      <w:r w:rsidR="0040729C">
        <w:rPr>
          <w:sz w:val="28"/>
          <w:szCs w:val="28"/>
        </w:rPr>
        <w:t>действующим законодательством</w:t>
      </w:r>
      <w:r w:rsidRPr="00003072">
        <w:rPr>
          <w:sz w:val="28"/>
          <w:szCs w:val="28"/>
        </w:rPr>
        <w:t xml:space="preserve">. </w:t>
      </w: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18448D" w:rsidRDefault="0018448D" w:rsidP="0018448D">
      <w:pPr>
        <w:spacing w:line="360" w:lineRule="auto"/>
        <w:jc w:val="both"/>
        <w:rPr>
          <w:sz w:val="28"/>
          <w:szCs w:val="28"/>
        </w:rPr>
      </w:pPr>
    </w:p>
    <w:p w:rsidR="006F1908" w:rsidRDefault="006F1908" w:rsidP="0018448D">
      <w:pPr>
        <w:spacing w:line="360" w:lineRule="auto"/>
        <w:jc w:val="center"/>
        <w:rPr>
          <w:b/>
          <w:sz w:val="28"/>
          <w:szCs w:val="28"/>
        </w:rPr>
      </w:pPr>
    </w:p>
    <w:p w:rsidR="0018448D" w:rsidRDefault="0018448D" w:rsidP="0018448D">
      <w:pPr>
        <w:spacing w:line="360" w:lineRule="auto"/>
        <w:jc w:val="center"/>
        <w:rPr>
          <w:b/>
          <w:sz w:val="28"/>
          <w:szCs w:val="28"/>
        </w:rPr>
      </w:pPr>
      <w:r w:rsidRPr="0018448D">
        <w:rPr>
          <w:b/>
          <w:sz w:val="28"/>
          <w:szCs w:val="28"/>
        </w:rPr>
        <w:t>Литература</w:t>
      </w:r>
    </w:p>
    <w:p w:rsidR="0018448D" w:rsidRDefault="0018448D" w:rsidP="0018448D">
      <w:pPr>
        <w:spacing w:line="360" w:lineRule="auto"/>
        <w:jc w:val="center"/>
        <w:rPr>
          <w:b/>
          <w:sz w:val="28"/>
          <w:szCs w:val="28"/>
        </w:rPr>
      </w:pPr>
    </w:p>
    <w:p w:rsidR="0018448D" w:rsidRPr="00D16B26" w:rsidRDefault="00D16B26" w:rsidP="001844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16B26">
        <w:rPr>
          <w:color w:val="000000"/>
          <w:sz w:val="28"/>
          <w:szCs w:val="28"/>
        </w:rPr>
        <w:t>Про податок з власників тра</w:t>
      </w:r>
      <w:r>
        <w:rPr>
          <w:color w:val="000000"/>
          <w:sz w:val="28"/>
          <w:szCs w:val="28"/>
        </w:rPr>
        <w:t xml:space="preserve">нспортних засобів </w:t>
      </w:r>
      <w:r w:rsidRPr="00D16B26">
        <w:rPr>
          <w:color w:val="000000"/>
          <w:sz w:val="28"/>
          <w:szCs w:val="28"/>
        </w:rPr>
        <w:t>та інших самохідних машин і механізмів</w:t>
      </w:r>
      <w:r w:rsidRPr="00AD5EC0">
        <w:rPr>
          <w:color w:val="000000"/>
          <w:sz w:val="28"/>
          <w:lang w:val="uk-UA"/>
        </w:rPr>
        <w:t xml:space="preserve">. Закон України прийнятий ВРУ </w:t>
      </w:r>
      <w:r>
        <w:rPr>
          <w:color w:val="000000"/>
          <w:sz w:val="28"/>
          <w:lang w:val="uk-UA"/>
        </w:rPr>
        <w:t>11.12.1991</w:t>
      </w:r>
      <w:r w:rsidRPr="00AD5EC0">
        <w:rPr>
          <w:color w:val="000000"/>
          <w:sz w:val="28"/>
          <w:lang w:val="uk-UA"/>
        </w:rPr>
        <w:t xml:space="preserve"> р. №</w:t>
      </w:r>
      <w:r w:rsidRPr="00D16B26">
        <w:rPr>
          <w:bCs/>
          <w:color w:val="000000"/>
          <w:sz w:val="28"/>
          <w:szCs w:val="28"/>
        </w:rPr>
        <w:t>1963-</w:t>
      </w:r>
      <w:r w:rsidRPr="00D16B26">
        <w:rPr>
          <w:bCs/>
          <w:color w:val="000000"/>
          <w:sz w:val="28"/>
          <w:szCs w:val="28"/>
          <w:lang w:val="en-US"/>
        </w:rPr>
        <w:t>XII</w:t>
      </w:r>
      <w:r w:rsidRPr="00AD5EC0">
        <w:rPr>
          <w:color w:val="000000"/>
          <w:sz w:val="28"/>
          <w:lang w:val="uk-UA"/>
        </w:rPr>
        <w:t>, з наступними змінами і доповненнями.</w:t>
      </w:r>
    </w:p>
    <w:p w:rsidR="00D16B26" w:rsidRDefault="000B4151" w:rsidP="003D0198">
      <w:pPr>
        <w:pStyle w:val="a5"/>
        <w:numPr>
          <w:ilvl w:val="0"/>
          <w:numId w:val="15"/>
        </w:numPr>
        <w:tabs>
          <w:tab w:val="left" w:pos="720"/>
          <w:tab w:val="left" w:pos="84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Латынин С.</w:t>
      </w:r>
      <w:r w:rsidR="001715A5">
        <w:rPr>
          <w:sz w:val="28"/>
          <w:szCs w:val="28"/>
          <w:lang w:val="uk-UA"/>
        </w:rPr>
        <w:t xml:space="preserve"> Порядок исчисления и сроки подачи юридическими лицами Расчета суммы налога с владельцев транспортных </w:t>
      </w:r>
      <w:r w:rsidR="00A1080A">
        <w:rPr>
          <w:sz w:val="28"/>
          <w:szCs w:val="28"/>
          <w:lang w:val="uk-UA"/>
        </w:rPr>
        <w:t>средств на                        2009 год/</w:t>
      </w:r>
      <w:r w:rsidR="003D0198" w:rsidRPr="003D0198">
        <w:rPr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</w:rPr>
        <w:t>Вестник налоговой службы Украины</w:t>
      </w:r>
      <w:r w:rsidR="003D0198">
        <w:rPr>
          <w:sz w:val="28"/>
          <w:szCs w:val="28"/>
          <w:lang w:val="uk-UA"/>
        </w:rPr>
        <w:t>. - 200</w:t>
      </w:r>
      <w:r w:rsidR="003D0198">
        <w:rPr>
          <w:rFonts w:ascii="Times New Roman" w:hAnsi="Times New Roman"/>
          <w:sz w:val="28"/>
          <w:szCs w:val="28"/>
          <w:lang w:val="uk-UA"/>
        </w:rPr>
        <w:t>9</w:t>
      </w:r>
      <w:r w:rsidR="003D0198">
        <w:rPr>
          <w:sz w:val="28"/>
          <w:szCs w:val="28"/>
          <w:lang w:val="uk-UA"/>
        </w:rPr>
        <w:t xml:space="preserve">. - № </w:t>
      </w:r>
      <w:r w:rsidR="003D0198">
        <w:rPr>
          <w:rFonts w:ascii="Times New Roman" w:hAnsi="Times New Roman"/>
          <w:sz w:val="28"/>
          <w:szCs w:val="28"/>
          <w:lang w:val="uk-UA"/>
        </w:rPr>
        <w:t>13</w:t>
      </w:r>
      <w:r w:rsidR="003D0198" w:rsidRPr="003D0198">
        <w:rPr>
          <w:sz w:val="28"/>
          <w:szCs w:val="28"/>
          <w:lang w:val="uk-UA"/>
        </w:rPr>
        <w:t>.</w:t>
      </w:r>
      <w:r w:rsidR="00A1080A">
        <w:rPr>
          <w:sz w:val="28"/>
          <w:szCs w:val="28"/>
          <w:lang w:val="uk-UA"/>
        </w:rPr>
        <w:t xml:space="preserve"> – с. 92-95.</w:t>
      </w:r>
    </w:p>
    <w:p w:rsidR="00C264D5" w:rsidRDefault="00C264D5" w:rsidP="003D0198">
      <w:pPr>
        <w:pStyle w:val="a5"/>
        <w:numPr>
          <w:ilvl w:val="0"/>
          <w:numId w:val="15"/>
        </w:numPr>
        <w:tabs>
          <w:tab w:val="left" w:pos="720"/>
          <w:tab w:val="left" w:pos="84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47F">
        <w:rPr>
          <w:sz w:val="28"/>
          <w:szCs w:val="28"/>
          <w:lang w:val="uk-UA"/>
        </w:rPr>
        <w:t>http://www.sta.gov.ua/control/uk/taxqabase/catalog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80A" w:rsidRDefault="00C264D5" w:rsidP="00C264D5">
      <w:pPr>
        <w:pStyle w:val="a5"/>
        <w:numPr>
          <w:ilvl w:val="0"/>
          <w:numId w:val="15"/>
        </w:numPr>
        <w:tabs>
          <w:tab w:val="left" w:pos="720"/>
          <w:tab w:val="left" w:pos="840"/>
          <w:tab w:val="left" w:pos="1080"/>
        </w:tabs>
        <w:spacing w:after="0" w:line="360" w:lineRule="auto"/>
        <w:jc w:val="both"/>
        <w:rPr>
          <w:lang w:val="uk-UA"/>
        </w:rPr>
      </w:pPr>
      <w:r w:rsidRPr="0025747F">
        <w:rPr>
          <w:sz w:val="28"/>
          <w:szCs w:val="28"/>
          <w:lang w:val="uk-UA"/>
        </w:rPr>
        <w:t>http://www.visnuk.com.ua/article/one/Poriadok_s9684796.html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80A" w:rsidRPr="00A1080A" w:rsidRDefault="00A1080A" w:rsidP="00A1080A">
      <w:pPr>
        <w:rPr>
          <w:lang w:val="uk-UA"/>
        </w:rPr>
      </w:pPr>
    </w:p>
    <w:p w:rsidR="00A1080A" w:rsidRPr="00A1080A" w:rsidRDefault="00A1080A" w:rsidP="00A1080A">
      <w:pPr>
        <w:rPr>
          <w:lang w:val="uk-UA"/>
        </w:rPr>
      </w:pPr>
    </w:p>
    <w:p w:rsidR="00A1080A" w:rsidRDefault="00A1080A" w:rsidP="00A1080A">
      <w:pPr>
        <w:rPr>
          <w:lang w:val="uk-UA"/>
        </w:rPr>
      </w:pPr>
    </w:p>
    <w:p w:rsidR="0045236D" w:rsidRDefault="00A1080A" w:rsidP="00A1080A">
      <w:pPr>
        <w:tabs>
          <w:tab w:val="left" w:pos="1515"/>
        </w:tabs>
        <w:rPr>
          <w:lang w:val="uk-UA"/>
        </w:rPr>
      </w:pPr>
      <w:r>
        <w:rPr>
          <w:lang w:val="uk-UA"/>
        </w:rPr>
        <w:tab/>
      </w: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A1080A" w:rsidP="00A1080A">
      <w:pPr>
        <w:tabs>
          <w:tab w:val="left" w:pos="1515"/>
        </w:tabs>
        <w:rPr>
          <w:lang w:val="uk-UA"/>
        </w:rPr>
      </w:pPr>
    </w:p>
    <w:p w:rsidR="00A1080A" w:rsidRDefault="00241607" w:rsidP="00241607">
      <w:pPr>
        <w:tabs>
          <w:tab w:val="left" w:pos="1515"/>
        </w:tabs>
        <w:jc w:val="center"/>
        <w:rPr>
          <w:b/>
          <w:sz w:val="28"/>
          <w:szCs w:val="28"/>
          <w:lang w:val="uk-UA"/>
        </w:rPr>
      </w:pPr>
      <w:r w:rsidRPr="00241607">
        <w:rPr>
          <w:b/>
          <w:sz w:val="28"/>
          <w:szCs w:val="28"/>
        </w:rPr>
        <w:t>Приложение</w:t>
      </w:r>
      <w:r>
        <w:rPr>
          <w:b/>
          <w:sz w:val="28"/>
          <w:szCs w:val="28"/>
          <w:lang w:val="uk-UA"/>
        </w:rPr>
        <w:t xml:space="preserve"> А</w:t>
      </w:r>
    </w:p>
    <w:p w:rsidR="00241607" w:rsidRDefault="00241607" w:rsidP="00241607">
      <w:pPr>
        <w:tabs>
          <w:tab w:val="left" w:pos="1515"/>
        </w:tabs>
        <w:jc w:val="center"/>
        <w:rPr>
          <w:b/>
          <w:sz w:val="28"/>
          <w:szCs w:val="28"/>
          <w:lang w:val="uk-UA"/>
        </w:rPr>
      </w:pPr>
    </w:p>
    <w:p w:rsidR="00EE1E7E" w:rsidRDefault="00EE1E7E" w:rsidP="00EE1E7E">
      <w:pPr>
        <w:spacing w:line="360" w:lineRule="auto"/>
        <w:jc w:val="both"/>
        <w:rPr>
          <w:sz w:val="28"/>
          <w:szCs w:val="28"/>
        </w:rPr>
      </w:pPr>
      <w:r w:rsidRPr="009154A4">
        <w:rPr>
          <w:sz w:val="28"/>
          <w:szCs w:val="28"/>
        </w:rPr>
        <w:t xml:space="preserve">Налог </w:t>
      </w:r>
      <w:r>
        <w:rPr>
          <w:sz w:val="28"/>
          <w:szCs w:val="28"/>
        </w:rPr>
        <w:t>с</w:t>
      </w:r>
      <w:r w:rsidRPr="009154A4">
        <w:rPr>
          <w:sz w:val="28"/>
          <w:szCs w:val="28"/>
        </w:rPr>
        <w:t xml:space="preserve">  владельцев транспортных средств и других самоходных машин и механизмов платится в таких размерах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5371"/>
        <w:gridCol w:w="49"/>
        <w:gridCol w:w="3100"/>
      </w:tblGrid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b/>
                <w:i/>
                <w:sz w:val="28"/>
                <w:szCs w:val="28"/>
              </w:rPr>
            </w:pPr>
            <w:r w:rsidRPr="00A30AE6">
              <w:rPr>
                <w:b/>
                <w:i/>
                <w:sz w:val="28"/>
                <w:szCs w:val="28"/>
              </w:rPr>
              <w:t>Код согласно УКТВЭД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b/>
                <w:i/>
                <w:sz w:val="28"/>
                <w:szCs w:val="28"/>
              </w:rPr>
            </w:pPr>
            <w:r w:rsidRPr="00A30AE6">
              <w:rPr>
                <w:b/>
                <w:i/>
                <w:sz w:val="28"/>
                <w:szCs w:val="28"/>
              </w:rPr>
              <w:t>Описание объектов налогообложения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b/>
                <w:i/>
                <w:sz w:val="28"/>
                <w:szCs w:val="28"/>
              </w:rPr>
            </w:pPr>
            <w:r w:rsidRPr="00A30AE6">
              <w:rPr>
                <w:b/>
                <w:i/>
                <w:sz w:val="28"/>
                <w:szCs w:val="28"/>
              </w:rPr>
              <w:t xml:space="preserve">Ставка налога </w:t>
            </w:r>
          </w:p>
          <w:p w:rsidR="00EE1E7E" w:rsidRPr="00A30AE6" w:rsidRDefault="00EE1E7E" w:rsidP="00A30AE6">
            <w:pPr>
              <w:jc w:val="center"/>
              <w:rPr>
                <w:b/>
                <w:i/>
                <w:sz w:val="28"/>
                <w:szCs w:val="28"/>
              </w:rPr>
            </w:pPr>
            <w:r w:rsidRPr="00A30AE6">
              <w:rPr>
                <w:b/>
                <w:i/>
                <w:sz w:val="28"/>
                <w:szCs w:val="28"/>
              </w:rPr>
              <w:t xml:space="preserve">(с 100 куб. см объема цилиндров двигателя, с 1 кВт мощности двигателя или                                  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b/>
                  <w:i/>
                  <w:sz w:val="28"/>
                  <w:szCs w:val="28"/>
                </w:rPr>
                <w:t>100 см</w:t>
              </w:r>
            </w:smartTag>
            <w:r w:rsidRPr="00A30AE6">
              <w:rPr>
                <w:b/>
                <w:i/>
                <w:sz w:val="28"/>
                <w:szCs w:val="28"/>
              </w:rPr>
              <w:t xml:space="preserve"> длины)</w:t>
            </w:r>
          </w:p>
        </w:tc>
      </w:tr>
      <w:tr w:rsidR="00EE1E7E" w:rsidRPr="00A30AE6" w:rsidTr="00A30AE6">
        <w:trPr>
          <w:trHeight w:val="75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A30AE6">
              <w:rPr>
                <w:bCs/>
                <w:i/>
                <w:color w:val="000000"/>
                <w:sz w:val="28"/>
                <w:szCs w:val="28"/>
              </w:rPr>
              <w:t>При первой регистрации в Украине: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FF2447">
            <w:pPr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  <w:lang w:val="en-US"/>
              </w:rPr>
            </w:pPr>
            <w:r w:rsidRPr="00A30AE6">
              <w:rPr>
                <w:color w:val="000000"/>
                <w:sz w:val="28"/>
                <w:szCs w:val="28"/>
              </w:rPr>
              <w:t>8701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трактора колесные (кроме гусеничных </w:t>
            </w:r>
            <w:r w:rsidR="0018440C" w:rsidRPr="00A30AE6">
              <w:rPr>
                <w:color w:val="000000"/>
                <w:sz w:val="28"/>
                <w:szCs w:val="28"/>
              </w:rPr>
              <w:t xml:space="preserve">и </w:t>
            </w:r>
            <w:r w:rsidRPr="00A30AE6">
              <w:rPr>
                <w:color w:val="000000"/>
                <w:sz w:val="28"/>
                <w:szCs w:val="28"/>
              </w:rPr>
              <w:t>седельных тягачей)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2,5 </w:t>
            </w:r>
            <w:r w:rsidR="0018440C" w:rsidRPr="00A30AE6">
              <w:rPr>
                <w:color w:val="000000"/>
                <w:sz w:val="28"/>
                <w:szCs w:val="28"/>
                <w:lang w:val="uk-UA"/>
              </w:rPr>
              <w:t>грн.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87000C" w:rsidRPr="00A30AE6" w:rsidTr="00A30AE6">
        <w:trPr>
          <w:trHeight w:val="225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jc w:val="center"/>
              <w:rPr>
                <w:sz w:val="28"/>
                <w:szCs w:val="28"/>
                <w:lang w:val="en-US"/>
              </w:rPr>
            </w:pPr>
            <w:r w:rsidRPr="00A30AE6">
              <w:rPr>
                <w:color w:val="000000"/>
                <w:sz w:val="28"/>
                <w:szCs w:val="28"/>
              </w:rPr>
              <w:t>8701 20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18440C">
            <w:pPr>
              <w:rPr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>седельные тягачи</w:t>
            </w:r>
            <w:r w:rsidRPr="00A30AE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4E9C" w:rsidRPr="00A30AE6" w:rsidTr="00A30AE6">
        <w:trPr>
          <w:trHeight w:val="420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C" w:rsidRPr="00A30AE6" w:rsidRDefault="00514E9C" w:rsidP="00A30A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C" w:rsidRPr="00A30AE6" w:rsidRDefault="00514E9C" w:rsidP="00A30AE6">
            <w:pPr>
              <w:numPr>
                <w:ilvl w:val="0"/>
                <w:numId w:val="17"/>
              </w:numPr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новые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9C" w:rsidRPr="00A30AE6" w:rsidRDefault="00514E9C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87000C" w:rsidRPr="00A30AE6" w:rsidTr="00A30AE6">
        <w:trPr>
          <w:trHeight w:val="285"/>
          <w:jc w:val="center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numPr>
                <w:ilvl w:val="0"/>
                <w:numId w:val="17"/>
              </w:numPr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которые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87000C" w:rsidRPr="00A30AE6" w:rsidTr="00A30AE6">
        <w:trPr>
          <w:trHeight w:val="435"/>
          <w:jc w:val="center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которые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0C" w:rsidRPr="00A30AE6" w:rsidRDefault="0087000C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для перевозки не менее как 10 лиц, включая водителя, из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до 6000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новые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87000C" w:rsidP="00A30AE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87000C" w:rsidP="00A30AE6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6001 куб. см и бол</w:t>
            </w:r>
            <w:r w:rsidR="00B739DE" w:rsidRPr="00A30AE6">
              <w:rPr>
                <w:i/>
                <w:iCs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87000C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87000C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87000C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легковые (кроме автомобилей с эле</w:t>
            </w:r>
            <w:r w:rsidR="00514E9C" w:rsidRPr="00A30AE6">
              <w:rPr>
                <w:color w:val="000000"/>
                <w:sz w:val="28"/>
                <w:szCs w:val="28"/>
              </w:rPr>
              <w:t>ктродвигателем</w:t>
            </w:r>
            <w:r w:rsidRPr="00A30AE6">
              <w:rPr>
                <w:color w:val="000000"/>
                <w:sz w:val="28"/>
                <w:szCs w:val="28"/>
              </w:rPr>
              <w:t>)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до 1000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новые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739D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739D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1001 куб. см до 1500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новые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4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739D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739D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1501 куб. см до 1800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новые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DA6E79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6352C8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6352C8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1801 куб. см до 2500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12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2501 куб. см до 3500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750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  <w:bookmarkStart w:id="0" w:name="BM147"/>
            <w:bookmarkStart w:id="1" w:name="BM148"/>
            <w:bookmarkEnd w:id="0"/>
            <w:bookmarkEnd w:id="1"/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3501 куб. см и бол</w:t>
            </w:r>
            <w:r w:rsidR="00A523CE" w:rsidRPr="00A30AE6">
              <w:rPr>
                <w:i/>
                <w:iCs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40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45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BC15F5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8703 90 10 00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транспортное средства, оснащенные электродвигателями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0,5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C15F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 кВт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грузовые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до 8200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5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от 5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1000 грн.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из 100 куб.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EE1E7E" w:rsidRPr="00A30AE6">
              <w:rPr>
                <w:color w:val="000000"/>
                <w:sz w:val="28"/>
                <w:szCs w:val="28"/>
              </w:rPr>
              <w:t>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8201 куб. см до 15000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5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от 5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F42E8F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42E8F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i/>
                <w:iCs/>
                <w:sz w:val="28"/>
                <w:szCs w:val="28"/>
              </w:rPr>
            </w:pPr>
            <w:r w:rsidRPr="00A30AE6">
              <w:rPr>
                <w:i/>
                <w:iCs/>
                <w:color w:val="000000"/>
                <w:sz w:val="28"/>
                <w:szCs w:val="28"/>
              </w:rPr>
              <w:t>от 15001 куб. см и бол</w:t>
            </w:r>
            <w:r w:rsidR="00A523CE" w:rsidRPr="00A30AE6">
              <w:rPr>
                <w:i/>
                <w:iCs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7B4C31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5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7B4C31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от 5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1" w:rsidRPr="00A30AE6" w:rsidRDefault="007B4C31" w:rsidP="00A30A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7B4C31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специального назначения (кроме пожарных и скорой помощи)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новые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из 100 куб.</w:t>
            </w:r>
            <w:r w:rsidR="007B4C31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7B4C31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до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из 100 куб.</w:t>
            </w:r>
            <w:r w:rsidR="007B4C31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7B4C31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которые</w:t>
            </w:r>
            <w:r w:rsidR="00EE1E7E" w:rsidRPr="00A30AE6">
              <w:rPr>
                <w:color w:val="000000"/>
                <w:sz w:val="28"/>
                <w:szCs w:val="28"/>
              </w:rPr>
              <w:t xml:space="preserve"> использовались свыше 8 лет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7B4C31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A30AE6">
              <w:rPr>
                <w:bCs/>
                <w:i/>
                <w:color w:val="000000"/>
                <w:sz w:val="28"/>
                <w:szCs w:val="28"/>
              </w:rPr>
              <w:t>При проведении регистрации, перерегистрации и дежурного технического осмотра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трактора колесные</w:t>
            </w:r>
            <w:bookmarkStart w:id="2" w:name="BM225"/>
            <w:bookmarkEnd w:id="2"/>
            <w:r w:rsidR="00937A15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(кроме гусеничных</w:t>
            </w:r>
            <w:r w:rsidR="00937A15" w:rsidRPr="00A30AE6">
              <w:rPr>
                <w:color w:val="000000"/>
                <w:sz w:val="28"/>
                <w:szCs w:val="28"/>
              </w:rPr>
              <w:t xml:space="preserve"> и</w:t>
            </w:r>
            <w:r w:rsidRPr="00A30AE6">
              <w:rPr>
                <w:color w:val="000000"/>
                <w:sz w:val="28"/>
                <w:szCs w:val="28"/>
              </w:rPr>
              <w:t xml:space="preserve"> седельных тягачей)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2,5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937A1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</w:t>
            </w:r>
            <w:r w:rsidR="00937A15" w:rsidRPr="00A30AE6">
              <w:rPr>
                <w:color w:val="000000"/>
                <w:sz w:val="28"/>
                <w:szCs w:val="28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8701 20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только седельные тягачи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937A1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автомобили для перевозки не менее как 10 лиц, включая водителя, </w:t>
            </w:r>
            <w:r w:rsidR="00FC5170" w:rsidRPr="00A30AE6">
              <w:rPr>
                <w:color w:val="000000"/>
                <w:sz w:val="28"/>
                <w:szCs w:val="28"/>
              </w:rPr>
              <w:t>с</w:t>
            </w:r>
            <w:r w:rsidRPr="00A30AE6">
              <w:rPr>
                <w:color w:val="000000"/>
                <w:sz w:val="28"/>
                <w:szCs w:val="28"/>
              </w:rPr>
              <w:t xml:space="preserve">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>до 6000 куб. см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937A15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>от 6001 куб. см и бо</w:t>
            </w:r>
            <w:r w:rsidR="00937A15" w:rsidRPr="00A30AE6">
              <w:rPr>
                <w:iCs/>
                <w:color w:val="000000"/>
                <w:sz w:val="28"/>
                <w:szCs w:val="28"/>
              </w:rPr>
              <w:t>лее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="00937A15"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937A15" w:rsidRPr="00A30AE6">
              <w:rPr>
                <w:color w:val="000000"/>
                <w:sz w:val="28"/>
                <w:szCs w:val="28"/>
              </w:rPr>
              <w:t xml:space="preserve">. </w:t>
            </w:r>
            <w:r w:rsidRPr="00A30AE6">
              <w:rPr>
                <w:color w:val="000000"/>
                <w:sz w:val="28"/>
                <w:szCs w:val="28"/>
              </w:rPr>
              <w:t>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легковые (кроме автомобилей с электродвигателем)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до 1000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1001 куб. см до 1500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jc w:val="both"/>
              <w:rPr>
                <w:iCs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1501 куб. см до 1800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jc w:val="both"/>
              <w:rPr>
                <w:iCs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1801 куб. см до 2500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2501 куб. см до 3500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3501 куб. см и больше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40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8703 90 10 00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транспортн</w:t>
            </w:r>
            <w:r w:rsidR="00FC5170" w:rsidRPr="00A30AE6">
              <w:rPr>
                <w:color w:val="000000"/>
                <w:sz w:val="28"/>
                <w:szCs w:val="28"/>
              </w:rPr>
              <w:t>ы</w:t>
            </w:r>
            <w:r w:rsidRPr="00A30AE6">
              <w:rPr>
                <w:color w:val="000000"/>
                <w:sz w:val="28"/>
                <w:szCs w:val="28"/>
              </w:rPr>
              <w:t>е средства, оснащенные электродвигателями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0,5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 кВт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грузовые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до 8200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от 8201 куб. см до 15000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>от 15001 куб. см и бол</w:t>
            </w:r>
            <w:r w:rsidR="00CD2242" w:rsidRPr="00A30AE6">
              <w:rPr>
                <w:iCs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25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8705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автомобили специального назначения (кроме пожарных и. см скорой помощи)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Pr="00A30AE6">
              <w:rPr>
                <w:color w:val="000000"/>
                <w:sz w:val="28"/>
                <w:szCs w:val="28"/>
              </w:rPr>
              <w:t xml:space="preserve"> с 100 куб</w:t>
            </w:r>
            <w:r w:rsidR="009E2838" w:rsidRPr="00A30AE6">
              <w:rPr>
                <w:color w:val="000000"/>
                <w:sz w:val="28"/>
                <w:szCs w:val="28"/>
              </w:rPr>
              <w:t>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8711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мотоциклы (мопеды), велосипеды с двигателем (кроме тех, </w:t>
            </w:r>
            <w:r w:rsidR="00CD2242" w:rsidRPr="00A30AE6">
              <w:rPr>
                <w:color w:val="000000"/>
                <w:sz w:val="28"/>
                <w:szCs w:val="28"/>
              </w:rPr>
              <w:t>которые</w:t>
            </w:r>
            <w:r w:rsidRPr="00A30AE6">
              <w:rPr>
                <w:color w:val="000000"/>
                <w:sz w:val="28"/>
                <w:szCs w:val="28"/>
              </w:rPr>
              <w:t xml:space="preserve"> имеют объем цилин</w:t>
            </w:r>
            <w:r w:rsidR="00FC5170" w:rsidRPr="00A30AE6">
              <w:rPr>
                <w:color w:val="000000"/>
                <w:sz w:val="28"/>
                <w:szCs w:val="28"/>
              </w:rPr>
              <w:t>др</w:t>
            </w:r>
            <w:r w:rsidR="009E2838" w:rsidRPr="00A30AE6">
              <w:rPr>
                <w:color w:val="000000"/>
                <w:sz w:val="28"/>
                <w:szCs w:val="28"/>
              </w:rPr>
              <w:t>ов</w:t>
            </w:r>
            <w:r w:rsidR="00FC5170" w:rsidRPr="00A30AE6">
              <w:rPr>
                <w:color w:val="000000"/>
                <w:sz w:val="28"/>
                <w:szCs w:val="28"/>
              </w:rPr>
              <w:t xml:space="preserve"> двигателя до 50 куб. см</w:t>
            </w:r>
            <w:r w:rsidRPr="00A30AE6">
              <w:rPr>
                <w:color w:val="000000"/>
                <w:sz w:val="28"/>
                <w:szCs w:val="28"/>
              </w:rPr>
              <w:t xml:space="preserve">) </w:t>
            </w:r>
            <w:bookmarkStart w:id="3" w:name="BM287"/>
            <w:bookmarkEnd w:id="3"/>
            <w:r w:rsidR="00FC5170" w:rsidRPr="00A30AE6">
              <w:rPr>
                <w:color w:val="000000"/>
                <w:sz w:val="28"/>
                <w:szCs w:val="28"/>
              </w:rPr>
              <w:t>с</w:t>
            </w:r>
            <w:r w:rsidRPr="00A30AE6">
              <w:rPr>
                <w:color w:val="000000"/>
                <w:sz w:val="28"/>
                <w:szCs w:val="28"/>
              </w:rPr>
              <w:t xml:space="preserve"> объемом цилиндров двигателя: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A30AE6">
              <w:rPr>
                <w:iCs/>
                <w:color w:val="000000"/>
                <w:sz w:val="28"/>
                <w:szCs w:val="28"/>
              </w:rPr>
              <w:t xml:space="preserve">до 500 куб. 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3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от 501 до 800 куб.</w:t>
            </w:r>
            <w:r w:rsidR="00FC5170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 xml:space="preserve">см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5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от 801 куб.</w:t>
            </w:r>
            <w:r w:rsidR="00FC5170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см и бол</w:t>
            </w:r>
            <w:r w:rsidR="00FC5170" w:rsidRPr="00A30AE6">
              <w:rPr>
                <w:color w:val="000000"/>
                <w:sz w:val="28"/>
                <w:szCs w:val="28"/>
              </w:rPr>
              <w:t>ее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10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FC517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с 100 куб. см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яхты и суда парусные со вспомогательным двигателем или без него (кроме спортивных):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8903 91 10 00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морские </w:t>
            </w:r>
            <w:bookmarkStart w:id="4" w:name="BM303"/>
            <w:bookmarkEnd w:id="4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14</w:t>
            </w:r>
            <w:r w:rsidR="00B75990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грн</w:t>
            </w:r>
            <w:r w:rsidR="00B75990" w:rsidRPr="00A30AE6">
              <w:rPr>
                <w:color w:val="000000"/>
                <w:sz w:val="28"/>
                <w:szCs w:val="28"/>
              </w:rPr>
              <w:t>. 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8903 91 91 00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яхты и суда парусные массой не более </w:t>
            </w:r>
            <w:r w:rsidR="00B75990" w:rsidRPr="00A30AE6">
              <w:rPr>
                <w:color w:val="000000"/>
                <w:sz w:val="28"/>
                <w:szCs w:val="28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 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75990" w:rsidRPr="00A30AE6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B75990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8903 91 93 00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яхты и суда парусные массой свыше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 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и длиной не более как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A30AE6">
                <w:rPr>
                  <w:color w:val="000000"/>
                  <w:sz w:val="28"/>
                  <w:szCs w:val="28"/>
                </w:rPr>
                <w:t>7,5 м</w:t>
              </w:r>
            </w:smartTag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B75990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B75990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8903 91 99 00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яхты и суда парусные массой свыше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 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и длиной свыше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A30AE6">
                <w:rPr>
                  <w:color w:val="000000"/>
                  <w:sz w:val="28"/>
                  <w:szCs w:val="28"/>
                </w:rPr>
                <w:t>7,5 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14</w:t>
            </w:r>
            <w:r w:rsidR="00B75990" w:rsidRPr="00A30AE6">
              <w:rPr>
                <w:color w:val="000000"/>
                <w:sz w:val="28"/>
                <w:szCs w:val="28"/>
              </w:rPr>
              <w:t xml:space="preserve"> гр</w:t>
            </w:r>
            <w:r w:rsidRPr="00A30AE6">
              <w:rPr>
                <w:color w:val="000000"/>
                <w:sz w:val="28"/>
                <w:szCs w:val="28"/>
              </w:rPr>
              <w:t>н</w:t>
            </w:r>
            <w:r w:rsidR="00B75990" w:rsidRPr="00A30AE6">
              <w:rPr>
                <w:color w:val="000000"/>
                <w:sz w:val="28"/>
                <w:szCs w:val="28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B75990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лодки </w:t>
            </w:r>
            <w:r w:rsidR="00520EF5" w:rsidRPr="00A30AE6">
              <w:rPr>
                <w:color w:val="000000"/>
                <w:sz w:val="28"/>
                <w:szCs w:val="28"/>
              </w:rPr>
              <w:t>моторные</w:t>
            </w:r>
            <w:r w:rsidRPr="00A30AE6">
              <w:rPr>
                <w:color w:val="000000"/>
                <w:sz w:val="28"/>
                <w:szCs w:val="28"/>
              </w:rPr>
              <w:t xml:space="preserve"> и катера, кроме лодок с подвесным двигателем</w:t>
            </w:r>
            <w:bookmarkStart w:id="5" w:name="BM317"/>
            <w:bookmarkEnd w:id="5"/>
            <w:r w:rsidR="00514E9C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(кроме спортивных):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7E" w:rsidRPr="00A30AE6" w:rsidRDefault="00EE1E7E" w:rsidP="00FF2447">
            <w:pPr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8903 92 10 00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морские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14</w:t>
            </w:r>
            <w:r w:rsidR="005D26AA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8903 92 91 00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лодки </w:t>
            </w:r>
            <w:r w:rsidR="004F190E" w:rsidRPr="00A30AE6">
              <w:rPr>
                <w:color w:val="000000"/>
                <w:sz w:val="28"/>
                <w:szCs w:val="28"/>
              </w:rPr>
              <w:t>моторные</w:t>
            </w:r>
            <w:r w:rsidRPr="00A30AE6">
              <w:rPr>
                <w:color w:val="000000"/>
                <w:sz w:val="28"/>
                <w:szCs w:val="28"/>
              </w:rPr>
              <w:t xml:space="preserve"> и катера длиной не более как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A30AE6">
                <w:rPr>
                  <w:color w:val="000000"/>
                  <w:sz w:val="28"/>
                  <w:szCs w:val="28"/>
                </w:rPr>
                <w:t>7,5 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8903 92 99 00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лодки </w:t>
            </w:r>
            <w:r w:rsidR="004F190E" w:rsidRPr="00A30AE6">
              <w:rPr>
                <w:color w:val="000000"/>
                <w:sz w:val="28"/>
                <w:szCs w:val="28"/>
              </w:rPr>
              <w:t>моторные</w:t>
            </w:r>
            <w:r w:rsidRPr="00A30AE6">
              <w:rPr>
                <w:color w:val="000000"/>
                <w:sz w:val="28"/>
                <w:szCs w:val="28"/>
              </w:rPr>
              <w:t xml:space="preserve"> и катера длиной свыше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A30AE6">
                <w:rPr>
                  <w:color w:val="000000"/>
                  <w:sz w:val="28"/>
                  <w:szCs w:val="28"/>
                </w:rPr>
                <w:t>7,5 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14</w:t>
            </w:r>
            <w:r w:rsidR="005D26AA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520EF5">
            <w:pPr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плавучие средства (кроме спортивных):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8903 99 10 00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с массой не более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 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8903 99 91 00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длиной не более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A30AE6">
                <w:rPr>
                  <w:color w:val="000000"/>
                  <w:sz w:val="28"/>
                  <w:szCs w:val="28"/>
                </w:rPr>
                <w:t>7,5 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и массой свыше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 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7 </w:t>
            </w:r>
            <w:r w:rsidRPr="00A30AE6">
              <w:rPr>
                <w:color w:val="000000"/>
                <w:sz w:val="28"/>
                <w:szCs w:val="28"/>
                <w:lang w:val="uk-UA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  <w:lang w:val="uk-UA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  <w:tr w:rsidR="00EE1E7E" w:rsidRPr="00A30AE6" w:rsidTr="00A30AE6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8903 99 99 00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 xml:space="preserve">длиной свыше 7,5м и массой </w:t>
            </w:r>
            <w:r w:rsidR="004F190E" w:rsidRPr="00A30AE6">
              <w:rPr>
                <w:color w:val="000000"/>
                <w:sz w:val="28"/>
                <w:szCs w:val="28"/>
              </w:rPr>
              <w:t>более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30AE6">
                <w:rPr>
                  <w:color w:val="000000"/>
                  <w:sz w:val="28"/>
                  <w:szCs w:val="28"/>
                </w:rPr>
                <w:t>100</w:t>
              </w:r>
              <w:r w:rsidR="005D26AA" w:rsidRPr="00A30AE6">
                <w:rPr>
                  <w:color w:val="000000"/>
                  <w:sz w:val="28"/>
                  <w:szCs w:val="28"/>
                </w:rPr>
                <w:t xml:space="preserve"> </w:t>
              </w:r>
              <w:r w:rsidRPr="00A30AE6">
                <w:rPr>
                  <w:color w:val="000000"/>
                  <w:sz w:val="28"/>
                  <w:szCs w:val="28"/>
                </w:rPr>
                <w:t>кг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E" w:rsidRPr="00A30AE6" w:rsidRDefault="00EE1E7E" w:rsidP="00A30AE6">
            <w:pPr>
              <w:jc w:val="center"/>
              <w:rPr>
                <w:sz w:val="28"/>
                <w:szCs w:val="28"/>
              </w:rPr>
            </w:pPr>
            <w:r w:rsidRPr="00A30AE6">
              <w:rPr>
                <w:color w:val="000000"/>
                <w:sz w:val="28"/>
                <w:szCs w:val="28"/>
              </w:rPr>
              <w:t>14</w:t>
            </w:r>
            <w:r w:rsidR="005D26AA" w:rsidRPr="00A30AE6">
              <w:rPr>
                <w:color w:val="000000"/>
                <w:sz w:val="28"/>
                <w:szCs w:val="28"/>
              </w:rPr>
              <w:t xml:space="preserve"> </w:t>
            </w:r>
            <w:r w:rsidRPr="00A30AE6">
              <w:rPr>
                <w:color w:val="000000"/>
                <w:sz w:val="28"/>
                <w:szCs w:val="28"/>
              </w:rPr>
              <w:t>грн</w:t>
            </w:r>
            <w:r w:rsidR="005D26AA" w:rsidRPr="00A30AE6">
              <w:rPr>
                <w:color w:val="000000"/>
                <w:sz w:val="28"/>
                <w:szCs w:val="28"/>
              </w:rPr>
              <w:t>.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r w:rsidR="005D26AA" w:rsidRPr="00A30AE6">
              <w:rPr>
                <w:color w:val="000000"/>
                <w:sz w:val="28"/>
                <w:szCs w:val="28"/>
              </w:rPr>
              <w:t>со</w:t>
            </w:r>
            <w:r w:rsidRPr="00A30AE6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30AE6">
                <w:rPr>
                  <w:color w:val="000000"/>
                  <w:sz w:val="28"/>
                  <w:szCs w:val="28"/>
                </w:rPr>
                <w:t>100 см</w:t>
              </w:r>
            </w:smartTag>
            <w:r w:rsidRPr="00A30AE6">
              <w:rPr>
                <w:color w:val="000000"/>
                <w:sz w:val="28"/>
                <w:szCs w:val="28"/>
              </w:rPr>
              <w:t xml:space="preserve"> длины</w:t>
            </w:r>
          </w:p>
        </w:tc>
      </w:tr>
    </w:tbl>
    <w:p w:rsidR="00241607" w:rsidRPr="00EE1E7E" w:rsidRDefault="00241607" w:rsidP="00EE1E7E">
      <w:pPr>
        <w:tabs>
          <w:tab w:val="left" w:pos="1515"/>
        </w:tabs>
        <w:rPr>
          <w:sz w:val="28"/>
          <w:szCs w:val="28"/>
        </w:rPr>
      </w:pPr>
      <w:bookmarkStart w:id="6" w:name="_GoBack"/>
      <w:bookmarkEnd w:id="6"/>
    </w:p>
    <w:sectPr w:rsidR="00241607" w:rsidRPr="00EE1E7E" w:rsidSect="00B93F64">
      <w:headerReference w:type="even" r:id="rId7"/>
      <w:headerReference w:type="default" r:id="rId8"/>
      <w:pgSz w:w="11906" w:h="16838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E6" w:rsidRDefault="00A30AE6">
      <w:r>
        <w:separator/>
      </w:r>
    </w:p>
  </w:endnote>
  <w:endnote w:type="continuationSeparator" w:id="0">
    <w:p w:rsidR="00A30AE6" w:rsidRDefault="00A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E6" w:rsidRDefault="00A30AE6">
      <w:r>
        <w:separator/>
      </w:r>
    </w:p>
  </w:footnote>
  <w:footnote w:type="continuationSeparator" w:id="0">
    <w:p w:rsidR="00A30AE6" w:rsidRDefault="00A3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BA" w:rsidRDefault="005D4EBA" w:rsidP="00AD14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4EBA" w:rsidRDefault="005D4EBA" w:rsidP="00B27F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BA" w:rsidRDefault="005D4EBA" w:rsidP="00AD14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2FB4">
      <w:rPr>
        <w:rStyle w:val="a4"/>
        <w:noProof/>
      </w:rPr>
      <w:t>2</w:t>
    </w:r>
    <w:r>
      <w:rPr>
        <w:rStyle w:val="a4"/>
      </w:rPr>
      <w:fldChar w:fldCharType="end"/>
    </w:r>
  </w:p>
  <w:p w:rsidR="005D4EBA" w:rsidRDefault="005D4EBA" w:rsidP="00B27F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AE7"/>
    <w:multiLevelType w:val="hybridMultilevel"/>
    <w:tmpl w:val="99EC8008"/>
    <w:lvl w:ilvl="0" w:tplc="3016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8669C">
      <w:numFmt w:val="none"/>
      <w:lvlText w:val=""/>
      <w:lvlJc w:val="left"/>
      <w:pPr>
        <w:tabs>
          <w:tab w:val="num" w:pos="360"/>
        </w:tabs>
      </w:pPr>
    </w:lvl>
    <w:lvl w:ilvl="2" w:tplc="F322E9AE">
      <w:numFmt w:val="none"/>
      <w:lvlText w:val=""/>
      <w:lvlJc w:val="left"/>
      <w:pPr>
        <w:tabs>
          <w:tab w:val="num" w:pos="360"/>
        </w:tabs>
      </w:pPr>
    </w:lvl>
    <w:lvl w:ilvl="3" w:tplc="736A2F40">
      <w:numFmt w:val="none"/>
      <w:lvlText w:val=""/>
      <w:lvlJc w:val="left"/>
      <w:pPr>
        <w:tabs>
          <w:tab w:val="num" w:pos="360"/>
        </w:tabs>
      </w:pPr>
    </w:lvl>
    <w:lvl w:ilvl="4" w:tplc="09BA9EA0">
      <w:numFmt w:val="none"/>
      <w:lvlText w:val=""/>
      <w:lvlJc w:val="left"/>
      <w:pPr>
        <w:tabs>
          <w:tab w:val="num" w:pos="360"/>
        </w:tabs>
      </w:pPr>
    </w:lvl>
    <w:lvl w:ilvl="5" w:tplc="D682CC1C">
      <w:numFmt w:val="none"/>
      <w:lvlText w:val=""/>
      <w:lvlJc w:val="left"/>
      <w:pPr>
        <w:tabs>
          <w:tab w:val="num" w:pos="360"/>
        </w:tabs>
      </w:pPr>
    </w:lvl>
    <w:lvl w:ilvl="6" w:tplc="F086019E">
      <w:numFmt w:val="none"/>
      <w:lvlText w:val=""/>
      <w:lvlJc w:val="left"/>
      <w:pPr>
        <w:tabs>
          <w:tab w:val="num" w:pos="360"/>
        </w:tabs>
      </w:pPr>
    </w:lvl>
    <w:lvl w:ilvl="7" w:tplc="4EF6B31A">
      <w:numFmt w:val="none"/>
      <w:lvlText w:val=""/>
      <w:lvlJc w:val="left"/>
      <w:pPr>
        <w:tabs>
          <w:tab w:val="num" w:pos="360"/>
        </w:tabs>
      </w:pPr>
    </w:lvl>
    <w:lvl w:ilvl="8" w:tplc="A0488F5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B29CF"/>
    <w:multiLevelType w:val="hybridMultilevel"/>
    <w:tmpl w:val="6FCE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64954"/>
    <w:multiLevelType w:val="hybridMultilevel"/>
    <w:tmpl w:val="D83CF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A6905"/>
    <w:multiLevelType w:val="hybridMultilevel"/>
    <w:tmpl w:val="75CA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B0DC4"/>
    <w:multiLevelType w:val="hybridMultilevel"/>
    <w:tmpl w:val="DA72E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E6825"/>
    <w:multiLevelType w:val="hybridMultilevel"/>
    <w:tmpl w:val="E2880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81B7E"/>
    <w:multiLevelType w:val="hybridMultilevel"/>
    <w:tmpl w:val="C24201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D3C7F"/>
    <w:multiLevelType w:val="hybridMultilevel"/>
    <w:tmpl w:val="20526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D354C"/>
    <w:multiLevelType w:val="hybridMultilevel"/>
    <w:tmpl w:val="A476CE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C3C77"/>
    <w:multiLevelType w:val="hybridMultilevel"/>
    <w:tmpl w:val="B0960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352E2"/>
    <w:multiLevelType w:val="hybridMultilevel"/>
    <w:tmpl w:val="E396A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676FB"/>
    <w:multiLevelType w:val="hybridMultilevel"/>
    <w:tmpl w:val="A40E2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60702"/>
    <w:multiLevelType w:val="hybridMultilevel"/>
    <w:tmpl w:val="F5BA9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21E40"/>
    <w:multiLevelType w:val="hybridMultilevel"/>
    <w:tmpl w:val="7610C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92B9E"/>
    <w:multiLevelType w:val="hybridMultilevel"/>
    <w:tmpl w:val="F50C8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242BCA"/>
    <w:multiLevelType w:val="multilevel"/>
    <w:tmpl w:val="26A86E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95F517A"/>
    <w:multiLevelType w:val="hybridMultilevel"/>
    <w:tmpl w:val="B2E2207E"/>
    <w:lvl w:ilvl="0" w:tplc="DA04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458B4">
      <w:numFmt w:val="none"/>
      <w:lvlText w:val=""/>
      <w:lvlJc w:val="left"/>
      <w:pPr>
        <w:tabs>
          <w:tab w:val="num" w:pos="360"/>
        </w:tabs>
      </w:pPr>
    </w:lvl>
    <w:lvl w:ilvl="2" w:tplc="443AD186">
      <w:numFmt w:val="none"/>
      <w:lvlText w:val=""/>
      <w:lvlJc w:val="left"/>
      <w:pPr>
        <w:tabs>
          <w:tab w:val="num" w:pos="360"/>
        </w:tabs>
      </w:pPr>
    </w:lvl>
    <w:lvl w:ilvl="3" w:tplc="7F14890C">
      <w:numFmt w:val="none"/>
      <w:lvlText w:val=""/>
      <w:lvlJc w:val="left"/>
      <w:pPr>
        <w:tabs>
          <w:tab w:val="num" w:pos="360"/>
        </w:tabs>
      </w:pPr>
    </w:lvl>
    <w:lvl w:ilvl="4" w:tplc="F44C8E72">
      <w:numFmt w:val="none"/>
      <w:lvlText w:val=""/>
      <w:lvlJc w:val="left"/>
      <w:pPr>
        <w:tabs>
          <w:tab w:val="num" w:pos="360"/>
        </w:tabs>
      </w:pPr>
    </w:lvl>
    <w:lvl w:ilvl="5" w:tplc="0C72AE26">
      <w:numFmt w:val="none"/>
      <w:lvlText w:val=""/>
      <w:lvlJc w:val="left"/>
      <w:pPr>
        <w:tabs>
          <w:tab w:val="num" w:pos="360"/>
        </w:tabs>
      </w:pPr>
    </w:lvl>
    <w:lvl w:ilvl="6" w:tplc="73C6F0D8">
      <w:numFmt w:val="none"/>
      <w:lvlText w:val=""/>
      <w:lvlJc w:val="left"/>
      <w:pPr>
        <w:tabs>
          <w:tab w:val="num" w:pos="360"/>
        </w:tabs>
      </w:pPr>
    </w:lvl>
    <w:lvl w:ilvl="7" w:tplc="2AD20A60">
      <w:numFmt w:val="none"/>
      <w:lvlText w:val=""/>
      <w:lvlJc w:val="left"/>
      <w:pPr>
        <w:tabs>
          <w:tab w:val="num" w:pos="360"/>
        </w:tabs>
      </w:pPr>
    </w:lvl>
    <w:lvl w:ilvl="8" w:tplc="70D2973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6087061"/>
    <w:multiLevelType w:val="hybridMultilevel"/>
    <w:tmpl w:val="3522A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1E6CF9"/>
    <w:multiLevelType w:val="hybridMultilevel"/>
    <w:tmpl w:val="AF56F1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18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87E"/>
    <w:rsid w:val="00003072"/>
    <w:rsid w:val="0000380D"/>
    <w:rsid w:val="00005892"/>
    <w:rsid w:val="00031D5C"/>
    <w:rsid w:val="000417F2"/>
    <w:rsid w:val="0005387E"/>
    <w:rsid w:val="00061C07"/>
    <w:rsid w:val="00065D65"/>
    <w:rsid w:val="00087516"/>
    <w:rsid w:val="000A27F1"/>
    <w:rsid w:val="000B4151"/>
    <w:rsid w:val="001360E0"/>
    <w:rsid w:val="00152FB4"/>
    <w:rsid w:val="00170946"/>
    <w:rsid w:val="001715A5"/>
    <w:rsid w:val="00172511"/>
    <w:rsid w:val="0018440C"/>
    <w:rsid w:val="0018448D"/>
    <w:rsid w:val="0019083D"/>
    <w:rsid w:val="001A1B34"/>
    <w:rsid w:val="001A1C64"/>
    <w:rsid w:val="001E4FAD"/>
    <w:rsid w:val="002011CF"/>
    <w:rsid w:val="00211400"/>
    <w:rsid w:val="00226307"/>
    <w:rsid w:val="002308E4"/>
    <w:rsid w:val="00241607"/>
    <w:rsid w:val="002559FE"/>
    <w:rsid w:val="0025747F"/>
    <w:rsid w:val="00280919"/>
    <w:rsid w:val="002A6EA1"/>
    <w:rsid w:val="002B0584"/>
    <w:rsid w:val="002B1C34"/>
    <w:rsid w:val="002F5F82"/>
    <w:rsid w:val="002F7AD6"/>
    <w:rsid w:val="00310042"/>
    <w:rsid w:val="00310E93"/>
    <w:rsid w:val="00316877"/>
    <w:rsid w:val="003233C3"/>
    <w:rsid w:val="00332E40"/>
    <w:rsid w:val="0034697E"/>
    <w:rsid w:val="00364C8D"/>
    <w:rsid w:val="00366BFC"/>
    <w:rsid w:val="003976CC"/>
    <w:rsid w:val="003A3CEF"/>
    <w:rsid w:val="003B0395"/>
    <w:rsid w:val="003B17C9"/>
    <w:rsid w:val="003C0D65"/>
    <w:rsid w:val="003C64F2"/>
    <w:rsid w:val="003C7BB6"/>
    <w:rsid w:val="003D0198"/>
    <w:rsid w:val="003D2FC8"/>
    <w:rsid w:val="003E44E5"/>
    <w:rsid w:val="003E7CC9"/>
    <w:rsid w:val="003F11A7"/>
    <w:rsid w:val="003F7260"/>
    <w:rsid w:val="004035F2"/>
    <w:rsid w:val="0040729C"/>
    <w:rsid w:val="00410598"/>
    <w:rsid w:val="00412387"/>
    <w:rsid w:val="0042106E"/>
    <w:rsid w:val="0042334B"/>
    <w:rsid w:val="00425577"/>
    <w:rsid w:val="00433695"/>
    <w:rsid w:val="00446345"/>
    <w:rsid w:val="00447D5B"/>
    <w:rsid w:val="0045236D"/>
    <w:rsid w:val="0045269F"/>
    <w:rsid w:val="00466DA4"/>
    <w:rsid w:val="004751A1"/>
    <w:rsid w:val="004763B9"/>
    <w:rsid w:val="004825F3"/>
    <w:rsid w:val="004A1235"/>
    <w:rsid w:val="004B3AE2"/>
    <w:rsid w:val="004F190E"/>
    <w:rsid w:val="00514E9C"/>
    <w:rsid w:val="0052020C"/>
    <w:rsid w:val="00520EF5"/>
    <w:rsid w:val="00546D5C"/>
    <w:rsid w:val="00554023"/>
    <w:rsid w:val="00581C36"/>
    <w:rsid w:val="005A3B35"/>
    <w:rsid w:val="005A3C4B"/>
    <w:rsid w:val="005B7B50"/>
    <w:rsid w:val="005D0EB3"/>
    <w:rsid w:val="005D26AA"/>
    <w:rsid w:val="005D4EBA"/>
    <w:rsid w:val="0060759D"/>
    <w:rsid w:val="006352C8"/>
    <w:rsid w:val="00677551"/>
    <w:rsid w:val="00690E7A"/>
    <w:rsid w:val="006B2C4A"/>
    <w:rsid w:val="006B51E2"/>
    <w:rsid w:val="006C6202"/>
    <w:rsid w:val="006D7B7E"/>
    <w:rsid w:val="006F1908"/>
    <w:rsid w:val="006F65C9"/>
    <w:rsid w:val="0070469F"/>
    <w:rsid w:val="00723F0C"/>
    <w:rsid w:val="00730802"/>
    <w:rsid w:val="00737C11"/>
    <w:rsid w:val="00746503"/>
    <w:rsid w:val="00746C95"/>
    <w:rsid w:val="00746CF2"/>
    <w:rsid w:val="00761ADB"/>
    <w:rsid w:val="0077200C"/>
    <w:rsid w:val="00795D5F"/>
    <w:rsid w:val="00797289"/>
    <w:rsid w:val="007B0AD6"/>
    <w:rsid w:val="007B2280"/>
    <w:rsid w:val="007B4C31"/>
    <w:rsid w:val="007C5244"/>
    <w:rsid w:val="007D0B16"/>
    <w:rsid w:val="007D1E05"/>
    <w:rsid w:val="007F618B"/>
    <w:rsid w:val="00805FEE"/>
    <w:rsid w:val="00820CE8"/>
    <w:rsid w:val="0082144A"/>
    <w:rsid w:val="00837FEC"/>
    <w:rsid w:val="00850A58"/>
    <w:rsid w:val="008565B8"/>
    <w:rsid w:val="0087000C"/>
    <w:rsid w:val="0088775B"/>
    <w:rsid w:val="0089204B"/>
    <w:rsid w:val="008C466E"/>
    <w:rsid w:val="008C712C"/>
    <w:rsid w:val="008D0B30"/>
    <w:rsid w:val="008D3285"/>
    <w:rsid w:val="009021AA"/>
    <w:rsid w:val="00910393"/>
    <w:rsid w:val="00913EE7"/>
    <w:rsid w:val="00937A15"/>
    <w:rsid w:val="009422A4"/>
    <w:rsid w:val="009A2B5D"/>
    <w:rsid w:val="009B6FCD"/>
    <w:rsid w:val="009B75E0"/>
    <w:rsid w:val="009D21FD"/>
    <w:rsid w:val="009D27AC"/>
    <w:rsid w:val="009E2838"/>
    <w:rsid w:val="009F0B22"/>
    <w:rsid w:val="009F2E8F"/>
    <w:rsid w:val="009F47E7"/>
    <w:rsid w:val="00A1080A"/>
    <w:rsid w:val="00A22424"/>
    <w:rsid w:val="00A30AE6"/>
    <w:rsid w:val="00A47E43"/>
    <w:rsid w:val="00A511FF"/>
    <w:rsid w:val="00A523CE"/>
    <w:rsid w:val="00A535BB"/>
    <w:rsid w:val="00A55AA3"/>
    <w:rsid w:val="00A77CA1"/>
    <w:rsid w:val="00A84AA5"/>
    <w:rsid w:val="00A86F52"/>
    <w:rsid w:val="00A87794"/>
    <w:rsid w:val="00AB1C4A"/>
    <w:rsid w:val="00AD0743"/>
    <w:rsid w:val="00AD14AF"/>
    <w:rsid w:val="00AE2126"/>
    <w:rsid w:val="00AF6053"/>
    <w:rsid w:val="00B17500"/>
    <w:rsid w:val="00B25EA2"/>
    <w:rsid w:val="00B27BE5"/>
    <w:rsid w:val="00B27F0E"/>
    <w:rsid w:val="00B3728C"/>
    <w:rsid w:val="00B373B4"/>
    <w:rsid w:val="00B51046"/>
    <w:rsid w:val="00B521AB"/>
    <w:rsid w:val="00B739DE"/>
    <w:rsid w:val="00B754A8"/>
    <w:rsid w:val="00B75990"/>
    <w:rsid w:val="00B827D6"/>
    <w:rsid w:val="00B93F64"/>
    <w:rsid w:val="00B95832"/>
    <w:rsid w:val="00BA619B"/>
    <w:rsid w:val="00BC001A"/>
    <w:rsid w:val="00BC15F5"/>
    <w:rsid w:val="00BD10D0"/>
    <w:rsid w:val="00C01971"/>
    <w:rsid w:val="00C17EAA"/>
    <w:rsid w:val="00C264D5"/>
    <w:rsid w:val="00C35579"/>
    <w:rsid w:val="00C50C59"/>
    <w:rsid w:val="00C5434B"/>
    <w:rsid w:val="00C60003"/>
    <w:rsid w:val="00C72F89"/>
    <w:rsid w:val="00C831BD"/>
    <w:rsid w:val="00C90C42"/>
    <w:rsid w:val="00C949DC"/>
    <w:rsid w:val="00CC032D"/>
    <w:rsid w:val="00CC58A5"/>
    <w:rsid w:val="00CD2242"/>
    <w:rsid w:val="00CE3894"/>
    <w:rsid w:val="00D13CBE"/>
    <w:rsid w:val="00D16B26"/>
    <w:rsid w:val="00D259FA"/>
    <w:rsid w:val="00D54301"/>
    <w:rsid w:val="00D5660E"/>
    <w:rsid w:val="00D677AB"/>
    <w:rsid w:val="00D75FC2"/>
    <w:rsid w:val="00D80115"/>
    <w:rsid w:val="00D85C02"/>
    <w:rsid w:val="00DA6416"/>
    <w:rsid w:val="00DA6E79"/>
    <w:rsid w:val="00DC50BF"/>
    <w:rsid w:val="00DD60CE"/>
    <w:rsid w:val="00E26BF9"/>
    <w:rsid w:val="00E42873"/>
    <w:rsid w:val="00E46A0C"/>
    <w:rsid w:val="00E72DCA"/>
    <w:rsid w:val="00E74785"/>
    <w:rsid w:val="00EB184D"/>
    <w:rsid w:val="00EC6E9C"/>
    <w:rsid w:val="00ED77A7"/>
    <w:rsid w:val="00EE1E7E"/>
    <w:rsid w:val="00EE429F"/>
    <w:rsid w:val="00F42E8F"/>
    <w:rsid w:val="00F5603E"/>
    <w:rsid w:val="00F6708F"/>
    <w:rsid w:val="00F924A3"/>
    <w:rsid w:val="00FB7A7C"/>
    <w:rsid w:val="00FC5170"/>
    <w:rsid w:val="00FD6E03"/>
    <w:rsid w:val="00FE6747"/>
    <w:rsid w:val="00FF244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7F05B-769B-46AD-8647-CE438BC3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7F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7F0E"/>
  </w:style>
  <w:style w:type="paragraph" w:customStyle="1" w:styleId="a5">
    <w:name w:val="Содержимое таблицы"/>
    <w:basedOn w:val="a6"/>
    <w:rsid w:val="003D0198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a6">
    <w:name w:val="Body Text"/>
    <w:basedOn w:val="a"/>
    <w:rsid w:val="003D0198"/>
    <w:pPr>
      <w:spacing w:after="120"/>
    </w:pPr>
  </w:style>
  <w:style w:type="character" w:styleId="a7">
    <w:name w:val="Hyperlink"/>
    <w:basedOn w:val="a0"/>
    <w:rsid w:val="00C264D5"/>
    <w:rPr>
      <w:color w:val="0000FF"/>
      <w:u w:val="single"/>
    </w:rPr>
  </w:style>
  <w:style w:type="table" w:styleId="a8">
    <w:name w:val="Table Grid"/>
    <w:basedOn w:val="a1"/>
    <w:rsid w:val="00E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house</Company>
  <LinksUpToDate>false</LinksUpToDate>
  <CharactersWithSpaces>22236</CharactersWithSpaces>
  <SharedDoc>false</SharedDoc>
  <HLinks>
    <vt:vector size="12" baseType="variant">
      <vt:variant>
        <vt:i4>1704042</vt:i4>
      </vt:variant>
      <vt:variant>
        <vt:i4>3</vt:i4>
      </vt:variant>
      <vt:variant>
        <vt:i4>0</vt:i4>
      </vt:variant>
      <vt:variant>
        <vt:i4>5</vt:i4>
      </vt:variant>
      <vt:variant>
        <vt:lpwstr>http://www.visnuk.com.ua/article/one/Poriadok_s9684796.html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http://www.sta.gov.ua/control/uk/taxqabase/catalog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ser</dc:creator>
  <cp:keywords/>
  <dc:description/>
  <cp:lastModifiedBy>Irina</cp:lastModifiedBy>
  <cp:revision>2</cp:revision>
  <dcterms:created xsi:type="dcterms:W3CDTF">2014-08-13T17:23:00Z</dcterms:created>
  <dcterms:modified xsi:type="dcterms:W3CDTF">2014-08-13T17:23:00Z</dcterms:modified>
</cp:coreProperties>
</file>