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4F9" w:rsidRDefault="009404F9" w:rsidP="00DB09DC">
      <w:pPr>
        <w:spacing w:after="0" w:line="360" w:lineRule="auto"/>
        <w:jc w:val="center"/>
        <w:rPr>
          <w:rFonts w:ascii="Times New Roman" w:hAnsi="Times New Roman"/>
          <w:sz w:val="28"/>
        </w:rPr>
      </w:pPr>
    </w:p>
    <w:p w:rsidR="008336FA" w:rsidRDefault="008336FA" w:rsidP="00DB09DC">
      <w:pPr>
        <w:spacing w:after="0" w:line="360" w:lineRule="auto"/>
        <w:jc w:val="center"/>
        <w:rPr>
          <w:rFonts w:ascii="Times New Roman" w:hAnsi="Times New Roman"/>
          <w:sz w:val="28"/>
        </w:rPr>
      </w:pPr>
      <w:r>
        <w:rPr>
          <w:rFonts w:ascii="Times New Roman" w:hAnsi="Times New Roman"/>
          <w:sz w:val="28"/>
        </w:rPr>
        <w:t>СОДЕРЖАНИЕ</w:t>
      </w:r>
    </w:p>
    <w:p w:rsidR="008336FA" w:rsidRDefault="008336FA" w:rsidP="00DB09DC">
      <w:pPr>
        <w:spacing w:after="0" w:line="360" w:lineRule="auto"/>
        <w:jc w:val="both"/>
        <w:rPr>
          <w:rFonts w:ascii="Times New Roman" w:hAnsi="Times New Roman"/>
          <w:sz w:val="28"/>
        </w:rPr>
      </w:pPr>
    </w:p>
    <w:p w:rsidR="008336FA" w:rsidRDefault="008336FA" w:rsidP="00DB09DC">
      <w:pPr>
        <w:spacing w:after="0" w:line="360" w:lineRule="auto"/>
        <w:jc w:val="both"/>
        <w:rPr>
          <w:rFonts w:ascii="Times New Roman" w:hAnsi="Times New Roman"/>
          <w:sz w:val="28"/>
        </w:rPr>
      </w:pPr>
      <w:r>
        <w:rPr>
          <w:rFonts w:ascii="Times New Roman" w:hAnsi="Times New Roman"/>
          <w:sz w:val="28"/>
        </w:rPr>
        <w:t>Введение…………………………………………………………………...................3</w:t>
      </w:r>
    </w:p>
    <w:p w:rsidR="008336FA" w:rsidRDefault="008336FA" w:rsidP="00DB09DC">
      <w:pPr>
        <w:widowControl w:val="0"/>
        <w:spacing w:after="0" w:line="360" w:lineRule="auto"/>
        <w:jc w:val="both"/>
        <w:rPr>
          <w:rFonts w:ascii="Times New Roman" w:hAnsi="Times New Roman"/>
          <w:noProof/>
          <w:color w:val="000000"/>
          <w:sz w:val="28"/>
          <w:szCs w:val="28"/>
        </w:rPr>
      </w:pPr>
      <w:r>
        <w:rPr>
          <w:rFonts w:ascii="Times New Roman" w:hAnsi="Times New Roman"/>
          <w:noProof/>
          <w:color w:val="000000"/>
          <w:sz w:val="28"/>
          <w:szCs w:val="28"/>
        </w:rPr>
        <w:t>1. Сущность налога на добавленную стоимость…………………………………..4</w:t>
      </w:r>
    </w:p>
    <w:p w:rsidR="008336FA" w:rsidRDefault="008336FA" w:rsidP="00DB09DC">
      <w:pPr>
        <w:spacing w:after="0" w:line="360" w:lineRule="auto"/>
        <w:jc w:val="both"/>
        <w:rPr>
          <w:rFonts w:ascii="Times New Roman" w:hAnsi="Times New Roman"/>
          <w:sz w:val="28"/>
        </w:rPr>
      </w:pPr>
      <w:r>
        <w:rPr>
          <w:rFonts w:ascii="Times New Roman" w:hAnsi="Times New Roman"/>
          <w:sz w:val="28"/>
        </w:rPr>
        <w:t>2. Операции, которые признаются объектом налогообложения по налогу на</w:t>
      </w:r>
    </w:p>
    <w:p w:rsidR="008336FA" w:rsidRDefault="008336FA" w:rsidP="00DB09DC">
      <w:pPr>
        <w:spacing w:after="0" w:line="360" w:lineRule="auto"/>
        <w:jc w:val="both"/>
        <w:rPr>
          <w:rFonts w:ascii="Times New Roman" w:hAnsi="Times New Roman"/>
          <w:sz w:val="28"/>
        </w:rPr>
      </w:pPr>
      <w:r>
        <w:rPr>
          <w:rFonts w:ascii="Times New Roman" w:hAnsi="Times New Roman"/>
          <w:sz w:val="28"/>
        </w:rPr>
        <w:t>добавленную стоимость……………………………………………………………..7</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2.1. Реализация товаров, работ, услуг……………………………………….7</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2.2. Передача товаров (работ, услуг) для собственных нужд…………….12</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2.3. Выполнение строительно-монтажных работ для собственного</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потребления………………………………………………………………….12</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2.4. Ввоз товаров на территорию РФ……………………………………….13</w:t>
      </w:r>
    </w:p>
    <w:p w:rsidR="008336FA" w:rsidRDefault="008336FA" w:rsidP="00145A6E">
      <w:pPr>
        <w:spacing w:after="0" w:line="360" w:lineRule="auto"/>
        <w:ind w:firstLine="708"/>
        <w:jc w:val="both"/>
        <w:rPr>
          <w:rFonts w:ascii="Times New Roman" w:hAnsi="Times New Roman"/>
          <w:sz w:val="28"/>
        </w:rPr>
      </w:pPr>
      <w:r>
        <w:rPr>
          <w:rFonts w:ascii="Times New Roman" w:hAnsi="Times New Roman"/>
          <w:sz w:val="28"/>
        </w:rPr>
        <w:t>2.5. Не признается объектом налогообложения…………………………...14</w:t>
      </w:r>
    </w:p>
    <w:p w:rsidR="008336FA" w:rsidRDefault="008336FA" w:rsidP="00145A6E">
      <w:pPr>
        <w:spacing w:after="0" w:line="360" w:lineRule="auto"/>
        <w:jc w:val="both"/>
        <w:rPr>
          <w:rFonts w:ascii="Times New Roman" w:hAnsi="Times New Roman"/>
          <w:sz w:val="28"/>
        </w:rPr>
      </w:pPr>
      <w:r>
        <w:rPr>
          <w:rFonts w:ascii="Times New Roman" w:hAnsi="Times New Roman"/>
          <w:sz w:val="28"/>
        </w:rPr>
        <w:t>3. Спорные случаи при определении объекта налогообложения НДС…………17</w:t>
      </w:r>
    </w:p>
    <w:p w:rsidR="008336FA" w:rsidRDefault="008336FA" w:rsidP="00DB09DC">
      <w:pPr>
        <w:spacing w:after="0" w:line="360" w:lineRule="auto"/>
        <w:jc w:val="both"/>
        <w:rPr>
          <w:rFonts w:ascii="Times New Roman" w:hAnsi="Times New Roman"/>
          <w:sz w:val="28"/>
          <w:lang w:val="uk-UA"/>
        </w:rPr>
      </w:pPr>
      <w:r>
        <w:rPr>
          <w:rFonts w:ascii="Times New Roman" w:hAnsi="Times New Roman"/>
          <w:sz w:val="28"/>
        </w:rPr>
        <w:t>Выводы……………………………………………………………………...............22</w:t>
      </w:r>
    </w:p>
    <w:p w:rsidR="008336FA" w:rsidRDefault="008336FA" w:rsidP="00DB09DC">
      <w:pPr>
        <w:spacing w:after="0" w:line="360" w:lineRule="auto"/>
        <w:jc w:val="both"/>
        <w:rPr>
          <w:rFonts w:ascii="Times New Roman" w:hAnsi="Times New Roman"/>
          <w:sz w:val="28"/>
        </w:rPr>
      </w:pPr>
      <w:r>
        <w:rPr>
          <w:rFonts w:ascii="Times New Roman" w:hAnsi="Times New Roman"/>
          <w:sz w:val="28"/>
        </w:rPr>
        <w:t>Список использованной литературы……………………………………...............23</w:t>
      </w:r>
    </w:p>
    <w:p w:rsidR="008336FA" w:rsidRDefault="008336FA" w:rsidP="00DB09DC">
      <w:pPr>
        <w:spacing w:after="0" w:line="360" w:lineRule="auto"/>
        <w:jc w:val="both"/>
        <w:rPr>
          <w:rFonts w:ascii="Times New Roman" w:hAnsi="Times New Roman"/>
          <w:sz w:val="28"/>
        </w:rPr>
      </w:pPr>
    </w:p>
    <w:p w:rsidR="008336FA" w:rsidRDefault="008336FA" w:rsidP="00DB09DC">
      <w:pPr>
        <w:spacing w:after="0" w:line="360" w:lineRule="auto"/>
        <w:jc w:val="both"/>
        <w:rPr>
          <w:rFonts w:ascii="Times New Roman" w:hAnsi="Times New Roman"/>
          <w:sz w:val="28"/>
        </w:rPr>
      </w:pPr>
    </w:p>
    <w:p w:rsidR="008336FA" w:rsidRDefault="008336FA" w:rsidP="00DB09DC">
      <w:pPr>
        <w:spacing w:after="0" w:line="360" w:lineRule="auto"/>
        <w:jc w:val="both"/>
        <w:rPr>
          <w:rFonts w:ascii="Times New Roman" w:hAnsi="Times New Roman"/>
          <w:sz w:val="28"/>
        </w:rPr>
      </w:pPr>
    </w:p>
    <w:p w:rsidR="008336FA" w:rsidRDefault="008336FA" w:rsidP="00DB09DC">
      <w:pPr>
        <w:spacing w:after="0" w:line="360" w:lineRule="auto"/>
        <w:jc w:val="both"/>
        <w:rPr>
          <w:rFonts w:ascii="Times New Roman" w:hAnsi="Times New Roman"/>
          <w:sz w:val="28"/>
        </w:rPr>
      </w:pPr>
    </w:p>
    <w:p w:rsidR="008336FA" w:rsidRDefault="008336FA" w:rsidP="00145A6E">
      <w:pPr>
        <w:spacing w:after="0" w:line="360" w:lineRule="auto"/>
        <w:jc w:val="center"/>
        <w:rPr>
          <w:rFonts w:ascii="Times New Roman" w:hAnsi="Times New Roman"/>
          <w:sz w:val="28"/>
        </w:rPr>
      </w:pPr>
    </w:p>
    <w:p w:rsidR="008336FA" w:rsidRDefault="008336FA" w:rsidP="00145A6E">
      <w:pPr>
        <w:spacing w:after="0" w:line="360" w:lineRule="auto"/>
        <w:jc w:val="center"/>
        <w:rPr>
          <w:rFonts w:ascii="Times New Roman" w:hAnsi="Times New Roman"/>
          <w:sz w:val="28"/>
        </w:rPr>
      </w:pPr>
    </w:p>
    <w:p w:rsidR="008336FA" w:rsidRDefault="008336FA" w:rsidP="00145A6E">
      <w:pPr>
        <w:spacing w:after="0" w:line="360" w:lineRule="auto"/>
        <w:jc w:val="center"/>
        <w:rPr>
          <w:rFonts w:ascii="Times New Roman" w:hAnsi="Times New Roman"/>
          <w:sz w:val="28"/>
        </w:rPr>
      </w:pPr>
    </w:p>
    <w:p w:rsidR="008336FA" w:rsidRDefault="008336FA" w:rsidP="00145A6E">
      <w:pPr>
        <w:spacing w:after="0" w:line="360" w:lineRule="auto"/>
        <w:jc w:val="center"/>
        <w:rPr>
          <w:rFonts w:ascii="Times New Roman" w:hAnsi="Times New Roman"/>
          <w:sz w:val="28"/>
        </w:rPr>
      </w:pPr>
    </w:p>
    <w:p w:rsidR="008336FA" w:rsidRDefault="008336FA" w:rsidP="00145A6E">
      <w:pPr>
        <w:spacing w:after="0" w:line="360" w:lineRule="auto"/>
        <w:jc w:val="center"/>
        <w:rPr>
          <w:rFonts w:ascii="Times New Roman" w:hAnsi="Times New Roman"/>
          <w:sz w:val="28"/>
        </w:rPr>
      </w:pPr>
    </w:p>
    <w:p w:rsidR="008336FA" w:rsidRDefault="008336FA" w:rsidP="00145A6E">
      <w:pPr>
        <w:spacing w:after="0" w:line="360" w:lineRule="auto"/>
        <w:jc w:val="center"/>
        <w:rPr>
          <w:rFonts w:ascii="Times New Roman" w:hAnsi="Times New Roman"/>
          <w:sz w:val="28"/>
        </w:rPr>
      </w:pPr>
    </w:p>
    <w:p w:rsidR="008336FA" w:rsidRDefault="008336FA" w:rsidP="00145A6E">
      <w:pPr>
        <w:spacing w:after="0" w:line="360" w:lineRule="auto"/>
        <w:jc w:val="center"/>
        <w:rPr>
          <w:rFonts w:ascii="Times New Roman" w:hAnsi="Times New Roman"/>
          <w:sz w:val="28"/>
        </w:rPr>
      </w:pPr>
    </w:p>
    <w:p w:rsidR="008336FA" w:rsidRDefault="008336FA" w:rsidP="00145A6E">
      <w:pPr>
        <w:spacing w:after="0" w:line="360" w:lineRule="auto"/>
        <w:jc w:val="center"/>
        <w:rPr>
          <w:rFonts w:ascii="Times New Roman" w:hAnsi="Times New Roman"/>
          <w:sz w:val="28"/>
        </w:rPr>
      </w:pPr>
    </w:p>
    <w:p w:rsidR="008336FA" w:rsidRDefault="008336FA" w:rsidP="00145A6E">
      <w:pPr>
        <w:spacing w:after="0" w:line="360" w:lineRule="auto"/>
        <w:jc w:val="center"/>
        <w:rPr>
          <w:rFonts w:ascii="Times New Roman" w:hAnsi="Times New Roman"/>
          <w:sz w:val="28"/>
        </w:rPr>
      </w:pPr>
    </w:p>
    <w:p w:rsidR="008336FA" w:rsidRDefault="008336FA" w:rsidP="00145A6E">
      <w:pPr>
        <w:spacing w:after="0" w:line="360" w:lineRule="auto"/>
        <w:jc w:val="center"/>
        <w:rPr>
          <w:rFonts w:ascii="Times New Roman" w:hAnsi="Times New Roman"/>
          <w:sz w:val="28"/>
        </w:rPr>
      </w:pPr>
    </w:p>
    <w:p w:rsidR="008336FA" w:rsidRDefault="008336FA" w:rsidP="00145A6E">
      <w:pPr>
        <w:spacing w:after="0" w:line="360" w:lineRule="auto"/>
        <w:jc w:val="center"/>
        <w:rPr>
          <w:rFonts w:ascii="Times New Roman" w:hAnsi="Times New Roman"/>
          <w:sz w:val="28"/>
        </w:rPr>
      </w:pPr>
    </w:p>
    <w:p w:rsidR="008336FA" w:rsidRDefault="008336FA" w:rsidP="00145A6E">
      <w:pPr>
        <w:spacing w:after="0" w:line="360" w:lineRule="auto"/>
        <w:jc w:val="center"/>
        <w:rPr>
          <w:rFonts w:ascii="Times New Roman" w:hAnsi="Times New Roman"/>
          <w:sz w:val="28"/>
        </w:rPr>
      </w:pPr>
      <w:r>
        <w:rPr>
          <w:rFonts w:ascii="Times New Roman" w:hAnsi="Times New Roman"/>
          <w:sz w:val="28"/>
        </w:rPr>
        <w:t>ВВЕДЕНИЕ</w:t>
      </w:r>
    </w:p>
    <w:p w:rsidR="008336FA" w:rsidRDefault="008336FA" w:rsidP="00DB09DC">
      <w:pPr>
        <w:spacing w:after="0" w:line="360" w:lineRule="auto"/>
        <w:jc w:val="both"/>
        <w:rPr>
          <w:rFonts w:ascii="Times New Roman" w:hAnsi="Times New Roman"/>
          <w:sz w:val="28"/>
        </w:rPr>
      </w:pPr>
    </w:p>
    <w:p w:rsidR="008336FA" w:rsidRDefault="008336FA" w:rsidP="00DB09DC">
      <w:pPr>
        <w:spacing w:after="0" w:line="360" w:lineRule="auto"/>
        <w:ind w:firstLine="708"/>
        <w:jc w:val="both"/>
        <w:rPr>
          <w:rFonts w:ascii="Times New Roman" w:hAnsi="Times New Roman"/>
          <w:noProof/>
          <w:color w:val="000000"/>
          <w:sz w:val="28"/>
          <w:szCs w:val="28"/>
        </w:rPr>
      </w:pPr>
      <w:r>
        <w:rPr>
          <w:rFonts w:ascii="Times New Roman" w:hAnsi="Times New Roman"/>
          <w:noProof/>
          <w:color w:val="000000"/>
          <w:sz w:val="28"/>
          <w:szCs w:val="28"/>
        </w:rPr>
        <w:t>Налогообложение добавленной стоимости – одна из наиболее важных форм косвенного налогообложения. Введение косвенных налогов в налоговые системы государств с рыночной экономикой обычно связывают с возрастанием потребности государства в доходах бюджета.</w:t>
      </w:r>
    </w:p>
    <w:p w:rsidR="008336FA" w:rsidRDefault="008336FA" w:rsidP="00DB09DC">
      <w:pPr>
        <w:spacing w:after="0" w:line="360" w:lineRule="auto"/>
        <w:ind w:firstLine="708"/>
        <w:jc w:val="both"/>
        <w:rPr>
          <w:rFonts w:ascii="Times New Roman" w:hAnsi="Times New Roman"/>
          <w:noProof/>
          <w:color w:val="000000"/>
          <w:sz w:val="28"/>
          <w:szCs w:val="28"/>
        </w:rPr>
      </w:pPr>
      <w:r>
        <w:rPr>
          <w:rFonts w:ascii="Times New Roman" w:hAnsi="Times New Roman"/>
          <w:noProof/>
          <w:color w:val="000000"/>
          <w:sz w:val="28"/>
          <w:szCs w:val="28"/>
        </w:rPr>
        <w:t>Важнейшим свойством косвенного налога является включение его в цену облагаемых товаров (работ, услуг) путем надбавок к цене или включения в издержки производства. В нормальных экономических условиях уплата косвенных налогов производится конечными потребителями, хотя вносят эти налоги в бюджет непосредственно продавцы и производители облагаемых товаров (работ, услуг).</w:t>
      </w:r>
    </w:p>
    <w:p w:rsidR="008336FA" w:rsidRDefault="008336FA" w:rsidP="00DB09DC">
      <w:pPr>
        <w:spacing w:after="0" w:line="360" w:lineRule="auto"/>
        <w:ind w:firstLine="708"/>
        <w:jc w:val="both"/>
        <w:rPr>
          <w:rFonts w:ascii="Times New Roman" w:hAnsi="Times New Roman"/>
          <w:sz w:val="28"/>
          <w:szCs w:val="28"/>
        </w:rPr>
      </w:pPr>
      <w:r>
        <w:rPr>
          <w:rFonts w:ascii="Times New Roman" w:hAnsi="Times New Roman"/>
          <w:sz w:val="28"/>
          <w:szCs w:val="28"/>
        </w:rPr>
        <w:t>Налог на добавленную стоимость самый сложный. В отличие от других налогов, которые всегда взимаются в пользу государства, НДС - может взиматься в пользу налогоплательщика. Актуальность решения проблемы исчисления и уплаты НДС возникла сразу же после введения данного налога в РФ. Отсутствие научно обоснованных расчетов элементов налогооблагаемой базы, экономических возможностей налогоплательщиков, потребностей бюджета, соотношений между различными видами налогов и общей суммой бюджетных потребностей.</w:t>
      </w:r>
    </w:p>
    <w:p w:rsidR="008336FA" w:rsidRDefault="008336FA" w:rsidP="00DB09DC">
      <w:pPr>
        <w:spacing w:after="0" w:line="360" w:lineRule="auto"/>
        <w:ind w:firstLine="708"/>
        <w:jc w:val="both"/>
        <w:rPr>
          <w:rFonts w:ascii="Times New Roman" w:hAnsi="Times New Roman"/>
          <w:noProof/>
          <w:color w:val="000000"/>
          <w:sz w:val="28"/>
          <w:szCs w:val="28"/>
        </w:rPr>
      </w:pPr>
      <w:r>
        <w:rPr>
          <w:rFonts w:ascii="Times New Roman" w:hAnsi="Times New Roman"/>
          <w:noProof/>
          <w:color w:val="000000"/>
          <w:sz w:val="28"/>
          <w:szCs w:val="28"/>
        </w:rPr>
        <w:t>Проблемы совершенствования косвенного налогообложения, и в частности, налога на добавленную стоимость, в настоящее время являются чрезвычайно актуальными для Российской Федерации. Начиная с 1992 года, когда в стране впервые был введен НДС, ведутся постоянные споры о целесообразности его взимания, величине ставок и порядке исчисления обязательств по налогу, объеме и структуре льгот, порядке взимания НДС при экспорте и импорте товаров и услуг, в т.ч. со странами СНГ и Таможенного союза.</w:t>
      </w:r>
    </w:p>
    <w:p w:rsidR="008336FA" w:rsidRDefault="008336FA" w:rsidP="00DB09DC">
      <w:pPr>
        <w:spacing w:after="0" w:line="360" w:lineRule="auto"/>
        <w:jc w:val="center"/>
        <w:rPr>
          <w:rFonts w:ascii="Times New Roman" w:hAnsi="Times New Roman"/>
          <w:noProof/>
          <w:color w:val="000000"/>
          <w:sz w:val="28"/>
          <w:szCs w:val="28"/>
        </w:rPr>
      </w:pPr>
    </w:p>
    <w:p w:rsidR="008336FA" w:rsidRDefault="008336FA" w:rsidP="00DB09DC">
      <w:pPr>
        <w:spacing w:after="0" w:line="360" w:lineRule="auto"/>
        <w:jc w:val="center"/>
        <w:rPr>
          <w:rFonts w:ascii="Times New Roman" w:hAnsi="Times New Roman"/>
          <w:noProof/>
          <w:color w:val="000000"/>
          <w:sz w:val="28"/>
          <w:szCs w:val="28"/>
        </w:rPr>
      </w:pPr>
    </w:p>
    <w:p w:rsidR="008336FA" w:rsidRDefault="008336FA" w:rsidP="00DB09DC">
      <w:pPr>
        <w:spacing w:after="0" w:line="360" w:lineRule="auto"/>
        <w:jc w:val="center"/>
        <w:rPr>
          <w:rFonts w:ascii="Times New Roman" w:hAnsi="Times New Roman"/>
          <w:noProof/>
          <w:color w:val="000000"/>
          <w:sz w:val="28"/>
          <w:szCs w:val="28"/>
        </w:rPr>
      </w:pPr>
      <w:r>
        <w:rPr>
          <w:rFonts w:ascii="Times New Roman" w:hAnsi="Times New Roman"/>
          <w:noProof/>
          <w:color w:val="000000"/>
          <w:sz w:val="28"/>
          <w:szCs w:val="28"/>
        </w:rPr>
        <w:t>1. Сущность налога на добавленную стоимость</w:t>
      </w:r>
    </w:p>
    <w:p w:rsidR="008336FA" w:rsidRDefault="008336FA" w:rsidP="00DB09DC">
      <w:pPr>
        <w:spacing w:after="0" w:line="360" w:lineRule="auto"/>
        <w:ind w:firstLine="708"/>
        <w:jc w:val="both"/>
        <w:rPr>
          <w:rFonts w:ascii="Times New Roman" w:hAnsi="Times New Roman"/>
          <w:noProof/>
          <w:color w:val="000000"/>
          <w:sz w:val="28"/>
          <w:szCs w:val="28"/>
        </w:rPr>
      </w:pPr>
    </w:p>
    <w:p w:rsidR="008336FA" w:rsidRDefault="008336FA" w:rsidP="00DB09DC">
      <w:pPr>
        <w:spacing w:after="0" w:line="360" w:lineRule="auto"/>
        <w:ind w:firstLine="708"/>
        <w:jc w:val="both"/>
        <w:rPr>
          <w:rFonts w:ascii="Times New Roman" w:hAnsi="Times New Roman"/>
          <w:noProof/>
          <w:color w:val="000000"/>
          <w:sz w:val="28"/>
          <w:szCs w:val="28"/>
        </w:rPr>
      </w:pPr>
      <w:r>
        <w:rPr>
          <w:rFonts w:ascii="Times New Roman" w:hAnsi="Times New Roman"/>
          <w:noProof/>
          <w:color w:val="000000"/>
          <w:sz w:val="28"/>
          <w:szCs w:val="28"/>
        </w:rPr>
        <w:t>В Российской Федерации НДС был введен с 1992 г. и фактически заменил (вместе с акцизами) прежние налог с оборота и налог с продаж, намного превзойдя их по своему влиянию на формирование доходов бюджета, экономику, формирование ценовых пропорций и финансы предприятий и организаций. Введение НДС в нашей стране совпало с началом проведения масштабной экономической реформы, внедрением в экономику рыночных отношений, переходом к свободным ценам на большинство товаров, работ и услуг</w:t>
      </w:r>
      <w:r>
        <w:rPr>
          <w:rStyle w:val="aa"/>
          <w:rFonts w:ascii="Times New Roman" w:hAnsi="Times New Roman"/>
          <w:noProof/>
          <w:color w:val="000000"/>
          <w:sz w:val="28"/>
          <w:szCs w:val="28"/>
        </w:rPr>
        <w:footnoteReference w:id="1"/>
      </w:r>
      <w:r>
        <w:rPr>
          <w:rFonts w:ascii="Times New Roman" w:hAnsi="Times New Roman"/>
          <w:noProof/>
          <w:color w:val="000000"/>
          <w:sz w:val="28"/>
          <w:szCs w:val="28"/>
        </w:rPr>
        <w:t>.</w:t>
      </w:r>
    </w:p>
    <w:p w:rsidR="008336FA" w:rsidRDefault="008336FA" w:rsidP="00DB09DC">
      <w:pPr>
        <w:spacing w:after="0" w:line="360" w:lineRule="auto"/>
        <w:ind w:firstLine="708"/>
        <w:jc w:val="both"/>
        <w:rPr>
          <w:rFonts w:ascii="Times New Roman" w:hAnsi="Times New Roman"/>
          <w:noProof/>
          <w:color w:val="000000"/>
          <w:sz w:val="28"/>
          <w:szCs w:val="28"/>
        </w:rPr>
      </w:pPr>
      <w:r>
        <w:rPr>
          <w:rFonts w:ascii="Times New Roman" w:hAnsi="Times New Roman"/>
          <w:noProof/>
          <w:color w:val="000000"/>
          <w:sz w:val="28"/>
          <w:szCs w:val="28"/>
        </w:rPr>
        <w:t>Преимуществом НДС является и то, что он позволяет значительно увеличить доходы государства посредством обложения доходов, идущих на потребление, поскольку он имеет более широкую, чем у других налогов, базу обложения. Одновременно данный налог в определенной степени стимулирует расширение производства товаров, идущих на экспорт, так как при продаже продукции за рубеж применяется минимально возможная ставка НДС - в размере 0%.</w:t>
      </w:r>
    </w:p>
    <w:p w:rsidR="008336FA" w:rsidRDefault="008336FA" w:rsidP="00DB09DC">
      <w:pPr>
        <w:spacing w:after="0" w:line="360" w:lineRule="auto"/>
        <w:ind w:firstLine="708"/>
        <w:jc w:val="both"/>
        <w:rPr>
          <w:rFonts w:ascii="Times New Roman" w:hAnsi="Times New Roman"/>
          <w:noProof/>
          <w:color w:val="000000"/>
          <w:sz w:val="28"/>
          <w:szCs w:val="28"/>
        </w:rPr>
      </w:pPr>
      <w:r>
        <w:rPr>
          <w:rFonts w:ascii="Times New Roman" w:hAnsi="Times New Roman"/>
          <w:noProof/>
          <w:color w:val="000000"/>
          <w:sz w:val="28"/>
          <w:szCs w:val="28"/>
        </w:rPr>
        <w:t>НДС в отличие от прочих разновидностей косвенных налогов и налогов с оборота позволяет государству получать часть дохода на каждой стадии производственного и распределительного цикла. При этом конечный доход государства от этого налога не зависит от количества промежуточных производителей.</w:t>
      </w:r>
    </w:p>
    <w:p w:rsidR="008336FA" w:rsidRDefault="008336FA" w:rsidP="00DB09DC">
      <w:pPr>
        <w:spacing w:after="0" w:line="360" w:lineRule="auto"/>
        <w:ind w:firstLine="708"/>
        <w:jc w:val="both"/>
        <w:rPr>
          <w:rFonts w:ascii="Times New Roman" w:hAnsi="Times New Roman"/>
          <w:noProof/>
          <w:color w:val="000000"/>
          <w:sz w:val="28"/>
          <w:szCs w:val="28"/>
        </w:rPr>
      </w:pPr>
      <w:r>
        <w:rPr>
          <w:rFonts w:ascii="Times New Roman" w:hAnsi="Times New Roman"/>
          <w:noProof/>
          <w:color w:val="000000"/>
          <w:sz w:val="28"/>
          <w:szCs w:val="28"/>
        </w:rPr>
        <w:t>В России НДС, как известно, введен с 1 января 1992 г. Законом РСФСР от 6 декабря 1991 г. № 1992-1 «О налоге на добавленную стоимость» в ранге федерального налога</w:t>
      </w:r>
      <w:r>
        <w:rPr>
          <w:rStyle w:val="aa"/>
          <w:rFonts w:ascii="Times New Roman" w:hAnsi="Times New Roman"/>
          <w:noProof/>
          <w:color w:val="000000"/>
          <w:sz w:val="28"/>
          <w:szCs w:val="28"/>
        </w:rPr>
        <w:footnoteReference w:id="2"/>
      </w:r>
      <w:r>
        <w:rPr>
          <w:rFonts w:ascii="Times New Roman" w:hAnsi="Times New Roman"/>
          <w:noProof/>
          <w:color w:val="000000"/>
          <w:sz w:val="28"/>
          <w:szCs w:val="28"/>
        </w:rPr>
        <w:t>.</w:t>
      </w:r>
    </w:p>
    <w:p w:rsidR="008336FA" w:rsidRDefault="008336FA" w:rsidP="00DB09DC">
      <w:pPr>
        <w:spacing w:after="0" w:line="360" w:lineRule="auto"/>
        <w:ind w:firstLine="708"/>
        <w:jc w:val="both"/>
        <w:rPr>
          <w:rFonts w:ascii="Times New Roman" w:hAnsi="Times New Roman"/>
          <w:noProof/>
          <w:color w:val="000000"/>
          <w:sz w:val="28"/>
          <w:szCs w:val="28"/>
        </w:rPr>
      </w:pPr>
      <w:r>
        <w:rPr>
          <w:rFonts w:ascii="Times New Roman" w:hAnsi="Times New Roman"/>
          <w:noProof/>
          <w:color w:val="000000"/>
          <w:sz w:val="28"/>
          <w:szCs w:val="28"/>
        </w:rPr>
        <w:t>И фактически заменил (вместе с акцизами) прежние налог с оборота и налог с продаж, намного превзойдя их по своему влиянию на формирование доходов бюджета, экономику, формирование ценовых пропорций и финансы предприятий и организаций. Введение НДС в нашей стране совпало с началом проведения масштабной экономической реформы, внедрением в экономику рыночных отношений, переходом к свободным ценам на большинство товаров, работ и услуг.</w:t>
      </w:r>
    </w:p>
    <w:p w:rsidR="008336FA" w:rsidRDefault="008336FA" w:rsidP="00DB09DC">
      <w:pPr>
        <w:spacing w:after="0" w:line="360" w:lineRule="auto"/>
        <w:ind w:firstLine="708"/>
        <w:jc w:val="both"/>
        <w:rPr>
          <w:rFonts w:ascii="Times New Roman" w:hAnsi="Times New Roman"/>
          <w:noProof/>
          <w:color w:val="000000"/>
          <w:sz w:val="28"/>
          <w:szCs w:val="28"/>
        </w:rPr>
      </w:pPr>
      <w:r>
        <w:rPr>
          <w:rFonts w:ascii="Times New Roman" w:hAnsi="Times New Roman"/>
          <w:noProof/>
          <w:color w:val="000000"/>
          <w:sz w:val="28"/>
          <w:szCs w:val="28"/>
        </w:rPr>
        <w:t>Важнейшим свойством косвенного налога является включение его в цену облагаемых товаров (работ, услуг) путем надбавок к цене или включения в издержки производства. В нормальных экономических условиях уплата косвенных налогов производится конечными потребителями, хотя вносят эти налоги в бюджет непосредственно продавцы и производители облагаемых товаров (работ, услуг).</w:t>
      </w:r>
    </w:p>
    <w:p w:rsidR="008336FA" w:rsidRDefault="008336FA" w:rsidP="00DB09DC">
      <w:pPr>
        <w:spacing w:after="0" w:line="360" w:lineRule="auto"/>
        <w:ind w:firstLine="708"/>
        <w:jc w:val="both"/>
        <w:rPr>
          <w:rFonts w:ascii="Times New Roman" w:hAnsi="Times New Roman"/>
          <w:noProof/>
          <w:color w:val="000000"/>
          <w:sz w:val="28"/>
          <w:szCs w:val="28"/>
        </w:rPr>
      </w:pPr>
      <w:r>
        <w:rPr>
          <w:rFonts w:ascii="Times New Roman" w:hAnsi="Times New Roman"/>
          <w:noProof/>
          <w:color w:val="000000"/>
          <w:sz w:val="28"/>
          <w:szCs w:val="28"/>
        </w:rPr>
        <w:t>НДС обычно относят к категории универсальных косвенных налогов, которыми облагаются весь товарооборот на внутреннем рынке и товарооборот, складывающийся при осуществлении внешнеэкономической деятельности. Его перечисляют в доходы бюджета все производители товаров (работ, услуг) и продавцы, участвующие в сбыте товаров (работ, услуг).</w:t>
      </w:r>
    </w:p>
    <w:p w:rsidR="008336FA" w:rsidRDefault="008336FA" w:rsidP="00DB09DC">
      <w:pPr>
        <w:spacing w:after="0" w:line="360" w:lineRule="auto"/>
        <w:ind w:firstLine="708"/>
        <w:jc w:val="both"/>
        <w:rPr>
          <w:rFonts w:ascii="Times New Roman" w:hAnsi="Times New Roman"/>
          <w:noProof/>
          <w:color w:val="000000"/>
          <w:sz w:val="28"/>
          <w:szCs w:val="28"/>
        </w:rPr>
      </w:pPr>
      <w:r>
        <w:rPr>
          <w:rFonts w:ascii="Times New Roman" w:hAnsi="Times New Roman"/>
          <w:noProof/>
          <w:color w:val="000000"/>
          <w:sz w:val="28"/>
          <w:szCs w:val="28"/>
        </w:rPr>
        <w:t>Взимание НДС как косвенного налога направлено, прежде всего, на решение фискальных задач государства. Во многих зарубежных странах он использовался для покрытия бюджетных дефицитов, так как увеличение налоговых ставок по прямым налогам, как правило, приводит к замедлению процесса накопления капитала и к снижению деловой активности. Но НДС отводится и определенная роль в регулировании экономических и социальных процессов в стране. Так, например, в европейских странах от налога освобождаются средства, инвестируемые в основной капитал, не платят налоги банки, учебные заведения, имеются льготы у общественных организаций инвалидов</w:t>
      </w:r>
      <w:r>
        <w:rPr>
          <w:rStyle w:val="aa"/>
          <w:rFonts w:ascii="Times New Roman" w:hAnsi="Times New Roman"/>
          <w:noProof/>
          <w:color w:val="000000"/>
          <w:sz w:val="28"/>
          <w:szCs w:val="28"/>
        </w:rPr>
        <w:footnoteReference w:id="3"/>
      </w:r>
      <w:r>
        <w:rPr>
          <w:rFonts w:ascii="Times New Roman" w:hAnsi="Times New Roman"/>
          <w:noProof/>
          <w:color w:val="000000"/>
          <w:sz w:val="28"/>
          <w:szCs w:val="28"/>
        </w:rPr>
        <w:t>.</w:t>
      </w:r>
    </w:p>
    <w:p w:rsidR="008336FA" w:rsidRDefault="008336FA" w:rsidP="00DB09DC">
      <w:pPr>
        <w:spacing w:after="0" w:line="360" w:lineRule="auto"/>
        <w:ind w:firstLine="708"/>
        <w:jc w:val="both"/>
        <w:rPr>
          <w:rFonts w:ascii="Times New Roman" w:hAnsi="Times New Roman"/>
          <w:noProof/>
          <w:color w:val="000000"/>
          <w:sz w:val="28"/>
          <w:szCs w:val="28"/>
        </w:rPr>
      </w:pPr>
      <w:r>
        <w:rPr>
          <w:rFonts w:ascii="Times New Roman" w:hAnsi="Times New Roman"/>
          <w:noProof/>
          <w:color w:val="000000"/>
          <w:sz w:val="28"/>
          <w:szCs w:val="28"/>
        </w:rPr>
        <w:t>Товары обычно проходят несколько этапов производства и реализации перед тем, как попасть к конечному потребителю. Производитель покупает сырье, топливо и прочие материалы для производства товаров, которые он продает оптовому продавцу, а он в свою очередь продает их розничному продавцу, который затем реализует их конечному потребителю. На каждом этапе в этой цепочке операций добавляется элемент стоимости: он состоит из средств, направляемых производителем или продавцом на выплату зарплаты, аренды, начисление амортизации, погашение процентных и прочих платежей, а также его прибыли. Это и есть «добавленная стоимость», облагаемая НДС.</w:t>
      </w:r>
    </w:p>
    <w:p w:rsidR="008336FA" w:rsidRDefault="008336FA" w:rsidP="00DB09DC">
      <w:pPr>
        <w:spacing w:after="0" w:line="360" w:lineRule="auto"/>
        <w:ind w:firstLine="708"/>
        <w:jc w:val="both"/>
        <w:rPr>
          <w:rFonts w:ascii="Times New Roman" w:hAnsi="Times New Roman"/>
          <w:noProof/>
          <w:color w:val="000000"/>
          <w:sz w:val="28"/>
          <w:szCs w:val="28"/>
        </w:rPr>
      </w:pPr>
      <w:r>
        <w:rPr>
          <w:rFonts w:ascii="Times New Roman" w:hAnsi="Times New Roman"/>
          <w:noProof/>
          <w:color w:val="000000"/>
          <w:sz w:val="28"/>
          <w:szCs w:val="28"/>
        </w:rPr>
        <w:t xml:space="preserve">При применении данного налога ставится задача облагать на каждом этапе не полный оборот, как в случае налога с оборота, а лишь те его элементы, которые составляют добавленную стоимость. Налог собирается в виде последовательных платежей, но его общая сумма оказывается такой же, как если бы это был одноступенчатый налог с розничных продаж. Сумма налога, которую государство получает за один раз при применении одноступенчатого налога на розничные продажи, в случае использования налога на добавленную стоимость поступает по частям с каждого этапа производства и реализации. </w:t>
      </w:r>
    </w:p>
    <w:p w:rsidR="008336FA" w:rsidRDefault="008336FA" w:rsidP="00567C02">
      <w:pPr>
        <w:spacing w:after="0" w:line="360" w:lineRule="auto"/>
        <w:ind w:firstLine="708"/>
        <w:jc w:val="both"/>
        <w:rPr>
          <w:rFonts w:ascii="Times New Roman" w:hAnsi="Times New Roman"/>
          <w:noProof/>
          <w:color w:val="000000"/>
          <w:sz w:val="28"/>
          <w:szCs w:val="28"/>
        </w:rPr>
      </w:pPr>
      <w:r>
        <w:rPr>
          <w:rFonts w:ascii="Times New Roman" w:hAnsi="Times New Roman"/>
          <w:noProof/>
          <w:color w:val="000000"/>
          <w:sz w:val="28"/>
          <w:szCs w:val="28"/>
        </w:rPr>
        <w:t xml:space="preserve">НДС, сохраняя достоинства других косвенных налогов с точки зрения фискальной, не имеет их главных недостатков. </w:t>
      </w:r>
    </w:p>
    <w:p w:rsidR="008336FA" w:rsidRDefault="008336FA" w:rsidP="00DB09DC">
      <w:pPr>
        <w:spacing w:after="0" w:line="360" w:lineRule="auto"/>
        <w:ind w:firstLine="708"/>
        <w:jc w:val="both"/>
        <w:rPr>
          <w:rFonts w:ascii="Times New Roman" w:hAnsi="Times New Roman"/>
          <w:noProof/>
          <w:color w:val="000000"/>
          <w:sz w:val="28"/>
          <w:szCs w:val="28"/>
        </w:rPr>
      </w:pPr>
      <w:r>
        <w:rPr>
          <w:rFonts w:ascii="Times New Roman" w:hAnsi="Times New Roman"/>
          <w:noProof/>
          <w:color w:val="000000"/>
          <w:sz w:val="28"/>
          <w:szCs w:val="28"/>
        </w:rPr>
        <w:t>Особенностью НДС, отличающей его от других и не только косвенных налогов, является возмещение государством суммы налога, уплаченной при приобретении товаров (работ, услуг). Эта особенность определяет механизм формирования налоговых доходов бюджета в части НДС</w:t>
      </w:r>
      <w:r>
        <w:rPr>
          <w:rStyle w:val="aa"/>
          <w:rFonts w:ascii="Times New Roman" w:hAnsi="Times New Roman"/>
          <w:noProof/>
          <w:color w:val="000000"/>
          <w:sz w:val="28"/>
          <w:szCs w:val="28"/>
        </w:rPr>
        <w:footnoteReference w:id="4"/>
      </w:r>
      <w:r>
        <w:rPr>
          <w:rFonts w:ascii="Times New Roman" w:hAnsi="Times New Roman"/>
          <w:noProof/>
          <w:color w:val="000000"/>
          <w:sz w:val="28"/>
          <w:szCs w:val="28"/>
        </w:rPr>
        <w:t>.</w:t>
      </w:r>
    </w:p>
    <w:p w:rsidR="008336FA" w:rsidRDefault="008336FA" w:rsidP="00DB09DC">
      <w:pPr>
        <w:spacing w:after="0" w:line="360" w:lineRule="auto"/>
        <w:jc w:val="center"/>
        <w:rPr>
          <w:rFonts w:ascii="Times New Roman" w:hAnsi="Times New Roman"/>
          <w:sz w:val="28"/>
        </w:rPr>
      </w:pPr>
    </w:p>
    <w:p w:rsidR="008336FA" w:rsidRDefault="008336FA" w:rsidP="00DB09DC">
      <w:pPr>
        <w:spacing w:after="0" w:line="360" w:lineRule="auto"/>
        <w:jc w:val="center"/>
        <w:rPr>
          <w:rFonts w:ascii="Times New Roman" w:hAnsi="Times New Roman"/>
          <w:sz w:val="28"/>
        </w:rPr>
      </w:pPr>
    </w:p>
    <w:p w:rsidR="008336FA" w:rsidRDefault="008336FA" w:rsidP="00DB09DC">
      <w:pPr>
        <w:spacing w:after="0" w:line="360" w:lineRule="auto"/>
        <w:jc w:val="center"/>
        <w:rPr>
          <w:rFonts w:ascii="Times New Roman" w:hAnsi="Times New Roman"/>
          <w:sz w:val="28"/>
        </w:rPr>
      </w:pPr>
    </w:p>
    <w:p w:rsidR="008336FA" w:rsidRDefault="008336FA" w:rsidP="00DB09DC">
      <w:pPr>
        <w:spacing w:after="0" w:line="360" w:lineRule="auto"/>
        <w:jc w:val="center"/>
        <w:rPr>
          <w:rFonts w:ascii="Times New Roman" w:hAnsi="Times New Roman"/>
          <w:sz w:val="28"/>
        </w:rPr>
      </w:pPr>
    </w:p>
    <w:p w:rsidR="008336FA" w:rsidRDefault="008336FA" w:rsidP="00DB09DC">
      <w:pPr>
        <w:spacing w:after="0" w:line="360" w:lineRule="auto"/>
        <w:jc w:val="center"/>
        <w:rPr>
          <w:rFonts w:ascii="Times New Roman" w:hAnsi="Times New Roman"/>
          <w:sz w:val="28"/>
        </w:rPr>
      </w:pPr>
    </w:p>
    <w:p w:rsidR="008336FA" w:rsidRDefault="008336FA" w:rsidP="00DB09DC">
      <w:pPr>
        <w:spacing w:after="0" w:line="360" w:lineRule="auto"/>
        <w:jc w:val="center"/>
        <w:rPr>
          <w:rFonts w:ascii="Times New Roman" w:hAnsi="Times New Roman"/>
          <w:sz w:val="28"/>
        </w:rPr>
      </w:pPr>
    </w:p>
    <w:p w:rsidR="008336FA" w:rsidRDefault="008336FA" w:rsidP="00DB09DC">
      <w:pPr>
        <w:spacing w:after="0" w:line="360" w:lineRule="auto"/>
        <w:jc w:val="center"/>
        <w:rPr>
          <w:rFonts w:ascii="Times New Roman" w:hAnsi="Times New Roman"/>
          <w:sz w:val="28"/>
        </w:rPr>
      </w:pPr>
    </w:p>
    <w:p w:rsidR="008336FA" w:rsidRDefault="008336FA" w:rsidP="00DB09DC">
      <w:pPr>
        <w:spacing w:after="0" w:line="360" w:lineRule="auto"/>
        <w:jc w:val="center"/>
        <w:rPr>
          <w:rFonts w:ascii="Times New Roman" w:hAnsi="Times New Roman"/>
          <w:sz w:val="28"/>
        </w:rPr>
      </w:pPr>
    </w:p>
    <w:p w:rsidR="008336FA" w:rsidRDefault="008336FA" w:rsidP="00DB09DC">
      <w:pPr>
        <w:spacing w:after="0" w:line="360" w:lineRule="auto"/>
        <w:jc w:val="center"/>
        <w:rPr>
          <w:rFonts w:ascii="Times New Roman" w:hAnsi="Times New Roman"/>
          <w:sz w:val="28"/>
        </w:rPr>
      </w:pPr>
      <w:r>
        <w:rPr>
          <w:rFonts w:ascii="Times New Roman" w:hAnsi="Times New Roman"/>
          <w:sz w:val="28"/>
        </w:rPr>
        <w:t>2. Операции, которые признаются объектом налогообложения по налогу на добавленную стоимость</w:t>
      </w:r>
    </w:p>
    <w:p w:rsidR="008336FA" w:rsidRDefault="008336FA" w:rsidP="00DB09DC">
      <w:pPr>
        <w:spacing w:after="0" w:line="360" w:lineRule="auto"/>
        <w:ind w:firstLine="708"/>
        <w:jc w:val="both"/>
        <w:rPr>
          <w:rFonts w:ascii="Times New Roman" w:hAnsi="Times New Roman"/>
          <w:sz w:val="28"/>
        </w:rPr>
      </w:pP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Налог на добавленную стоимость отличается тем, что имеет несколько объектов налогообложения. Они перечислены в п.1 ст.146 НК РФ</w:t>
      </w:r>
      <w:r>
        <w:rPr>
          <w:rStyle w:val="aa"/>
          <w:rFonts w:ascii="Times New Roman" w:hAnsi="Times New Roman"/>
          <w:sz w:val="28"/>
        </w:rPr>
        <w:footnoteReference w:id="5"/>
      </w:r>
      <w:r>
        <w:rPr>
          <w:rFonts w:ascii="Times New Roman" w:hAnsi="Times New Roman"/>
          <w:sz w:val="28"/>
        </w:rPr>
        <w:t>. Объектом налогообложения признаются следующие операции (ст. 146 НК РФ):</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реализация товаров (работ, услуг) на территории Российской Федерации. В целях гл. 21 НК РФ передача права собственности на товары, результаты выполненных работ, оказание услуг на безвозмездной основе также признаются реализацией товаров (работ, услуг);</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передача на территории РФ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выполнение строительно-монтажных работ для собственного потребления;</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xml:space="preserve"> - ввоз товаров на таможенную территорию РФ.</w:t>
      </w:r>
    </w:p>
    <w:p w:rsidR="008336FA" w:rsidRDefault="008336FA" w:rsidP="00DB09DC">
      <w:pPr>
        <w:spacing w:after="0" w:line="360" w:lineRule="auto"/>
        <w:ind w:firstLine="708"/>
        <w:jc w:val="both"/>
        <w:rPr>
          <w:rFonts w:ascii="Times New Roman" w:hAnsi="Times New Roman"/>
          <w:sz w:val="28"/>
        </w:rPr>
      </w:pP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2.1. Реализация товаров, работ, услуг</w:t>
      </w:r>
    </w:p>
    <w:p w:rsidR="008336FA" w:rsidRDefault="008336FA" w:rsidP="00DB09DC">
      <w:pPr>
        <w:spacing w:after="0" w:line="360" w:lineRule="auto"/>
        <w:ind w:firstLine="708"/>
        <w:jc w:val="both"/>
        <w:rPr>
          <w:rFonts w:ascii="Times New Roman" w:hAnsi="Times New Roman"/>
          <w:sz w:val="28"/>
        </w:rPr>
      </w:pP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Объектом налогообложения признается реализация на территории России товаров, работ и услуг. С 2002-го года реализацией также считается передача от одного лица другому имущественных прав. При этом порядок определения налоговой базы при передаче имущественных прав не определен.</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Определение реализации приводится в п.1 ст.39 НК РФ. Согласно этому определению реализацией считается передача на возмездной основе права собственности на товары, передача результатов работ, возмездное оказание услуг. Соответственно, объект налогообложения в общем случае возникает при изменении собственника данного товара (на практике - по дате накладной), момента передачи результата работы и момента оказания услуги. В двух последних случаях на практике момент реализации определяется, как правило, по двустороннему акту</w:t>
      </w:r>
      <w:r>
        <w:rPr>
          <w:rStyle w:val="aa"/>
          <w:rFonts w:ascii="Times New Roman" w:hAnsi="Times New Roman"/>
          <w:sz w:val="28"/>
        </w:rPr>
        <w:footnoteReference w:id="6"/>
      </w:r>
      <w:r>
        <w:rPr>
          <w:rFonts w:ascii="Times New Roman" w:hAnsi="Times New Roman"/>
          <w:sz w:val="28"/>
        </w:rPr>
        <w:t>.</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С точки зрения 21-ой главы НК РФ - аренда, а также передача прав на объекты интеллектуальной собственности (программы для ЭВМ, базы данных, товарные знаки, патенты и т.п.) - считается услугой.</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Безвозмездная передача</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В случаях, предусмотренных НК, реализацией считается и безвозмездная передача права собственности на товар, выполнение работ и оказание услуг. И именно в целях обложения налогом на добавленную стоимость безвозмездная передача права собственности на товар и безвозмездное выполнение работ и оказание услуг - считаются реализацией.</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Поэтому всем налогоплательщикам, организующим рекламные акции, в процессе которых раздаются бесплатные призы, следует помнить, что стоимость безвозмездно переданных призов, сувениров, листовок, пакетов - составляет объект налогообложения.</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При этом согласно письму Департамента налоговой и таможенно-тарифной политики Минфина РФ от 25 ноября 2004г. №03-04-11/209, стоимость безвозмездно переданного указанным образом имущества следует исчислять по рыночной стоимости.</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Место реализации</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Объектом налогообложения является реализация, совершенная только на территории России. То есть, если российский налогоплательщик реализует товары (работы, услуги) на территории иностранного государства, то такая реализация не будет являться объектом налогообложения налогом на добавленную стоимость.</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Место реализации товаров.</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Согласно ст.147 НК РФ Россия считается местом реализации товаров, если</w:t>
      </w:r>
      <w:r>
        <w:rPr>
          <w:rStyle w:val="aa"/>
          <w:rFonts w:ascii="Times New Roman" w:hAnsi="Times New Roman"/>
          <w:sz w:val="28"/>
        </w:rPr>
        <w:footnoteReference w:id="7"/>
      </w:r>
      <w:r>
        <w:rPr>
          <w:rFonts w:ascii="Times New Roman" w:hAnsi="Times New Roman"/>
          <w:sz w:val="28"/>
        </w:rPr>
        <w:t xml:space="preserve">: </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товар находится на территории Российской Федерации и не отгружается и не транспортируется;</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товар в момент начала отгрузки или транспортировки находится на территории Российской Федерации.</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Такая формулировка означает, что при экспорте товаров из России - местом реализации экспортируемого товара считается Россия. Тем самым продажа товара за границу - составляет объект налогообложения по НДС.</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Место реализации работ и услуг.</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Порядок определения места реализации работ и услуг описан в ст.148 НК РФ.</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Россия признается местом реализации работ и услуг, если:</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работы (услуги) связаны с недвижимым (движимым) имуществом, находящимся на территории РФ. Исключение составляют работы и услуги, связанные с воздушными и морскими судами. В этом случае работы и услуги считаются реализованными на территории РФ, если на территории РФ осуществляет свою деятельность покупатель этих услуг. Если же работы (услуги) связаны с космическими объектами - то налогообложение производится по ставке 0%;</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работы, услуги связанные непосредственно с движимым имуществом, воздушными, морскими судами и судами внутреннего плавания, находящимися на территории РФ;</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услуги фактически оказываются на территории Российской Федерации в сфере культуры, искусства, образования, физической культуры, туризма, отдыха и спорта;</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xml:space="preserve">- на территории РФ осуществляет свою деятельность покупатель следующих услуг (работ): </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xml:space="preserve">а) по передаче или предоставлению патентов, лицензий, торговых марок, авторских прав или иных аналогичных прав; </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xml:space="preserve">б) по разработке программ для ЭВМ и баз данных (программных средств и информационных продуктов вычислительной техники), их адаптации и модификации; </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xml:space="preserve">в) оказании консультационных, юридических, бухгалтерских, инжиниринговых, рекламных, маркетинговых услуг, услуг по обработке информации, а также при проведении научно-исследовательских и опытно-конструкторских работ; </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xml:space="preserve">г) предоставлении персонала, в случае если персонал работает в месте деятельности покупателя; сдаче в аренду движимого имущества, за исключением наземных автотранспортных средств; </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xml:space="preserve">д) услуг, оказываемых непосредственно в российских аэропортах и  воздушном пространстве РФ по обслуживанию воздушных судов, включая аэронавигационное обслуживание; </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xml:space="preserve">е) оказании услуг агента, привлекающего от имени основного участника контракта лицо (организацию или физическое лицо) для оказания услуг, предусмотренных настоящим подпунктом; </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xml:space="preserve">ж) оказании услуг непосредственно в российских аэропортах и воздушном пространстве Российской Федерации по обслуживанию воздушных судов, включая аэронавигационное обслуживание; </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з) выполнении работ (оказании услуг, включая услуги по ремонту) по обслуживанию морских судов и судов внутреннего плавания в период стоянки в портах (все виды портовых сборов, услуги судов портового флота), а также при лоцманской проводке;</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услуги  по перевозке и/или транспортировке, услуги непосредственно с ними связанные (за исключением услуг (работ), непосредственно связанных с перевозкой и/или транспортировкой товаров, помещенных под таможенный режим международного таможенного транзита), выполняются российскими организациями или индивидуальными предпринимателями в случае, если пункт отправления и/или пункт назначения находится на территории РФ;</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услуги (работы) непосредственно связанные с перевозкой и транспортировкой товаров, помещенных под таможенный режим международного таможенного транзита, оказываются (выполняются) организациями или индивидуальными предпринимателями, местом осуществления деятельности которых признается территория РФ.</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Во всех прочих случаях Россия признается местом реализации работ и услуг, если продавец, реализующий работу (услугу), осуществляет свою деятельность на территории РФ.</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Согласно п.1.1 ст.148 НК РФ местом реализации работ (услуг) не признается территория РФ если</w:t>
      </w:r>
      <w:r>
        <w:rPr>
          <w:rStyle w:val="aa"/>
          <w:rFonts w:ascii="Times New Roman" w:hAnsi="Times New Roman"/>
          <w:sz w:val="28"/>
        </w:rPr>
        <w:footnoteReference w:id="8"/>
      </w:r>
      <w:r>
        <w:rPr>
          <w:rFonts w:ascii="Times New Roman" w:hAnsi="Times New Roman"/>
          <w:sz w:val="28"/>
        </w:rPr>
        <w:t>:</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работы (услуги) связаны непосредственно с недвижимым имуществом (за исключение воздушных, морских судов и судов внутреннего плавания, а также космических объектов), находящимся за пределами территории РФ;</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работы (услуги) связаны непосредственно с находящимися за пределами территории РФ движимым имуществом, а также с находящимися за пределами территории РФ воздушными, морскими судами и судами внутреннего плавания;</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услуги фактически оказываются за пределами территории РФ в сфере культуры, искусства, образования (обучения), физической культуры, туризма, отдыха и спорта;</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покупатель работ (услуг) не осуществляет деятельность на территории РФ (при выполнении видов работ и услуг, перечисленных в пп.4 п.1 ст.148 НК РФ);</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услуги по перевозке (транспортировке) и услуги (работы), непосредственно связанные с перевозкой, транспортировкой, фрахтованием, не перечислены в пп.4.1 и 4.2 п.1 ст.148 НК РФ.</w:t>
      </w:r>
    </w:p>
    <w:p w:rsidR="008336FA" w:rsidRDefault="008336FA" w:rsidP="00DB09DC">
      <w:pPr>
        <w:spacing w:after="0" w:line="360" w:lineRule="auto"/>
        <w:ind w:firstLine="708"/>
        <w:jc w:val="both"/>
        <w:rPr>
          <w:rFonts w:ascii="Times New Roman" w:hAnsi="Times New Roman"/>
          <w:sz w:val="28"/>
        </w:rPr>
      </w:pP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2.2. Передача товаров (работ, услуг) для собственных нужд</w:t>
      </w:r>
    </w:p>
    <w:p w:rsidR="008336FA" w:rsidRDefault="008336FA" w:rsidP="00DB09DC">
      <w:pPr>
        <w:spacing w:after="0" w:line="360" w:lineRule="auto"/>
        <w:ind w:firstLine="708"/>
        <w:jc w:val="both"/>
        <w:rPr>
          <w:rFonts w:ascii="Times New Roman" w:hAnsi="Times New Roman"/>
          <w:sz w:val="28"/>
        </w:rPr>
      </w:pP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Признается объектом налогообложения передача товаров (работ, услуг) для собственных нужд в том случае, если эти товары (работы, услуги) - не принимаются к вычету при исчислении налога на прибыль. В частности, таковыми являются товары (работы, услуги), произведенные обслуживающими хозяйствами налогоплательщика для его собственных нужд и не принимаемые в уменьшение налоговой базы по налогу на прибыль в порядке, предусмотренном статьей 275.1 НК РФ</w:t>
      </w:r>
      <w:r>
        <w:rPr>
          <w:rStyle w:val="aa"/>
          <w:rFonts w:ascii="Times New Roman" w:hAnsi="Times New Roman"/>
          <w:sz w:val="28"/>
        </w:rPr>
        <w:footnoteReference w:id="9"/>
      </w:r>
      <w:r>
        <w:rPr>
          <w:rFonts w:ascii="Times New Roman" w:hAnsi="Times New Roman"/>
          <w:sz w:val="28"/>
        </w:rPr>
        <w:t>.</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В данном случае объектом налогообложения является не само по себе приобретение таких товаров (работ, услуг) для собственных нужд, стоимость которых не принимается в уменьшение налоговой базы по налогу на прибыль, а именно их передача внутри организации налогоплательщика. К примеру, само по себе приобретение телевизора для кабинета генерального директора - не создает объекта налогообложения по НДС. А вот если передать по внутренней накладной этот телевизор своему филиалу - надо будет заплатить НДС со стоимости телевизора.</w:t>
      </w:r>
    </w:p>
    <w:p w:rsidR="008336FA" w:rsidRDefault="008336FA" w:rsidP="00DB09DC">
      <w:pPr>
        <w:spacing w:after="0" w:line="360" w:lineRule="auto"/>
        <w:ind w:firstLine="708"/>
        <w:jc w:val="both"/>
        <w:rPr>
          <w:rFonts w:ascii="Times New Roman" w:hAnsi="Times New Roman"/>
          <w:sz w:val="28"/>
        </w:rPr>
      </w:pP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2.3. Выполнение строительно-монтажных работ для собственного потребления</w:t>
      </w:r>
    </w:p>
    <w:p w:rsidR="008336FA" w:rsidRDefault="008336FA" w:rsidP="00DB09DC">
      <w:pPr>
        <w:spacing w:after="0" w:line="360" w:lineRule="auto"/>
        <w:ind w:firstLine="708"/>
        <w:jc w:val="both"/>
        <w:rPr>
          <w:rFonts w:ascii="Times New Roman" w:hAnsi="Times New Roman"/>
          <w:sz w:val="28"/>
        </w:rPr>
      </w:pP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К таким работам относятся строительные и монтажные работы, выполняемые налогоплательщиками хозяйственным способом непосредственно для собственных нужд. При этом, согласно новой редакции главы 21, вступившей в силу с 01 января 2006 года (см. п.10 ст.167 НК РФ), объект налогообложения возникает в последний день месяца каждого налогового периода. Иными словами, НДС на стоимость выполненных СМР для собственного потребления придется начислять по окончании каждого налогового периода (ежемесячно или ежеквартально), исходя из суммы расходов на строительство за соответствующий период.</w:t>
      </w:r>
    </w:p>
    <w:p w:rsidR="008336FA" w:rsidRDefault="008336FA" w:rsidP="00DB09DC">
      <w:pPr>
        <w:spacing w:after="0" w:line="360" w:lineRule="auto"/>
        <w:ind w:firstLine="708"/>
        <w:jc w:val="both"/>
        <w:rPr>
          <w:rFonts w:ascii="Times New Roman" w:hAnsi="Times New Roman"/>
          <w:sz w:val="28"/>
        </w:rPr>
      </w:pP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2.4. Ввоз товаров на территорию РФ</w:t>
      </w:r>
    </w:p>
    <w:p w:rsidR="008336FA" w:rsidRDefault="008336FA" w:rsidP="00DB09DC">
      <w:pPr>
        <w:spacing w:after="0" w:line="360" w:lineRule="auto"/>
        <w:ind w:firstLine="708"/>
        <w:jc w:val="both"/>
        <w:rPr>
          <w:rFonts w:ascii="Times New Roman" w:hAnsi="Times New Roman"/>
          <w:sz w:val="28"/>
        </w:rPr>
      </w:pP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Существует два самостоятельных порядка уплаты налога при ввозе на территорию РФ. В случае, когда согласно международному договору отменены на границе таможенное оформление и таможенный контроль перемещаемых через границу России товаров - НДС взимается налоговыми органами. В частности, именно такой порядок взимания налога осуществляется при ввозе товаров из Беларуси - в соответствии с Положением о порядке взимания косвенных налогов и механизме контроля за их уплатой при перемещении товаров между Российской Федерацией и Республикой Беларусь (Приложение к Соглашению между Правительством Российской Федерации и Правительством Республики Беларусь о принципах взимания косвенных налогов при экспорте и импорте товаров, выполнении работ, оказании услуг от 15 сентября 2004 года, и ратифицированное Законом №181-ФЗ от 28.12.2004г.)</w:t>
      </w:r>
      <w:r>
        <w:rPr>
          <w:rStyle w:val="aa"/>
          <w:rFonts w:ascii="Times New Roman" w:hAnsi="Times New Roman"/>
          <w:sz w:val="28"/>
        </w:rPr>
        <w:footnoteReference w:id="10"/>
      </w:r>
      <w:r>
        <w:rPr>
          <w:rFonts w:ascii="Times New Roman" w:hAnsi="Times New Roman"/>
          <w:sz w:val="28"/>
        </w:rPr>
        <w:t>.</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Если же таможенный контроль и таможенное оформление не отменены, то взимание налога производится таможенными органами. При этом порядок налогообложения определяется тем, в каком из таможенных режимов ввозится данный товар в Россию. Особенности взимания НДС при различных таможенных режимах ввоза в РФ и вывоза из РФ - приведены в ст.151 НК РФ. Ввоз некоторых, строго определенных товаров - не подлежит налогообложению при ввозе на территорию России. Список этих товаров приведен в ст.150 НК РФ.</w:t>
      </w:r>
    </w:p>
    <w:p w:rsidR="008336FA" w:rsidRDefault="008336FA" w:rsidP="00DB09DC">
      <w:pPr>
        <w:spacing w:after="0" w:line="360" w:lineRule="auto"/>
        <w:ind w:firstLine="708"/>
        <w:jc w:val="both"/>
        <w:rPr>
          <w:rFonts w:ascii="Times New Roman" w:hAnsi="Times New Roman"/>
          <w:sz w:val="28"/>
        </w:rPr>
      </w:pP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2.5. Не признается объектом налогообложения</w:t>
      </w:r>
    </w:p>
    <w:p w:rsidR="008336FA" w:rsidRDefault="008336FA" w:rsidP="00DB09DC">
      <w:pPr>
        <w:spacing w:after="0" w:line="360" w:lineRule="auto"/>
        <w:ind w:firstLine="708"/>
        <w:jc w:val="both"/>
        <w:rPr>
          <w:rFonts w:ascii="Times New Roman" w:hAnsi="Times New Roman"/>
          <w:sz w:val="28"/>
        </w:rPr>
      </w:pP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В п.2 ст.146 НК РФ содержится закрытый список тех операций, которые не признаются объектом налогообложения, несмотря на то обстоятельство, что содержанием таких операций является передача права собственности на товары и результаты работ, а также выполнение услуг</w:t>
      </w:r>
      <w:r>
        <w:rPr>
          <w:rStyle w:val="aa"/>
          <w:rFonts w:ascii="Times New Roman" w:hAnsi="Times New Roman"/>
          <w:sz w:val="28"/>
        </w:rPr>
        <w:footnoteReference w:id="11"/>
      </w:r>
      <w:r>
        <w:rPr>
          <w:rFonts w:ascii="Times New Roman" w:hAnsi="Times New Roman"/>
          <w:sz w:val="28"/>
        </w:rPr>
        <w:t>.</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В первую очередь к операциям, не признаваемым в качестве объектов налогообложения, относятся операции, перечисленные в п.3 ст.39 НК РФ, а именно:</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передача основных средств, нематериальных активов и (или) иного имущества организации ее правопреемнику (правопреемникам) при реорганизации этой организации. Реорганизация, согласно п.1 ст.57 ГК РФ может быть осуществлена в форме слияния, присоединения, разделения, выделения, преобразования;</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передача основных средств, нематериальных активов и (или) иного имущества некоммерческим организациям на осуществление основной уставной деятельности, не связанной с предпринимательской деятельностью. Если потом эта некоммерческая организация реализует указанное имущество, полученное ею для осуществления уставной деятельности у нее возникает объект налогообложения в общепринятом порядке;</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передача имущества, если такая передача носит инвестиционный характер (в частности, вклады в уставный (складочный) капитал хозяйственных обществ и товариществ, вклады по договору простого товарищества (договору о совместной деятельности), паевые взносы в паевые фонды кооперативов). Не признается объектом налогообложения передача имущества инвестором в рамках выполнения инвестиционных условий соответствующего конкурса;</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передача имущества в пределах первоначального взноса участнику хозяйственного общества или товарищества (его правопреемнику или наследнику), а также участнику простого товарищества, при выходе (выбытии) из хозяйственного общества или товарищества (простого товарищества), а также при распределении имущества ликвидируемого хозяйственного общества или товарищества между его участниками. Надо помнить, что если при распределении имущества ликвидируемого хозяйственного общества или товарищества между его участниками эти участники получают что-либо сверх указанного первоначального взноса - такая стоимостная разница подлежит налогообложению в общепринятом порядке;</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передача жилых помещений физическим лицам в домах государственного или муниципального жилищного фонда при проведении приватизации.</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Налогоплательщик должен помнить, что если при оприходовании имущества, переданного в дальнейшем, к примеру, в качестве вклада в уставный капитал, был ранее произведен вычет НДС - то указанная сумма должна быть восстановлена к уплате в бюджет.</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Помимо вышеуказанных, п.2 ст.146 НК РФ выделяет еще несколько операций, не признаваемых объектом налогообложения. К таковым относятся:</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передача на безвозмездной основе жилых домов, детских садов, клубов, санаториев и других объектов социально-культурного и жилищно-коммунального назначения, а также дорог, электрических сетей, подстанций, газовых сетей, водозаборных сооружений и других подобных объектов, а также объектов основных средств органам государственной власти и органам местного самоуправления (или по решению указанных органов, специализированным организациям, осуществляющим использование или эксплуатацию указанных объектов по их назначению);</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передача имущества государственных и муниципальных предприятий, выкупаемого в порядке приватизации. Приватизация в настоящий момент осуществляется согласно Закону от 21.12.01 №178-ФЗ "О приватизации государственного и муниципального имущества"</w:t>
      </w:r>
      <w:r>
        <w:rPr>
          <w:rStyle w:val="aa"/>
          <w:rFonts w:ascii="Times New Roman" w:hAnsi="Times New Roman"/>
          <w:sz w:val="28"/>
        </w:rPr>
        <w:footnoteReference w:id="12"/>
      </w:r>
      <w:r>
        <w:rPr>
          <w:rFonts w:ascii="Times New Roman" w:hAnsi="Times New Roman"/>
          <w:sz w:val="28"/>
        </w:rPr>
        <w:t>;</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выполнение работ (оказание услуг) органами, входящими в систему органов государственной власти и органов местного самоуправления, в рамках выполнения возложенных на них исключительных полномочий в определенной сфере деятельности в случае, если обязательность выполнения указанных работ (оказания услуг) установлена законодательством Российской Федерации, законодательством субъектов Российской Федерации, актами органов местного самоуправления. Например, не является объектом налогообложения плата, взимаемая органами юстиции за государственную регистрацию прав на недвижимое имущество и сделок с таковым;</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операции по реализации земельных участков (долей в них);</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 передача имущественных прав организации ее правопреемнику (правопреемникам).</w:t>
      </w:r>
    </w:p>
    <w:p w:rsidR="008336FA" w:rsidRDefault="008336FA" w:rsidP="00DB09DC">
      <w:pPr>
        <w:spacing w:after="0" w:line="360" w:lineRule="auto"/>
        <w:jc w:val="center"/>
        <w:rPr>
          <w:rFonts w:ascii="Times New Roman" w:hAnsi="Times New Roman"/>
          <w:sz w:val="28"/>
        </w:rPr>
      </w:pPr>
    </w:p>
    <w:p w:rsidR="008336FA" w:rsidRDefault="008336FA" w:rsidP="00DB09DC">
      <w:pPr>
        <w:spacing w:after="0" w:line="360" w:lineRule="auto"/>
        <w:jc w:val="center"/>
        <w:rPr>
          <w:rFonts w:ascii="Times New Roman" w:hAnsi="Times New Roman"/>
          <w:sz w:val="28"/>
        </w:rPr>
      </w:pPr>
    </w:p>
    <w:p w:rsidR="008336FA" w:rsidRDefault="008336FA" w:rsidP="00DB09DC">
      <w:pPr>
        <w:spacing w:after="0" w:line="360" w:lineRule="auto"/>
        <w:jc w:val="center"/>
        <w:rPr>
          <w:rFonts w:ascii="Times New Roman" w:hAnsi="Times New Roman"/>
          <w:sz w:val="28"/>
        </w:rPr>
      </w:pPr>
    </w:p>
    <w:p w:rsidR="008336FA" w:rsidRDefault="008336FA" w:rsidP="00DB09DC">
      <w:pPr>
        <w:spacing w:after="0" w:line="360" w:lineRule="auto"/>
        <w:jc w:val="center"/>
        <w:rPr>
          <w:rFonts w:ascii="Times New Roman" w:hAnsi="Times New Roman"/>
          <w:sz w:val="28"/>
        </w:rPr>
      </w:pPr>
    </w:p>
    <w:p w:rsidR="008336FA" w:rsidRDefault="008336FA" w:rsidP="00DB09DC">
      <w:pPr>
        <w:spacing w:after="0" w:line="360" w:lineRule="auto"/>
        <w:jc w:val="center"/>
        <w:rPr>
          <w:rFonts w:ascii="Times New Roman" w:hAnsi="Times New Roman"/>
          <w:sz w:val="28"/>
        </w:rPr>
      </w:pPr>
    </w:p>
    <w:p w:rsidR="008336FA" w:rsidRDefault="008336FA" w:rsidP="00DB09DC">
      <w:pPr>
        <w:spacing w:after="0" w:line="360" w:lineRule="auto"/>
        <w:jc w:val="center"/>
        <w:rPr>
          <w:rFonts w:ascii="Times New Roman" w:hAnsi="Times New Roman"/>
          <w:sz w:val="28"/>
        </w:rPr>
      </w:pPr>
    </w:p>
    <w:p w:rsidR="008336FA" w:rsidRDefault="008336FA" w:rsidP="00DB09DC">
      <w:pPr>
        <w:spacing w:after="0" w:line="360" w:lineRule="auto"/>
        <w:jc w:val="center"/>
        <w:rPr>
          <w:rFonts w:ascii="Times New Roman" w:hAnsi="Times New Roman"/>
          <w:sz w:val="28"/>
        </w:rPr>
      </w:pPr>
    </w:p>
    <w:p w:rsidR="008336FA" w:rsidRDefault="008336FA" w:rsidP="00DB09DC">
      <w:pPr>
        <w:spacing w:after="0" w:line="360" w:lineRule="auto"/>
        <w:jc w:val="center"/>
        <w:rPr>
          <w:rFonts w:ascii="Times New Roman" w:hAnsi="Times New Roman"/>
          <w:sz w:val="28"/>
        </w:rPr>
      </w:pPr>
    </w:p>
    <w:p w:rsidR="008336FA" w:rsidRDefault="008336FA" w:rsidP="00DB09DC">
      <w:pPr>
        <w:spacing w:after="0" w:line="360" w:lineRule="auto"/>
        <w:jc w:val="center"/>
        <w:rPr>
          <w:rFonts w:ascii="Times New Roman" w:hAnsi="Times New Roman"/>
          <w:sz w:val="28"/>
        </w:rPr>
      </w:pPr>
    </w:p>
    <w:p w:rsidR="008336FA" w:rsidRDefault="008336FA" w:rsidP="00DB09DC">
      <w:pPr>
        <w:spacing w:after="0" w:line="360" w:lineRule="auto"/>
        <w:jc w:val="center"/>
        <w:rPr>
          <w:rFonts w:ascii="Times New Roman" w:hAnsi="Times New Roman"/>
          <w:sz w:val="28"/>
        </w:rPr>
      </w:pPr>
    </w:p>
    <w:p w:rsidR="008336FA" w:rsidRDefault="008336FA" w:rsidP="00DB09DC">
      <w:pPr>
        <w:spacing w:after="0" w:line="360" w:lineRule="auto"/>
        <w:jc w:val="center"/>
        <w:rPr>
          <w:rFonts w:ascii="Times New Roman" w:hAnsi="Times New Roman"/>
          <w:sz w:val="28"/>
        </w:rPr>
      </w:pPr>
    </w:p>
    <w:p w:rsidR="008336FA" w:rsidRDefault="008336FA" w:rsidP="00DB09DC">
      <w:pPr>
        <w:spacing w:after="0" w:line="360" w:lineRule="auto"/>
        <w:jc w:val="center"/>
        <w:rPr>
          <w:rFonts w:ascii="Times New Roman" w:hAnsi="Times New Roman"/>
          <w:sz w:val="28"/>
        </w:rPr>
      </w:pPr>
    </w:p>
    <w:p w:rsidR="008336FA" w:rsidRDefault="008336FA" w:rsidP="00DB09DC">
      <w:pPr>
        <w:spacing w:after="0" w:line="360" w:lineRule="auto"/>
        <w:jc w:val="center"/>
        <w:rPr>
          <w:rFonts w:ascii="Times New Roman" w:hAnsi="Times New Roman"/>
          <w:sz w:val="28"/>
        </w:rPr>
      </w:pPr>
      <w:r>
        <w:rPr>
          <w:rFonts w:ascii="Times New Roman" w:hAnsi="Times New Roman"/>
          <w:sz w:val="28"/>
        </w:rPr>
        <w:t>3. Спорные случаи при определении объекта налогообложения НДС</w:t>
      </w:r>
    </w:p>
    <w:p w:rsidR="008336FA" w:rsidRDefault="008336FA" w:rsidP="00DB09DC">
      <w:pPr>
        <w:spacing w:after="0" w:line="360" w:lineRule="auto"/>
        <w:ind w:firstLine="708"/>
        <w:jc w:val="both"/>
        <w:rPr>
          <w:rFonts w:ascii="Times New Roman" w:hAnsi="Times New Roman"/>
          <w:sz w:val="28"/>
        </w:rPr>
      </w:pP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Состав плательщиков НДС (ст. 143 НК РФ) и порядок освобождения от исполнения обязанностей налогоплательщиков (ст. 145 НК РФ) с 2010 г. не изменились.</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В 2009 - 2010 гг. возник вопрос о том, является ли объектом обложения НДС выполнение общественных работ. Положение об их выполнении и условия участия в этих работах граждан утверждены Постановлением Правительства РФ от 14.07.1997 N 875.</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Проведение оплачиваемых общественных работ организуется органами исполнительной власти субъектов РФ, которым переданы полномочия Российской Федерации в области содействия занятости населения.</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По решению органов государственной власти РФ, органов государственной власти субъектов РФ и органов местного самоуправления финансирование общественных работ может производиться за счет средств федерального бюджета, бюджетов субъектов РФ и бюджетов муниципальных образований (местных бюджетов). В этом случае указанные работы также являются объектом обложения НДС. Такие разъяснения содержатся в Письме Минфина России от 19.03.2010 N 03-03-06/1/157. Финансисты подчеркнули, что согласно п. 1 ст. 146 НК РФ объектом обложения НДС признаются операции по реализации товаров (работ, услуг) на территории РФ независимо от источника их оплаты</w:t>
      </w:r>
      <w:r>
        <w:rPr>
          <w:rStyle w:val="aa"/>
          <w:rFonts w:ascii="Times New Roman" w:hAnsi="Times New Roman"/>
          <w:sz w:val="28"/>
        </w:rPr>
        <w:footnoteReference w:id="13"/>
      </w:r>
      <w:r>
        <w:rPr>
          <w:rFonts w:ascii="Times New Roman" w:hAnsi="Times New Roman"/>
          <w:sz w:val="28"/>
        </w:rPr>
        <w:t>.</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Аналогичный порядок применения НДС, по мнению Минфина России, действует в отношении строительно-монтажных работ, которые оплачены за счет средств местного бюджета, за счет других источников и при осуществлении которых из местного бюджета выделены субсидии на возмещение затрат на приобретение материалов, используемых в строительно-монтажных работах (Письмо Минфина России от 09.03.2010 N 03-07-11/52).</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По-прежнему остается спорным такой объект налогообложения, как передача на территории Российской Федерации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Судебная практика неоднозначна. В некоторых случаях не делается различий между двумя разными согласно НК РФ объектами налогообложения - безвозмездной передачей и передачей для собственных нужд, расходы на которые не принимаются к вычету при исчислении налога на прибыль организаций.</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Приведем несколько ситуаций, а также разъяснения по ним Минфина России и выводы из арбитражной практики.</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НДС по капитальным вложениям в арендованные основные средства, осуществленным за счет средств арендатора.</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В Письме Минфина России от 31.12.2009 N 03-07-11/341 говорится о том, что передача арендатором арендодателю на безвозмездной основе неотделимых улучшений арендуемого имущества облагается налогом на добавленную стоимость в общеустановленном порядке.</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Аналогичная позиция содержится в Постановлениях ФАС Московского округа от 25.06.2009 N КА-А40/4798-09, от 13.02.2007 N КА-А40/450-07, ФАС Дальневосточного округа от 20.10.2008 N Ф03-4340/2008 и ФАС Поволжского округа от 24.06.2008 по делу N А12-18629/07</w:t>
      </w:r>
      <w:r>
        <w:rPr>
          <w:rStyle w:val="aa"/>
          <w:rFonts w:ascii="Times New Roman" w:hAnsi="Times New Roman"/>
          <w:sz w:val="28"/>
        </w:rPr>
        <w:footnoteReference w:id="14"/>
      </w:r>
      <w:r>
        <w:rPr>
          <w:rFonts w:ascii="Times New Roman" w:hAnsi="Times New Roman"/>
          <w:sz w:val="28"/>
        </w:rPr>
        <w:t>.</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Однако есть и иные решения.</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Постановление ФАС Восточно-Сибирского округа от 26.08.2008 N А33-3889/07-03АП-1875/07-Ф02-4036/08</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По мнению ИФНС, поскольку произведенные обществом неотделимые улучшения арендованного помещения были безвозмездно переданы вместе с объектом аренды в связи с окончанием срока действия договора аренды, их стоимость подлежала включению в налоговую базу по НДС на основании абз. 2 пп. 1 п. 1 ст. 146 НК РФ.</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Суд признал позицию инспекции неправомерной. Как указали судьи, поскольку по условиям договора аренды обязанность по проведению капитального ремонта объекта аренды была возложена на арендатора и понесенные последним затраты не подлежат возмещению арендодателем, то передача отремонтированных помещений по истечении срока договора аренды не является безвозмездной операцией. Соответственно, не возникает и объекта обложения НДС (Определением ВАС РФ от 24.12.2008 N ВАС-16469/08 в передаче дела в Президиум ВАС РФ было отказано).</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Постановление ФАС Московского округа от 30.09.2008 N КА-А40/9153-08.</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Суд пришел к выводу, что при передаче арендодателю неотделимых улучшений арендованного объекта не возникает операций, признаваемых объектом обложения НДС. В связи с этим решение налоговой инспекции в части доначисления НДС признано недействительным.</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Постановление ФАС Северо-Западного округа от 21.04.2006 N А56-7638/2005.</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Суд установил, что результатом работ арендатора по реконструкции помещения явились неотделимые улучшения арендованного имущества, которые являются собственностью арендодателя. Поскольку данные улучшения в силу своих качеств не могут быть отнесены к самостоятельному объекту реализации, в силу ст. ст. 38 и 146 НК РФ не возникает и объекта обложения НДС.</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Списание результатов работ за счет прибыли, остающейся в распоряжении организации.</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В Определении ВАС РФ от 17.01.2008 N 17552/07 рассмотрена ситуация, при которой организацией было принято решение о списании с баланса стоимости выполненных научно-исследовательских и опытно-конструкторских работ по внутренним заказам за счет прибыли, остающейся в распоряжении предприятия. Однако НДС со стоимости указанных работ не был исчислен и уплачен в бюджет.</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При таких обстоятельствах доначисление налоговым органом НДС признано судами правомерным. ВАС РФ в передаче дела в Президиум ВАС РФ отказал.</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Передача товаров работникам, а также своим обособленным подразделениям.</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Арбитражная практика по поводу обложения НДС передачи товаров работникам и собственным обособленным подразделениям неоднозначна.</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Решения, принятые в пользу налогоплательщиков.</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Постановление ФАС Западно-Сибирского округа от 15.09.2008 N Ф04-5056/2008(10064-А75-25).</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По мнению ИФНС, организация необоснованно не включила в налоговую базу по НДС стоимость услуг по организации бесплатного горячего питания работников, так как имеет место реализация товаров (горячего питания) работодателя работникам. Как установил суд, в соответствии с коллективным договором налогоплательщик организовал для работников горячее питание в столовых со 100%-ной компенсацией стоимости питания в пределах сумм, установленных бизнес-планом.</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Организация горячего питания работников осуществлялась путем заключения договора на оказание услуг со сторонней фирмой, согласно условиям которого организация оплачивала этой фирме названные услуги.</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Поскольку горячее питание работников оплачивалось за счет прибыли, остающейся в распоряжении предприятия, и услуги по обеспечению питанием предоставлялись третьими лицами за счет средств работодателя, оснований для доначисления налогоплательщику НДС со стоимости услуг по обеспечению горячим питанием работников нет. Поэтому суд признал позицию инспекции неправомерной.</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Постановление ФАС Поволжского округа от 13.09.2006 N А12-31539/05-С42. Суд отклонил довод налогового органа о том, что выдача молока и соков работникам, занятым на работах с вредными условиями труда, есть передача права собственности на товары на безвозмездной основе, которая в силу пп. 1 п. 1 ст. 146 НК РФ является объектом обложения НДС.</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По мнению судей, в данном случае применению подлежит пп. 2 п. 1 ст. 146 НК РФ, согласно которому объектом налогообложения признается передача на территории Российской Федерации товаров для собственных нужд, расходы на которые не принимаются к вычету при исчислении налога на прибыль организаций.</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Поскольку п. 4 ст. 255 НК РФ предусмотрено, что к расходам на оплату труда относится стоимость бесплатно предоставляемых работникам в соответствии с законодательством РФ коммунальных услуг, питания и продуктов, объекта обложения НДС в данном случае не возникает.</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Постановление ФАС Уральского округа от 20.02.2008 N Ф09-514/08-С2</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Поскольку новогодние подарки не использовались для нужд общества как хозяйствующего субъекта и налогоплательщика, а согласно положениям коллективного договора были безвозмездно переданы детям работников общества, у общества объекта обложения НДС не возникает.</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Рассматривая налоговые споры, касающиеся передачи товаров работникам и обособленным подразделениям, судьи в некоторых случаях принимают сторону налогового органа.</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Решения, принятые в пользу налогового органа</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Постановление ФАС Волго-Вятского округа от 23.01.2006 N А17-2341/5/2005.  Общество приобретало подарки для своих сотрудников (конфеты, цветы, продукты) к праздникам: 8 Марта, Новому году, 23 февраля, Дню Победы. По мнению ИФНС, данные товары использовались не для производственных целей, поэтому их передача должна облагаться НДС.</w:t>
      </w:r>
    </w:p>
    <w:p w:rsidR="008336FA" w:rsidRDefault="008336FA" w:rsidP="00DB09DC">
      <w:pPr>
        <w:spacing w:after="0" w:line="360" w:lineRule="auto"/>
        <w:ind w:firstLine="708"/>
        <w:jc w:val="both"/>
        <w:rPr>
          <w:rFonts w:ascii="Times New Roman" w:hAnsi="Times New Roman"/>
          <w:sz w:val="28"/>
        </w:rPr>
      </w:pPr>
      <w:r>
        <w:rPr>
          <w:rFonts w:ascii="Times New Roman" w:hAnsi="Times New Roman"/>
          <w:sz w:val="28"/>
        </w:rPr>
        <w:t>Суд признал, что непроизводственный характер затрат с точки зрения налога на прибыль ИФНС доказан. При таких обстоятельствах и в соответствии с пп. 2 п. 1 ст. 146 НК РФ операция по безвозмездной передаче спорных товаров (подарков) подлежит обложению НДС.</w:t>
      </w:r>
    </w:p>
    <w:p w:rsidR="008336FA" w:rsidRDefault="008336FA" w:rsidP="00211CDA">
      <w:pPr>
        <w:spacing w:after="0" w:line="360" w:lineRule="auto"/>
        <w:jc w:val="center"/>
        <w:rPr>
          <w:rFonts w:ascii="Times New Roman" w:hAnsi="Times New Roman"/>
          <w:sz w:val="28"/>
        </w:rPr>
      </w:pPr>
      <w:r>
        <w:rPr>
          <w:rFonts w:ascii="Times New Roman" w:hAnsi="Times New Roman"/>
          <w:sz w:val="28"/>
        </w:rPr>
        <w:t>ВЫВОДЫ</w:t>
      </w:r>
    </w:p>
    <w:p w:rsidR="008336FA" w:rsidRDefault="008336FA" w:rsidP="00211CDA">
      <w:pPr>
        <w:spacing w:after="0" w:line="360" w:lineRule="auto"/>
        <w:jc w:val="center"/>
        <w:rPr>
          <w:rFonts w:ascii="Times New Roman" w:hAnsi="Times New Roman"/>
          <w:sz w:val="28"/>
        </w:rPr>
      </w:pPr>
    </w:p>
    <w:p w:rsidR="008336FA" w:rsidRPr="00567C02" w:rsidRDefault="008336FA" w:rsidP="00567C02">
      <w:pPr>
        <w:shd w:val="clear" w:color="auto" w:fill="FFFFFF"/>
        <w:spacing w:after="0" w:line="360" w:lineRule="auto"/>
        <w:ind w:firstLine="709"/>
        <w:jc w:val="both"/>
        <w:rPr>
          <w:rFonts w:ascii="Times New Roman" w:hAnsi="Times New Roman"/>
          <w:sz w:val="28"/>
          <w:szCs w:val="28"/>
        </w:rPr>
      </w:pPr>
      <w:r w:rsidRPr="00567C02">
        <w:rPr>
          <w:rFonts w:ascii="Times New Roman" w:hAnsi="Times New Roman"/>
          <w:iCs/>
          <w:sz w:val="28"/>
          <w:szCs w:val="28"/>
        </w:rPr>
        <w:t xml:space="preserve">Налог на добавленную стоимость </w:t>
      </w:r>
      <w:r w:rsidRPr="00567C02">
        <w:rPr>
          <w:rFonts w:ascii="Times New Roman" w:hAnsi="Times New Roman"/>
          <w:sz w:val="28"/>
          <w:szCs w:val="28"/>
        </w:rPr>
        <w:t>(НДС) является важнейшим источником пополнения государственных бюджетов большинства европейских стран. Это косвенный, многоступенчатый налог, фактически оплачиваемый потребителем. Представляет собой форму изъятия в бюджет части прироста стоимости, которая создается на всех стадиях производства и реализации - от сырья до предметов потребления.</w:t>
      </w:r>
    </w:p>
    <w:p w:rsidR="008336FA" w:rsidRPr="00567C02" w:rsidRDefault="008336FA" w:rsidP="00567C02">
      <w:pPr>
        <w:widowControl w:val="0"/>
        <w:spacing w:after="0" w:line="360" w:lineRule="auto"/>
        <w:ind w:firstLine="709"/>
        <w:jc w:val="both"/>
        <w:rPr>
          <w:rFonts w:ascii="Times New Roman" w:hAnsi="Times New Roman"/>
          <w:noProof/>
          <w:sz w:val="28"/>
          <w:szCs w:val="28"/>
        </w:rPr>
      </w:pPr>
      <w:r w:rsidRPr="00567C02">
        <w:rPr>
          <w:rFonts w:ascii="Times New Roman" w:hAnsi="Times New Roman"/>
          <w:noProof/>
          <w:sz w:val="28"/>
          <w:szCs w:val="28"/>
        </w:rPr>
        <w:t>Преимуществом НДС является и то, что он позволяет значительно увеличить доходы государства посредством обложения доходов, идущих на потребление, поскольку он имеет более широкую, чем у других налогов, базу обложения. Одновременно данный налог в определенной степени стимулирует расширение производства товаров, идущих на экспорт, так как при продаже продукции за рубеж применяется минимально возможная ставка НДС - в размере 0%.</w:t>
      </w:r>
    </w:p>
    <w:p w:rsidR="008336FA" w:rsidRPr="00567C02" w:rsidRDefault="008336FA" w:rsidP="00567C02">
      <w:pPr>
        <w:widowControl w:val="0"/>
        <w:spacing w:after="0" w:line="360" w:lineRule="auto"/>
        <w:ind w:firstLine="709"/>
        <w:jc w:val="both"/>
        <w:rPr>
          <w:rFonts w:ascii="Times New Roman" w:hAnsi="Times New Roman"/>
          <w:noProof/>
          <w:sz w:val="28"/>
          <w:szCs w:val="28"/>
        </w:rPr>
      </w:pPr>
      <w:r w:rsidRPr="00567C02">
        <w:rPr>
          <w:rFonts w:ascii="Times New Roman" w:hAnsi="Times New Roman"/>
          <w:noProof/>
          <w:sz w:val="28"/>
          <w:szCs w:val="28"/>
        </w:rPr>
        <w:t>Особенностью НДС, отличающей его от других и не только косвенных налогов, является возмещение государством суммы налога, уплаченной при приобретении товаров (работ, услуг). Эта особенность определяет механизм формирования налоговых доходов бюджета в части НДС</w:t>
      </w:r>
    </w:p>
    <w:p w:rsidR="008336FA" w:rsidRPr="00567C02" w:rsidRDefault="008336FA" w:rsidP="00567C02">
      <w:pPr>
        <w:spacing w:after="0" w:line="360" w:lineRule="auto"/>
        <w:ind w:firstLine="708"/>
        <w:jc w:val="both"/>
        <w:rPr>
          <w:rFonts w:ascii="Times New Roman" w:hAnsi="Times New Roman"/>
          <w:sz w:val="28"/>
        </w:rPr>
      </w:pPr>
      <w:r w:rsidRPr="00567C02">
        <w:rPr>
          <w:rFonts w:ascii="Times New Roman" w:hAnsi="Times New Roman"/>
          <w:sz w:val="28"/>
        </w:rPr>
        <w:t xml:space="preserve">Налог на добавленную стоимость отличается тем, что имеет несколько объектов налогообложения. Объектом налогообложения признаются следующие операции (ст. 146 НК РФ): реализация товаров (работ, услуг) на </w:t>
      </w:r>
      <w:r>
        <w:rPr>
          <w:rFonts w:ascii="Times New Roman" w:hAnsi="Times New Roman"/>
          <w:sz w:val="28"/>
        </w:rPr>
        <w:t>территории Российской Федерации</w:t>
      </w:r>
      <w:r w:rsidRPr="00567C02">
        <w:rPr>
          <w:rFonts w:ascii="Times New Roman" w:hAnsi="Times New Roman"/>
          <w:sz w:val="28"/>
        </w:rPr>
        <w:t>; передача на территории РФ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 выполнение строительно-монтажных работ для собственного потребления; ввоз товаров на таможенную территорию РФ.</w:t>
      </w:r>
    </w:p>
    <w:p w:rsidR="008336FA" w:rsidRPr="00F14148" w:rsidRDefault="008336FA" w:rsidP="00567C02">
      <w:pPr>
        <w:shd w:val="clear" w:color="auto" w:fill="FFFFFF"/>
        <w:spacing w:line="360" w:lineRule="auto"/>
        <w:ind w:firstLine="709"/>
        <w:jc w:val="both"/>
        <w:rPr>
          <w:sz w:val="28"/>
          <w:szCs w:val="28"/>
        </w:rPr>
      </w:pPr>
    </w:p>
    <w:p w:rsidR="008336FA" w:rsidRDefault="008336FA" w:rsidP="00211CDA">
      <w:pPr>
        <w:spacing w:after="0" w:line="360" w:lineRule="auto"/>
        <w:jc w:val="center"/>
        <w:rPr>
          <w:rFonts w:ascii="Times New Roman" w:hAnsi="Times New Roman"/>
          <w:sz w:val="28"/>
        </w:rPr>
      </w:pPr>
      <w:r>
        <w:rPr>
          <w:rFonts w:ascii="Times New Roman" w:hAnsi="Times New Roman"/>
          <w:sz w:val="28"/>
        </w:rPr>
        <w:t>СПИСОК ИСПОЛЬЗОВАННОЙ ЛИТЕРАТУРЫ</w:t>
      </w:r>
    </w:p>
    <w:p w:rsidR="008336FA" w:rsidRDefault="008336FA" w:rsidP="00DB09DC">
      <w:pPr>
        <w:spacing w:after="0" w:line="360" w:lineRule="auto"/>
        <w:jc w:val="both"/>
        <w:rPr>
          <w:rFonts w:ascii="Times New Roman" w:hAnsi="Times New Roman"/>
          <w:sz w:val="28"/>
          <w:szCs w:val="28"/>
        </w:rPr>
      </w:pPr>
    </w:p>
    <w:p w:rsidR="008336FA" w:rsidRPr="00211CDA" w:rsidRDefault="008336FA" w:rsidP="00211CDA">
      <w:pPr>
        <w:pStyle w:val="1"/>
        <w:widowControl w:val="0"/>
        <w:numPr>
          <w:ilvl w:val="0"/>
          <w:numId w:val="1"/>
        </w:numPr>
        <w:spacing w:after="0" w:line="360" w:lineRule="auto"/>
        <w:ind w:left="0" w:firstLine="709"/>
        <w:jc w:val="both"/>
        <w:rPr>
          <w:rFonts w:ascii="Times New Roman" w:hAnsi="Times New Roman"/>
          <w:sz w:val="28"/>
          <w:szCs w:val="28"/>
        </w:rPr>
      </w:pPr>
      <w:r w:rsidRPr="00211CDA">
        <w:rPr>
          <w:rFonts w:ascii="Times New Roman" w:hAnsi="Times New Roman"/>
          <w:sz w:val="28"/>
          <w:szCs w:val="28"/>
        </w:rPr>
        <w:t>Конституция Российской Федерации.- М.: Известия, 1993.</w:t>
      </w:r>
    </w:p>
    <w:p w:rsidR="008336FA" w:rsidRPr="00211CDA" w:rsidRDefault="008336FA" w:rsidP="00211CDA">
      <w:pPr>
        <w:pStyle w:val="1"/>
        <w:widowControl w:val="0"/>
        <w:numPr>
          <w:ilvl w:val="0"/>
          <w:numId w:val="1"/>
        </w:numPr>
        <w:tabs>
          <w:tab w:val="clear" w:pos="360"/>
          <w:tab w:val="left" w:pos="540"/>
        </w:tabs>
        <w:spacing w:after="0" w:line="360" w:lineRule="auto"/>
        <w:ind w:left="0" w:firstLine="709"/>
        <w:jc w:val="both"/>
        <w:rPr>
          <w:rFonts w:ascii="Times New Roman" w:hAnsi="Times New Roman"/>
          <w:sz w:val="28"/>
          <w:szCs w:val="28"/>
        </w:rPr>
      </w:pPr>
      <w:r w:rsidRPr="00211CDA">
        <w:rPr>
          <w:rFonts w:ascii="Times New Roman" w:hAnsi="Times New Roman"/>
          <w:sz w:val="28"/>
          <w:szCs w:val="28"/>
        </w:rPr>
        <w:t xml:space="preserve">Гражданский кодекс Российской федерации: Части первая, вторая, третья (по сост. на 10.02.2005 г.). – М.: Юрайт-Издат, 2005. – 479 с. </w:t>
      </w:r>
    </w:p>
    <w:p w:rsidR="008336FA" w:rsidRPr="00211CDA" w:rsidRDefault="008336FA" w:rsidP="00211CDA">
      <w:pPr>
        <w:pStyle w:val="1"/>
        <w:widowControl w:val="0"/>
        <w:numPr>
          <w:ilvl w:val="0"/>
          <w:numId w:val="1"/>
        </w:numPr>
        <w:tabs>
          <w:tab w:val="clear" w:pos="360"/>
          <w:tab w:val="left" w:pos="540"/>
        </w:tabs>
        <w:spacing w:after="0" w:line="360" w:lineRule="auto"/>
        <w:ind w:left="0" w:firstLine="709"/>
        <w:jc w:val="both"/>
        <w:rPr>
          <w:rFonts w:ascii="Times New Roman" w:hAnsi="Times New Roman"/>
          <w:sz w:val="28"/>
          <w:szCs w:val="28"/>
        </w:rPr>
      </w:pPr>
      <w:r w:rsidRPr="00211CDA">
        <w:rPr>
          <w:rFonts w:ascii="Times New Roman" w:hAnsi="Times New Roman"/>
          <w:sz w:val="28"/>
          <w:szCs w:val="28"/>
        </w:rPr>
        <w:t xml:space="preserve">"Налоговый кодекс Российской Федерации (часть вторая)" от 05.08.2000 N 117-ФЗ (принят ГД ФС РФ 19.07.2000) (ред. от 30.07.2010) (с изм. и доп., вступающими в силу с 02.09.2010)// </w:t>
      </w:r>
      <w:hyperlink r:id="rId7" w:history="1">
        <w:r w:rsidRPr="00211CDA">
          <w:rPr>
            <w:rStyle w:val="a3"/>
            <w:rFonts w:ascii="Times New Roman" w:hAnsi="Times New Roman"/>
            <w:color w:val="auto"/>
            <w:sz w:val="28"/>
            <w:szCs w:val="28"/>
            <w:u w:val="none"/>
          </w:rPr>
          <w:t>http://www.consultant.ru/</w:t>
        </w:r>
      </w:hyperlink>
      <w:r w:rsidRPr="00211CDA">
        <w:rPr>
          <w:rFonts w:ascii="Times New Roman" w:hAnsi="Times New Roman"/>
          <w:sz w:val="28"/>
          <w:szCs w:val="28"/>
        </w:rPr>
        <w:t>.</w:t>
      </w:r>
    </w:p>
    <w:p w:rsidR="008336FA" w:rsidRDefault="008336FA" w:rsidP="00211CDA">
      <w:pPr>
        <w:pStyle w:val="1"/>
        <w:widowControl w:val="0"/>
        <w:numPr>
          <w:ilvl w:val="0"/>
          <w:numId w:val="1"/>
        </w:numPr>
        <w:tabs>
          <w:tab w:val="clear" w:pos="360"/>
          <w:tab w:val="left" w:pos="540"/>
        </w:tabs>
        <w:spacing w:after="0" w:line="360" w:lineRule="auto"/>
        <w:ind w:left="0" w:firstLine="709"/>
        <w:jc w:val="both"/>
        <w:rPr>
          <w:rFonts w:ascii="Times New Roman" w:hAnsi="Times New Roman"/>
          <w:sz w:val="28"/>
          <w:szCs w:val="28"/>
        </w:rPr>
      </w:pPr>
      <w:r w:rsidRPr="00211CDA">
        <w:rPr>
          <w:rFonts w:ascii="Times New Roman" w:hAnsi="Times New Roman"/>
          <w:sz w:val="28"/>
          <w:szCs w:val="28"/>
        </w:rPr>
        <w:t>Закон РФ от 6 декабря 1991 г. N 1992-I "О налоге на добавленную стоимость" (утратил силу)</w:t>
      </w:r>
      <w:r>
        <w:rPr>
          <w:rFonts w:ascii="Times New Roman" w:hAnsi="Times New Roman"/>
          <w:sz w:val="28"/>
          <w:szCs w:val="28"/>
        </w:rPr>
        <w:t>/</w:t>
      </w:r>
      <w:r w:rsidRPr="00211CDA">
        <w:rPr>
          <w:rFonts w:ascii="Times New Roman" w:hAnsi="Times New Roman"/>
          <w:sz w:val="28"/>
          <w:szCs w:val="28"/>
        </w:rPr>
        <w:t xml:space="preserve"> // </w:t>
      </w:r>
      <w:hyperlink r:id="rId8" w:history="1">
        <w:r w:rsidRPr="00211CDA">
          <w:rPr>
            <w:rStyle w:val="a3"/>
            <w:rFonts w:ascii="Times New Roman" w:hAnsi="Times New Roman"/>
            <w:color w:val="auto"/>
            <w:sz w:val="28"/>
            <w:szCs w:val="28"/>
            <w:u w:val="none"/>
          </w:rPr>
          <w:t>http://www.consultant.ru/</w:t>
        </w:r>
      </w:hyperlink>
      <w:r w:rsidRPr="00211CDA">
        <w:rPr>
          <w:rFonts w:ascii="Times New Roman" w:hAnsi="Times New Roman"/>
          <w:sz w:val="28"/>
          <w:szCs w:val="28"/>
        </w:rPr>
        <w:t>.</w:t>
      </w:r>
    </w:p>
    <w:p w:rsidR="008336FA" w:rsidRPr="00211CDA" w:rsidRDefault="008336FA" w:rsidP="00211CDA">
      <w:pPr>
        <w:pStyle w:val="1"/>
        <w:widowControl w:val="0"/>
        <w:numPr>
          <w:ilvl w:val="0"/>
          <w:numId w:val="1"/>
        </w:numPr>
        <w:tabs>
          <w:tab w:val="clear" w:pos="360"/>
          <w:tab w:val="left" w:pos="540"/>
        </w:tabs>
        <w:spacing w:after="0" w:line="360" w:lineRule="auto"/>
        <w:ind w:left="0" w:firstLine="709"/>
        <w:jc w:val="both"/>
        <w:rPr>
          <w:rFonts w:ascii="Times New Roman" w:hAnsi="Times New Roman"/>
          <w:sz w:val="28"/>
          <w:szCs w:val="28"/>
        </w:rPr>
      </w:pPr>
      <w:r w:rsidRPr="00211CDA">
        <w:rPr>
          <w:rFonts w:ascii="Times New Roman" w:hAnsi="Times New Roman"/>
          <w:sz w:val="28"/>
          <w:szCs w:val="28"/>
        </w:rPr>
        <w:t xml:space="preserve">Федеральный закон «О бухгалтерском учете» от 21.11.96 г. №129-ФЗ. // </w:t>
      </w:r>
      <w:hyperlink r:id="rId9" w:history="1">
        <w:r w:rsidRPr="00211CDA">
          <w:rPr>
            <w:rStyle w:val="a3"/>
            <w:rFonts w:ascii="Times New Roman" w:hAnsi="Times New Roman"/>
            <w:color w:val="auto"/>
            <w:sz w:val="28"/>
            <w:szCs w:val="28"/>
            <w:u w:val="none"/>
          </w:rPr>
          <w:t>http://www.consultant.ru/</w:t>
        </w:r>
      </w:hyperlink>
      <w:r w:rsidRPr="00211CDA">
        <w:rPr>
          <w:rFonts w:ascii="Times New Roman" w:hAnsi="Times New Roman"/>
          <w:sz w:val="28"/>
          <w:szCs w:val="28"/>
        </w:rPr>
        <w:t>.</w:t>
      </w:r>
    </w:p>
    <w:p w:rsidR="008336FA" w:rsidRPr="00567C02" w:rsidRDefault="008336FA" w:rsidP="00567C02">
      <w:pPr>
        <w:pStyle w:val="1"/>
        <w:widowControl w:val="0"/>
        <w:numPr>
          <w:ilvl w:val="0"/>
          <w:numId w:val="1"/>
        </w:numPr>
        <w:tabs>
          <w:tab w:val="clear" w:pos="360"/>
          <w:tab w:val="left" w:pos="540"/>
        </w:tabs>
        <w:spacing w:after="0" w:line="360" w:lineRule="auto"/>
        <w:ind w:left="0" w:firstLine="709"/>
        <w:jc w:val="both"/>
        <w:rPr>
          <w:rFonts w:ascii="Times New Roman" w:hAnsi="Times New Roman"/>
          <w:sz w:val="28"/>
          <w:szCs w:val="28"/>
        </w:rPr>
      </w:pPr>
      <w:r w:rsidRPr="00567C02">
        <w:rPr>
          <w:rFonts w:ascii="Times New Roman" w:hAnsi="Times New Roman"/>
          <w:sz w:val="28"/>
          <w:szCs w:val="28"/>
        </w:rPr>
        <w:t>Федеральный закон от 21.12.01 № 178-ФЗ «О приватизации государственного и муниципального имущества»</w:t>
      </w:r>
      <w:r>
        <w:rPr>
          <w:rFonts w:ascii="Times New Roman" w:hAnsi="Times New Roman"/>
          <w:sz w:val="28"/>
          <w:szCs w:val="28"/>
        </w:rPr>
        <w:t xml:space="preserve"> (с изменениями</w:t>
      </w:r>
      <w:r w:rsidRPr="00567C02">
        <w:rPr>
          <w:rFonts w:ascii="Times New Roman" w:hAnsi="Times New Roman"/>
          <w:sz w:val="28"/>
          <w:szCs w:val="28"/>
        </w:rPr>
        <w:t>)</w:t>
      </w:r>
      <w:r w:rsidRPr="00211CDA">
        <w:rPr>
          <w:rFonts w:ascii="Times New Roman" w:hAnsi="Times New Roman"/>
          <w:sz w:val="28"/>
          <w:szCs w:val="28"/>
        </w:rPr>
        <w:t xml:space="preserve"> // </w:t>
      </w:r>
      <w:hyperlink r:id="rId10" w:history="1">
        <w:r w:rsidRPr="00211CDA">
          <w:rPr>
            <w:rStyle w:val="a3"/>
            <w:rFonts w:ascii="Times New Roman" w:hAnsi="Times New Roman"/>
            <w:color w:val="auto"/>
            <w:sz w:val="28"/>
            <w:szCs w:val="28"/>
            <w:u w:val="none"/>
          </w:rPr>
          <w:t>http://www.consultant.ru/</w:t>
        </w:r>
      </w:hyperlink>
      <w:r w:rsidRPr="00211CDA">
        <w:rPr>
          <w:rFonts w:ascii="Times New Roman" w:hAnsi="Times New Roman"/>
          <w:sz w:val="28"/>
          <w:szCs w:val="28"/>
        </w:rPr>
        <w:t>.</w:t>
      </w:r>
    </w:p>
    <w:p w:rsidR="008336FA" w:rsidRPr="00211CDA" w:rsidRDefault="008336FA" w:rsidP="00211CDA">
      <w:pPr>
        <w:pStyle w:val="1"/>
        <w:widowControl w:val="0"/>
        <w:numPr>
          <w:ilvl w:val="0"/>
          <w:numId w:val="1"/>
        </w:numPr>
        <w:tabs>
          <w:tab w:val="clear" w:pos="360"/>
          <w:tab w:val="left" w:pos="540"/>
        </w:tabs>
        <w:spacing w:after="0" w:line="360" w:lineRule="auto"/>
        <w:ind w:left="0" w:firstLine="709"/>
        <w:jc w:val="both"/>
        <w:rPr>
          <w:rFonts w:ascii="Times New Roman" w:hAnsi="Times New Roman"/>
          <w:sz w:val="28"/>
          <w:szCs w:val="28"/>
        </w:rPr>
      </w:pPr>
      <w:r w:rsidRPr="00211CDA">
        <w:rPr>
          <w:rFonts w:ascii="Times New Roman" w:hAnsi="Times New Roman"/>
          <w:sz w:val="28"/>
          <w:szCs w:val="28"/>
        </w:rPr>
        <w:t>Брызгалин А.В., Берник В.Р., Головкин А.Н. "Налог на добавленную стоимость в 2006г. ", М: Налги и Финансовое право, 2006. - 352 с.</w:t>
      </w:r>
    </w:p>
    <w:p w:rsidR="008336FA" w:rsidRPr="00211CDA" w:rsidRDefault="008336FA" w:rsidP="00211CDA">
      <w:pPr>
        <w:pStyle w:val="1"/>
        <w:widowControl w:val="0"/>
        <w:numPr>
          <w:ilvl w:val="0"/>
          <w:numId w:val="1"/>
        </w:numPr>
        <w:tabs>
          <w:tab w:val="clear" w:pos="360"/>
          <w:tab w:val="left" w:pos="540"/>
        </w:tabs>
        <w:spacing w:after="0" w:line="360" w:lineRule="auto"/>
        <w:ind w:left="0" w:firstLine="709"/>
        <w:jc w:val="both"/>
        <w:rPr>
          <w:rFonts w:ascii="Times New Roman" w:hAnsi="Times New Roman"/>
          <w:sz w:val="28"/>
          <w:szCs w:val="28"/>
        </w:rPr>
      </w:pPr>
      <w:r w:rsidRPr="00211CDA">
        <w:rPr>
          <w:rFonts w:ascii="Times New Roman" w:hAnsi="Times New Roman"/>
          <w:sz w:val="28"/>
          <w:szCs w:val="28"/>
          <w:lang w:val="uk-UA"/>
        </w:rPr>
        <w:t>Глушков И.Е. Бухгалтерский учет на современном предприятии. Эффективное пособие по бухгалтерскому учету. Новосибирск: фирма «ЭКОР», М.: «КНОРУС», 2007. – 335 с.</w:t>
      </w:r>
    </w:p>
    <w:p w:rsidR="008336FA" w:rsidRPr="00211CDA" w:rsidRDefault="008336FA" w:rsidP="00211CDA">
      <w:pPr>
        <w:pStyle w:val="1"/>
        <w:widowControl w:val="0"/>
        <w:numPr>
          <w:ilvl w:val="0"/>
          <w:numId w:val="1"/>
        </w:numPr>
        <w:tabs>
          <w:tab w:val="clear" w:pos="360"/>
          <w:tab w:val="left" w:pos="540"/>
        </w:tabs>
        <w:spacing w:after="0" w:line="360" w:lineRule="auto"/>
        <w:ind w:left="0" w:firstLine="709"/>
        <w:jc w:val="both"/>
        <w:rPr>
          <w:rFonts w:ascii="Times New Roman" w:hAnsi="Times New Roman"/>
          <w:sz w:val="28"/>
          <w:szCs w:val="28"/>
        </w:rPr>
      </w:pPr>
      <w:r w:rsidRPr="00211CDA">
        <w:rPr>
          <w:rFonts w:ascii="Times New Roman" w:hAnsi="Times New Roman"/>
          <w:noProof/>
          <w:sz w:val="28"/>
          <w:szCs w:val="28"/>
        </w:rPr>
        <w:t>Миляков Н.В. Налоги и налогообложение: учеб. пособие/ Н.В. Миляков. – М.:КРОНУС, 2009. – 415с.</w:t>
      </w:r>
    </w:p>
    <w:p w:rsidR="008336FA" w:rsidRPr="00211CDA" w:rsidRDefault="008336FA" w:rsidP="00211CDA">
      <w:pPr>
        <w:pStyle w:val="1"/>
        <w:widowControl w:val="0"/>
        <w:numPr>
          <w:ilvl w:val="0"/>
          <w:numId w:val="1"/>
        </w:numPr>
        <w:tabs>
          <w:tab w:val="clear" w:pos="360"/>
          <w:tab w:val="left" w:pos="540"/>
        </w:tabs>
        <w:spacing w:after="0" w:line="360" w:lineRule="auto"/>
        <w:ind w:left="0" w:firstLine="709"/>
        <w:jc w:val="both"/>
        <w:rPr>
          <w:rFonts w:ascii="Times New Roman" w:hAnsi="Times New Roman"/>
          <w:sz w:val="28"/>
          <w:szCs w:val="28"/>
        </w:rPr>
      </w:pPr>
      <w:r w:rsidRPr="00211CDA">
        <w:rPr>
          <w:rFonts w:ascii="Times New Roman" w:hAnsi="Times New Roman"/>
          <w:noProof/>
          <w:sz w:val="28"/>
          <w:szCs w:val="28"/>
        </w:rPr>
        <w:t>Налоги и налогообложение. 5-е изд./ под ред. М.В. Романовского, О.В. Врублевской. СПб.: Питер, 2008. – 496с.</w:t>
      </w:r>
    </w:p>
    <w:p w:rsidR="008336FA" w:rsidRPr="00211CDA" w:rsidRDefault="008336FA" w:rsidP="00211CDA">
      <w:pPr>
        <w:pStyle w:val="1"/>
        <w:widowControl w:val="0"/>
        <w:numPr>
          <w:ilvl w:val="0"/>
          <w:numId w:val="1"/>
        </w:numPr>
        <w:tabs>
          <w:tab w:val="clear" w:pos="360"/>
          <w:tab w:val="left" w:pos="540"/>
        </w:tabs>
        <w:spacing w:after="0" w:line="360" w:lineRule="auto"/>
        <w:ind w:left="0" w:firstLine="709"/>
        <w:jc w:val="both"/>
        <w:rPr>
          <w:rFonts w:ascii="Times New Roman" w:hAnsi="Times New Roman"/>
          <w:sz w:val="28"/>
          <w:szCs w:val="28"/>
        </w:rPr>
      </w:pPr>
      <w:r w:rsidRPr="00211CDA">
        <w:rPr>
          <w:rFonts w:ascii="Times New Roman" w:hAnsi="Times New Roman"/>
          <w:sz w:val="28"/>
          <w:szCs w:val="28"/>
          <w:lang w:val="en-US"/>
        </w:rPr>
        <w:t>http</w:t>
      </w:r>
      <w:r w:rsidRPr="00211CDA">
        <w:rPr>
          <w:rFonts w:ascii="Times New Roman" w:hAnsi="Times New Roman"/>
          <w:sz w:val="28"/>
          <w:szCs w:val="28"/>
        </w:rPr>
        <w:t>:</w:t>
      </w:r>
      <w:r w:rsidRPr="00211CDA">
        <w:rPr>
          <w:rFonts w:ascii="Times New Roman" w:hAnsi="Times New Roman"/>
          <w:sz w:val="28"/>
          <w:szCs w:val="28"/>
          <w:lang w:val="en-US"/>
        </w:rPr>
        <w:t>www.nalog.ru</w:t>
      </w:r>
      <w:r w:rsidRPr="00211CDA">
        <w:rPr>
          <w:rFonts w:ascii="Times New Roman" w:hAnsi="Times New Roman"/>
          <w:sz w:val="28"/>
          <w:szCs w:val="28"/>
        </w:rPr>
        <w:t>.</w:t>
      </w:r>
    </w:p>
    <w:p w:rsidR="008336FA" w:rsidRPr="00211CDA" w:rsidRDefault="008336FA" w:rsidP="00211CDA">
      <w:pPr>
        <w:pStyle w:val="1"/>
        <w:widowControl w:val="0"/>
        <w:numPr>
          <w:ilvl w:val="0"/>
          <w:numId w:val="1"/>
        </w:numPr>
        <w:tabs>
          <w:tab w:val="clear" w:pos="360"/>
          <w:tab w:val="left" w:pos="540"/>
        </w:tabs>
        <w:spacing w:after="0" w:line="360" w:lineRule="auto"/>
        <w:ind w:left="0" w:firstLine="709"/>
        <w:jc w:val="both"/>
        <w:rPr>
          <w:rStyle w:val="editsection"/>
          <w:sz w:val="28"/>
          <w:szCs w:val="28"/>
        </w:rPr>
      </w:pPr>
      <w:r w:rsidRPr="00211CDA">
        <w:rPr>
          <w:rFonts w:ascii="Times New Roman" w:hAnsi="Times New Roman"/>
          <w:sz w:val="28"/>
          <w:szCs w:val="28"/>
          <w:lang w:val="en-US"/>
        </w:rPr>
        <w:t>http</w:t>
      </w:r>
      <w:r w:rsidRPr="00211CDA">
        <w:rPr>
          <w:rFonts w:ascii="Times New Roman" w:hAnsi="Times New Roman"/>
          <w:sz w:val="28"/>
          <w:szCs w:val="28"/>
        </w:rPr>
        <w:t>:</w:t>
      </w:r>
      <w:r w:rsidRPr="00211CDA">
        <w:rPr>
          <w:rFonts w:ascii="Times New Roman" w:hAnsi="Times New Roman"/>
          <w:sz w:val="28"/>
          <w:szCs w:val="28"/>
          <w:lang w:val="en-US"/>
        </w:rPr>
        <w:t>www.wikipedia.org</w:t>
      </w:r>
      <w:r w:rsidRPr="00211CDA">
        <w:rPr>
          <w:rFonts w:ascii="Times New Roman" w:hAnsi="Times New Roman"/>
          <w:sz w:val="28"/>
          <w:szCs w:val="28"/>
        </w:rPr>
        <w:t>.</w:t>
      </w:r>
    </w:p>
    <w:p w:rsidR="008336FA" w:rsidRDefault="008336FA" w:rsidP="00DB09DC">
      <w:pPr>
        <w:pStyle w:val="1"/>
        <w:widowControl w:val="0"/>
        <w:tabs>
          <w:tab w:val="left" w:pos="540"/>
        </w:tabs>
        <w:spacing w:after="0" w:line="360" w:lineRule="auto"/>
        <w:ind w:left="709"/>
        <w:jc w:val="both"/>
      </w:pPr>
    </w:p>
    <w:p w:rsidR="008336FA" w:rsidRDefault="008336FA" w:rsidP="00DB09DC">
      <w:pPr>
        <w:spacing w:after="0" w:line="360" w:lineRule="auto"/>
        <w:ind w:firstLine="708"/>
        <w:jc w:val="both"/>
        <w:rPr>
          <w:rFonts w:ascii="Times New Roman" w:hAnsi="Times New Roman"/>
          <w:sz w:val="28"/>
          <w:szCs w:val="28"/>
        </w:rPr>
      </w:pPr>
    </w:p>
    <w:p w:rsidR="008336FA" w:rsidRDefault="008336FA" w:rsidP="00DB09DC">
      <w:pPr>
        <w:spacing w:after="0" w:line="360" w:lineRule="auto"/>
        <w:jc w:val="both"/>
        <w:rPr>
          <w:rFonts w:ascii="Times New Roman" w:hAnsi="Times New Roman"/>
          <w:sz w:val="28"/>
          <w:szCs w:val="28"/>
        </w:rPr>
      </w:pPr>
    </w:p>
    <w:p w:rsidR="008336FA" w:rsidRDefault="008336FA">
      <w:bookmarkStart w:id="0" w:name="_GoBack"/>
      <w:bookmarkEnd w:id="0"/>
    </w:p>
    <w:sectPr w:rsidR="008336FA" w:rsidSect="00145A6E">
      <w:headerReference w:type="default" r:id="rId11"/>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6FA" w:rsidRDefault="008336FA" w:rsidP="00145A6E">
      <w:pPr>
        <w:spacing w:after="0" w:line="240" w:lineRule="auto"/>
      </w:pPr>
      <w:r>
        <w:separator/>
      </w:r>
    </w:p>
  </w:endnote>
  <w:endnote w:type="continuationSeparator" w:id="0">
    <w:p w:rsidR="008336FA" w:rsidRDefault="008336FA" w:rsidP="00145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6FA" w:rsidRDefault="008336FA" w:rsidP="00145A6E">
      <w:pPr>
        <w:spacing w:after="0" w:line="240" w:lineRule="auto"/>
      </w:pPr>
      <w:r>
        <w:separator/>
      </w:r>
    </w:p>
  </w:footnote>
  <w:footnote w:type="continuationSeparator" w:id="0">
    <w:p w:rsidR="008336FA" w:rsidRDefault="008336FA" w:rsidP="00145A6E">
      <w:pPr>
        <w:spacing w:after="0" w:line="240" w:lineRule="auto"/>
      </w:pPr>
      <w:r>
        <w:continuationSeparator/>
      </w:r>
    </w:p>
  </w:footnote>
  <w:footnote w:id="1">
    <w:p w:rsidR="008336FA" w:rsidRPr="00211CDA" w:rsidRDefault="008336FA" w:rsidP="00211CDA">
      <w:pPr>
        <w:widowControl w:val="0"/>
        <w:tabs>
          <w:tab w:val="left" w:pos="540"/>
        </w:tabs>
        <w:spacing w:after="0" w:line="240" w:lineRule="auto"/>
        <w:jc w:val="both"/>
        <w:rPr>
          <w:rStyle w:val="editsection"/>
          <w:sz w:val="18"/>
        </w:rPr>
      </w:pPr>
      <w:r w:rsidRPr="00211CDA">
        <w:rPr>
          <w:rStyle w:val="aa"/>
          <w:rFonts w:ascii="Times New Roman" w:hAnsi="Times New Roman"/>
        </w:rPr>
        <w:footnoteRef/>
      </w:r>
      <w:r w:rsidRPr="00211CDA">
        <w:rPr>
          <w:rFonts w:ascii="Times New Roman" w:hAnsi="Times New Roman"/>
        </w:rPr>
        <w:t xml:space="preserve"> </w:t>
      </w:r>
      <w:r w:rsidRPr="00211CDA">
        <w:rPr>
          <w:rFonts w:ascii="Times New Roman" w:hAnsi="Times New Roman"/>
          <w:szCs w:val="28"/>
          <w:lang w:val="en-US"/>
        </w:rPr>
        <w:t>http</w:t>
      </w:r>
      <w:r w:rsidRPr="00211CDA">
        <w:rPr>
          <w:rFonts w:ascii="Times New Roman" w:hAnsi="Times New Roman"/>
          <w:szCs w:val="28"/>
        </w:rPr>
        <w:t>:</w:t>
      </w:r>
      <w:r w:rsidRPr="00211CDA">
        <w:rPr>
          <w:rFonts w:ascii="Times New Roman" w:hAnsi="Times New Roman"/>
          <w:szCs w:val="28"/>
          <w:lang w:val="en-US"/>
        </w:rPr>
        <w:t>www.wikipedia.org</w:t>
      </w:r>
      <w:r w:rsidRPr="00211CDA">
        <w:rPr>
          <w:rFonts w:ascii="Times New Roman" w:hAnsi="Times New Roman"/>
          <w:szCs w:val="28"/>
        </w:rPr>
        <w:t>.</w:t>
      </w:r>
    </w:p>
    <w:p w:rsidR="008336FA" w:rsidRDefault="008336FA" w:rsidP="00211CDA">
      <w:pPr>
        <w:widowControl w:val="0"/>
        <w:tabs>
          <w:tab w:val="left" w:pos="540"/>
        </w:tabs>
        <w:spacing w:after="0" w:line="240" w:lineRule="auto"/>
        <w:jc w:val="both"/>
      </w:pPr>
    </w:p>
  </w:footnote>
  <w:footnote w:id="2">
    <w:p w:rsidR="008336FA" w:rsidRDefault="008336FA" w:rsidP="00211CDA">
      <w:pPr>
        <w:pStyle w:val="a8"/>
      </w:pPr>
      <w:r w:rsidRPr="00211CDA">
        <w:rPr>
          <w:rStyle w:val="aa"/>
          <w:rFonts w:ascii="Times New Roman" w:hAnsi="Times New Roman"/>
        </w:rPr>
        <w:footnoteRef/>
      </w:r>
      <w:r w:rsidRPr="00211CDA">
        <w:rPr>
          <w:rFonts w:ascii="Times New Roman" w:hAnsi="Times New Roman"/>
        </w:rPr>
        <w:t xml:space="preserve"> Закон РФ от 6 декабря 1991 г. N 1992-I "О налоге на добавленную стоимость" (утратил силу)</w:t>
      </w:r>
    </w:p>
  </w:footnote>
  <w:footnote w:id="3">
    <w:p w:rsidR="008336FA" w:rsidRPr="00211CDA" w:rsidRDefault="008336FA" w:rsidP="00211CDA">
      <w:pPr>
        <w:widowControl w:val="0"/>
        <w:tabs>
          <w:tab w:val="left" w:pos="540"/>
        </w:tabs>
        <w:spacing w:after="0" w:line="240" w:lineRule="auto"/>
        <w:jc w:val="both"/>
        <w:rPr>
          <w:rFonts w:ascii="Times New Roman" w:hAnsi="Times New Roman"/>
          <w:szCs w:val="28"/>
        </w:rPr>
      </w:pPr>
      <w:r>
        <w:rPr>
          <w:rStyle w:val="aa"/>
        </w:rPr>
        <w:footnoteRef/>
      </w:r>
      <w:r>
        <w:t xml:space="preserve"> </w:t>
      </w:r>
      <w:r w:rsidRPr="00211CDA">
        <w:rPr>
          <w:rFonts w:ascii="Times New Roman" w:hAnsi="Times New Roman"/>
          <w:szCs w:val="28"/>
          <w:lang w:val="uk-UA"/>
        </w:rPr>
        <w:t>Глушков И.Е. Бухгалтерский учет на современном предприятии. Эффективное пособие по бухгалтерскому учету. Новосибирск: фирма «ЭКОР», М.: «КНОРУС», 2007. – 335 с.</w:t>
      </w:r>
    </w:p>
    <w:p w:rsidR="008336FA" w:rsidRDefault="008336FA" w:rsidP="00211CDA">
      <w:pPr>
        <w:widowControl w:val="0"/>
        <w:tabs>
          <w:tab w:val="left" w:pos="540"/>
        </w:tabs>
        <w:spacing w:after="0" w:line="240" w:lineRule="auto"/>
        <w:jc w:val="both"/>
      </w:pPr>
    </w:p>
  </w:footnote>
  <w:footnote w:id="4">
    <w:p w:rsidR="008336FA" w:rsidRPr="00211CDA" w:rsidRDefault="008336FA" w:rsidP="00211CDA">
      <w:pPr>
        <w:widowControl w:val="0"/>
        <w:tabs>
          <w:tab w:val="left" w:pos="540"/>
        </w:tabs>
        <w:spacing w:after="0" w:line="240" w:lineRule="auto"/>
        <w:jc w:val="both"/>
        <w:rPr>
          <w:rFonts w:ascii="Times New Roman" w:hAnsi="Times New Roman"/>
          <w:szCs w:val="28"/>
        </w:rPr>
      </w:pPr>
      <w:r>
        <w:rPr>
          <w:rStyle w:val="aa"/>
        </w:rPr>
        <w:footnoteRef/>
      </w:r>
      <w:r>
        <w:t xml:space="preserve"> </w:t>
      </w:r>
      <w:r w:rsidRPr="00211CDA">
        <w:rPr>
          <w:rFonts w:ascii="Times New Roman" w:hAnsi="Times New Roman"/>
          <w:noProof/>
          <w:szCs w:val="28"/>
        </w:rPr>
        <w:t>Миляков Н.В. Налоги и налогообложение: учеб. пособие/ Н.В. Миляков. – М.:КРОНУС, 2009. – 415с.</w:t>
      </w:r>
    </w:p>
    <w:p w:rsidR="008336FA" w:rsidRDefault="008336FA" w:rsidP="00211CDA">
      <w:pPr>
        <w:widowControl w:val="0"/>
        <w:tabs>
          <w:tab w:val="left" w:pos="540"/>
        </w:tabs>
        <w:spacing w:after="0" w:line="240" w:lineRule="auto"/>
        <w:jc w:val="both"/>
      </w:pPr>
    </w:p>
  </w:footnote>
  <w:footnote w:id="5">
    <w:p w:rsidR="008336FA" w:rsidRPr="00211CDA" w:rsidRDefault="008336FA" w:rsidP="00211CDA">
      <w:pPr>
        <w:widowControl w:val="0"/>
        <w:tabs>
          <w:tab w:val="left" w:pos="540"/>
        </w:tabs>
        <w:spacing w:after="0" w:line="240" w:lineRule="auto"/>
        <w:jc w:val="both"/>
        <w:rPr>
          <w:rFonts w:ascii="Times New Roman" w:hAnsi="Times New Roman"/>
          <w:szCs w:val="28"/>
        </w:rPr>
      </w:pPr>
      <w:r>
        <w:rPr>
          <w:rStyle w:val="aa"/>
        </w:rPr>
        <w:footnoteRef/>
      </w:r>
      <w:r>
        <w:t xml:space="preserve"> </w:t>
      </w:r>
      <w:r w:rsidRPr="00211CDA">
        <w:rPr>
          <w:rFonts w:ascii="Times New Roman" w:hAnsi="Times New Roman"/>
          <w:szCs w:val="28"/>
        </w:rPr>
        <w:t xml:space="preserve">"Налоговый кодекс Российской Федерации (часть вторая)" от 05.08.2000 N 117-ФЗ (принят ГД ФС РФ 19.07.2000) (ред. от 30.07.2010) (с изм. и доп., вступающими в силу с 02.09.2010)// </w:t>
      </w:r>
      <w:hyperlink r:id="rId1" w:history="1">
        <w:r w:rsidRPr="00211CDA">
          <w:rPr>
            <w:rStyle w:val="a3"/>
            <w:rFonts w:ascii="Times New Roman" w:hAnsi="Times New Roman"/>
            <w:color w:val="auto"/>
            <w:szCs w:val="28"/>
            <w:u w:val="none"/>
          </w:rPr>
          <w:t>http://www.consultant.ru/</w:t>
        </w:r>
      </w:hyperlink>
      <w:r w:rsidRPr="00211CDA">
        <w:rPr>
          <w:rFonts w:ascii="Times New Roman" w:hAnsi="Times New Roman"/>
          <w:szCs w:val="28"/>
        </w:rPr>
        <w:t>.</w:t>
      </w:r>
    </w:p>
    <w:p w:rsidR="008336FA" w:rsidRDefault="008336FA" w:rsidP="00211CDA">
      <w:pPr>
        <w:widowControl w:val="0"/>
        <w:tabs>
          <w:tab w:val="left" w:pos="540"/>
        </w:tabs>
        <w:spacing w:after="0" w:line="240" w:lineRule="auto"/>
        <w:jc w:val="both"/>
      </w:pPr>
    </w:p>
  </w:footnote>
  <w:footnote w:id="6">
    <w:p w:rsidR="008336FA" w:rsidRDefault="008336FA">
      <w:pPr>
        <w:pStyle w:val="a8"/>
      </w:pPr>
      <w:r w:rsidRPr="00211CDA">
        <w:rPr>
          <w:rStyle w:val="aa"/>
          <w:rFonts w:ascii="Times New Roman" w:hAnsi="Times New Roman"/>
        </w:rPr>
        <w:footnoteRef/>
      </w:r>
      <w:r w:rsidRPr="00211CDA">
        <w:rPr>
          <w:rFonts w:ascii="Times New Roman" w:hAnsi="Times New Roman"/>
        </w:rPr>
        <w:t xml:space="preserve"> Там же</w:t>
      </w:r>
    </w:p>
  </w:footnote>
  <w:footnote w:id="7">
    <w:p w:rsidR="008336FA" w:rsidRPr="00211CDA" w:rsidRDefault="008336FA" w:rsidP="00211CDA">
      <w:pPr>
        <w:widowControl w:val="0"/>
        <w:tabs>
          <w:tab w:val="left" w:pos="540"/>
        </w:tabs>
        <w:spacing w:after="0" w:line="240" w:lineRule="auto"/>
        <w:jc w:val="both"/>
        <w:rPr>
          <w:rFonts w:ascii="Times New Roman" w:hAnsi="Times New Roman"/>
          <w:szCs w:val="28"/>
        </w:rPr>
      </w:pPr>
      <w:r>
        <w:rPr>
          <w:rStyle w:val="aa"/>
        </w:rPr>
        <w:footnoteRef/>
      </w:r>
      <w:r>
        <w:t xml:space="preserve"> </w:t>
      </w:r>
      <w:r w:rsidRPr="00211CDA">
        <w:rPr>
          <w:rFonts w:ascii="Times New Roman" w:hAnsi="Times New Roman"/>
          <w:szCs w:val="28"/>
        </w:rPr>
        <w:t xml:space="preserve">"Налоговый кодекс Российской Федерации (часть вторая)" от 05.08.2000 N 117-ФЗ (принят ГД ФС РФ 19.07.2000) (ред. от 30.07.2010) (с изм. и доп., вступающими в силу с 02.09.2010)// </w:t>
      </w:r>
      <w:hyperlink r:id="rId2" w:history="1">
        <w:r w:rsidRPr="00211CDA">
          <w:rPr>
            <w:rStyle w:val="a3"/>
            <w:rFonts w:ascii="Times New Roman" w:hAnsi="Times New Roman"/>
            <w:color w:val="auto"/>
            <w:szCs w:val="28"/>
            <w:u w:val="none"/>
          </w:rPr>
          <w:t>http://www.consultant.ru/</w:t>
        </w:r>
      </w:hyperlink>
      <w:r w:rsidRPr="00211CDA">
        <w:rPr>
          <w:rFonts w:ascii="Times New Roman" w:hAnsi="Times New Roman"/>
          <w:szCs w:val="28"/>
        </w:rPr>
        <w:t>.</w:t>
      </w:r>
    </w:p>
    <w:p w:rsidR="008336FA" w:rsidRDefault="008336FA" w:rsidP="00211CDA">
      <w:pPr>
        <w:widowControl w:val="0"/>
        <w:tabs>
          <w:tab w:val="left" w:pos="540"/>
        </w:tabs>
        <w:spacing w:after="0" w:line="240" w:lineRule="auto"/>
        <w:jc w:val="both"/>
      </w:pPr>
    </w:p>
  </w:footnote>
  <w:footnote w:id="8">
    <w:p w:rsidR="008336FA" w:rsidRPr="00211CDA" w:rsidRDefault="008336FA" w:rsidP="00211CDA">
      <w:pPr>
        <w:widowControl w:val="0"/>
        <w:tabs>
          <w:tab w:val="left" w:pos="540"/>
        </w:tabs>
        <w:spacing w:after="0" w:line="240" w:lineRule="auto"/>
        <w:jc w:val="both"/>
        <w:rPr>
          <w:rFonts w:ascii="Times New Roman" w:hAnsi="Times New Roman"/>
          <w:szCs w:val="28"/>
        </w:rPr>
      </w:pPr>
      <w:r>
        <w:rPr>
          <w:rStyle w:val="aa"/>
        </w:rPr>
        <w:footnoteRef/>
      </w:r>
      <w:r>
        <w:t xml:space="preserve"> </w:t>
      </w:r>
      <w:r w:rsidRPr="00211CDA">
        <w:rPr>
          <w:rFonts w:ascii="Times New Roman" w:hAnsi="Times New Roman"/>
          <w:szCs w:val="28"/>
        </w:rPr>
        <w:t xml:space="preserve">"Налоговый кодекс Российской Федерации (часть вторая)" от 05.08.2000 N 117-ФЗ (принят ГД ФС РФ 19.07.2000) (ред. от 30.07.2010) (с изм. и доп., вступающими в силу с 02.09.2010)// </w:t>
      </w:r>
      <w:hyperlink r:id="rId3" w:history="1">
        <w:r w:rsidRPr="00211CDA">
          <w:rPr>
            <w:rStyle w:val="a3"/>
            <w:rFonts w:ascii="Times New Roman" w:hAnsi="Times New Roman"/>
            <w:color w:val="auto"/>
            <w:szCs w:val="28"/>
            <w:u w:val="none"/>
          </w:rPr>
          <w:t>http://www.consultant.ru/</w:t>
        </w:r>
      </w:hyperlink>
      <w:r w:rsidRPr="00211CDA">
        <w:rPr>
          <w:rFonts w:ascii="Times New Roman" w:hAnsi="Times New Roman"/>
          <w:szCs w:val="28"/>
        </w:rPr>
        <w:t>.</w:t>
      </w:r>
    </w:p>
    <w:p w:rsidR="008336FA" w:rsidRDefault="008336FA" w:rsidP="00211CDA">
      <w:pPr>
        <w:widowControl w:val="0"/>
        <w:tabs>
          <w:tab w:val="left" w:pos="540"/>
        </w:tabs>
        <w:spacing w:after="0" w:line="240" w:lineRule="auto"/>
        <w:jc w:val="both"/>
      </w:pPr>
    </w:p>
  </w:footnote>
  <w:footnote w:id="9">
    <w:p w:rsidR="008336FA" w:rsidRPr="00211CDA" w:rsidRDefault="008336FA" w:rsidP="00211CDA">
      <w:pPr>
        <w:widowControl w:val="0"/>
        <w:tabs>
          <w:tab w:val="left" w:pos="540"/>
        </w:tabs>
        <w:spacing w:after="0" w:line="240" w:lineRule="auto"/>
        <w:jc w:val="both"/>
        <w:rPr>
          <w:rFonts w:ascii="Times New Roman" w:hAnsi="Times New Roman"/>
          <w:szCs w:val="28"/>
        </w:rPr>
      </w:pPr>
      <w:r>
        <w:rPr>
          <w:rStyle w:val="aa"/>
        </w:rPr>
        <w:footnoteRef/>
      </w:r>
      <w:r>
        <w:t xml:space="preserve"> </w:t>
      </w:r>
      <w:r w:rsidRPr="00211CDA">
        <w:rPr>
          <w:rFonts w:ascii="Times New Roman" w:hAnsi="Times New Roman"/>
          <w:szCs w:val="28"/>
        </w:rPr>
        <w:t xml:space="preserve">"Налоговый кодекс Российской Федерации (часть вторая)" от 05.08.2000 N 117-ФЗ (принят ГД ФС РФ 19.07.2000) (ред. от 30.07.2010) (с изм. и доп., вступающими в силу с 02.09.2010)// </w:t>
      </w:r>
      <w:hyperlink r:id="rId4" w:history="1">
        <w:r w:rsidRPr="00211CDA">
          <w:rPr>
            <w:rStyle w:val="a3"/>
            <w:rFonts w:ascii="Times New Roman" w:hAnsi="Times New Roman"/>
            <w:color w:val="auto"/>
            <w:szCs w:val="28"/>
            <w:u w:val="none"/>
          </w:rPr>
          <w:t>http://www.consultant.ru/</w:t>
        </w:r>
      </w:hyperlink>
      <w:r w:rsidRPr="00211CDA">
        <w:rPr>
          <w:rFonts w:ascii="Times New Roman" w:hAnsi="Times New Roman"/>
          <w:szCs w:val="28"/>
        </w:rPr>
        <w:t>.</w:t>
      </w:r>
    </w:p>
    <w:p w:rsidR="008336FA" w:rsidRDefault="008336FA" w:rsidP="00211CDA">
      <w:pPr>
        <w:widowControl w:val="0"/>
        <w:tabs>
          <w:tab w:val="left" w:pos="540"/>
        </w:tabs>
        <w:spacing w:after="0" w:line="240" w:lineRule="auto"/>
        <w:jc w:val="both"/>
      </w:pPr>
    </w:p>
  </w:footnote>
  <w:footnote w:id="10">
    <w:p w:rsidR="008336FA" w:rsidRPr="00211CDA" w:rsidRDefault="008336FA" w:rsidP="00211CDA">
      <w:pPr>
        <w:widowControl w:val="0"/>
        <w:tabs>
          <w:tab w:val="left" w:pos="540"/>
        </w:tabs>
        <w:spacing w:after="0" w:line="240" w:lineRule="auto"/>
        <w:jc w:val="both"/>
        <w:rPr>
          <w:rFonts w:ascii="Times New Roman" w:hAnsi="Times New Roman"/>
          <w:szCs w:val="28"/>
        </w:rPr>
      </w:pPr>
      <w:r>
        <w:rPr>
          <w:rStyle w:val="aa"/>
        </w:rPr>
        <w:footnoteRef/>
      </w:r>
      <w:r>
        <w:t xml:space="preserve"> </w:t>
      </w:r>
      <w:r w:rsidRPr="00211CDA">
        <w:rPr>
          <w:rFonts w:ascii="Times New Roman" w:hAnsi="Times New Roman"/>
          <w:szCs w:val="28"/>
          <w:lang w:val="en-US"/>
        </w:rPr>
        <w:t>http</w:t>
      </w:r>
      <w:r w:rsidRPr="00211CDA">
        <w:rPr>
          <w:rFonts w:ascii="Times New Roman" w:hAnsi="Times New Roman"/>
          <w:szCs w:val="28"/>
        </w:rPr>
        <w:t>:</w:t>
      </w:r>
      <w:r w:rsidRPr="00211CDA">
        <w:rPr>
          <w:rFonts w:ascii="Times New Roman" w:hAnsi="Times New Roman"/>
          <w:szCs w:val="28"/>
          <w:lang w:val="en-US"/>
        </w:rPr>
        <w:t>www.nalog.ru</w:t>
      </w:r>
      <w:r w:rsidRPr="00211CDA">
        <w:rPr>
          <w:rFonts w:ascii="Times New Roman" w:hAnsi="Times New Roman"/>
          <w:szCs w:val="28"/>
        </w:rPr>
        <w:t>.</w:t>
      </w:r>
    </w:p>
    <w:p w:rsidR="008336FA" w:rsidRDefault="008336FA" w:rsidP="00211CDA">
      <w:pPr>
        <w:widowControl w:val="0"/>
        <w:tabs>
          <w:tab w:val="left" w:pos="540"/>
        </w:tabs>
        <w:spacing w:after="0" w:line="240" w:lineRule="auto"/>
        <w:jc w:val="both"/>
      </w:pPr>
    </w:p>
  </w:footnote>
  <w:footnote w:id="11">
    <w:p w:rsidR="008336FA" w:rsidRPr="00211CDA" w:rsidRDefault="008336FA" w:rsidP="00211CDA">
      <w:pPr>
        <w:widowControl w:val="0"/>
        <w:tabs>
          <w:tab w:val="left" w:pos="540"/>
        </w:tabs>
        <w:spacing w:after="0" w:line="240" w:lineRule="auto"/>
        <w:jc w:val="both"/>
        <w:rPr>
          <w:rFonts w:ascii="Times New Roman" w:hAnsi="Times New Roman"/>
          <w:szCs w:val="28"/>
        </w:rPr>
      </w:pPr>
      <w:r>
        <w:rPr>
          <w:rStyle w:val="aa"/>
        </w:rPr>
        <w:footnoteRef/>
      </w:r>
      <w:r>
        <w:t xml:space="preserve"> </w:t>
      </w:r>
      <w:r w:rsidRPr="00211CDA">
        <w:rPr>
          <w:rFonts w:ascii="Times New Roman" w:hAnsi="Times New Roman"/>
          <w:szCs w:val="28"/>
        </w:rPr>
        <w:t xml:space="preserve">"Налоговый кодекс Российской Федерации (часть вторая)" от 05.08.2000 N 117-ФЗ (принят ГД ФС РФ 19.07.2000) (ред. от 30.07.2010) (с изм. и доп., вступающими в силу с 02.09.2010)// </w:t>
      </w:r>
      <w:hyperlink r:id="rId5" w:history="1">
        <w:r w:rsidRPr="00211CDA">
          <w:rPr>
            <w:rStyle w:val="a3"/>
            <w:rFonts w:ascii="Times New Roman" w:hAnsi="Times New Roman"/>
            <w:color w:val="auto"/>
            <w:szCs w:val="28"/>
            <w:u w:val="none"/>
          </w:rPr>
          <w:t>http://www.consultant.ru/</w:t>
        </w:r>
      </w:hyperlink>
      <w:r w:rsidRPr="00211CDA">
        <w:rPr>
          <w:rFonts w:ascii="Times New Roman" w:hAnsi="Times New Roman"/>
          <w:szCs w:val="28"/>
        </w:rPr>
        <w:t>.</w:t>
      </w:r>
    </w:p>
    <w:p w:rsidR="008336FA" w:rsidRDefault="008336FA" w:rsidP="00211CDA">
      <w:pPr>
        <w:widowControl w:val="0"/>
        <w:tabs>
          <w:tab w:val="left" w:pos="540"/>
        </w:tabs>
        <w:spacing w:after="0" w:line="240" w:lineRule="auto"/>
        <w:jc w:val="both"/>
      </w:pPr>
    </w:p>
  </w:footnote>
  <w:footnote w:id="12">
    <w:p w:rsidR="008336FA" w:rsidRPr="00567C02" w:rsidRDefault="008336FA" w:rsidP="00567C02">
      <w:pPr>
        <w:widowControl w:val="0"/>
        <w:tabs>
          <w:tab w:val="left" w:pos="540"/>
        </w:tabs>
        <w:spacing w:after="0" w:line="240" w:lineRule="auto"/>
        <w:jc w:val="both"/>
        <w:rPr>
          <w:rFonts w:ascii="Times New Roman" w:hAnsi="Times New Roman"/>
          <w:sz w:val="20"/>
          <w:szCs w:val="20"/>
        </w:rPr>
      </w:pPr>
      <w:r w:rsidRPr="00567C02">
        <w:rPr>
          <w:rStyle w:val="aa"/>
          <w:sz w:val="20"/>
          <w:szCs w:val="20"/>
        </w:rPr>
        <w:footnoteRef/>
      </w:r>
      <w:r w:rsidRPr="00567C02">
        <w:rPr>
          <w:sz w:val="20"/>
          <w:szCs w:val="20"/>
        </w:rPr>
        <w:t xml:space="preserve"> </w:t>
      </w:r>
      <w:r w:rsidRPr="00567C02">
        <w:rPr>
          <w:rFonts w:ascii="Times New Roman" w:hAnsi="Times New Roman"/>
          <w:sz w:val="20"/>
          <w:szCs w:val="20"/>
        </w:rPr>
        <w:t xml:space="preserve">Федеральный закон от 21.12.01 № 178-ФЗ «О приватизации государственного и муниципального имущества» (с изменениями) // </w:t>
      </w:r>
      <w:hyperlink r:id="rId6" w:history="1">
        <w:r w:rsidRPr="00567C02">
          <w:rPr>
            <w:rStyle w:val="a3"/>
            <w:rFonts w:ascii="Times New Roman" w:hAnsi="Times New Roman"/>
            <w:color w:val="auto"/>
            <w:sz w:val="20"/>
            <w:szCs w:val="20"/>
            <w:u w:val="none"/>
          </w:rPr>
          <w:t>http://www.consultant.ru/</w:t>
        </w:r>
      </w:hyperlink>
      <w:r w:rsidRPr="00567C02">
        <w:rPr>
          <w:rFonts w:ascii="Times New Roman" w:hAnsi="Times New Roman"/>
          <w:sz w:val="20"/>
          <w:szCs w:val="20"/>
        </w:rPr>
        <w:t>.</w:t>
      </w:r>
    </w:p>
    <w:p w:rsidR="008336FA" w:rsidRDefault="008336FA" w:rsidP="00567C02">
      <w:pPr>
        <w:widowControl w:val="0"/>
        <w:tabs>
          <w:tab w:val="left" w:pos="540"/>
        </w:tabs>
        <w:spacing w:after="0" w:line="240" w:lineRule="auto"/>
        <w:jc w:val="both"/>
      </w:pPr>
    </w:p>
  </w:footnote>
  <w:footnote w:id="13">
    <w:p w:rsidR="008336FA" w:rsidRPr="00567C02" w:rsidRDefault="008336FA" w:rsidP="00567C02">
      <w:pPr>
        <w:widowControl w:val="0"/>
        <w:spacing w:after="0" w:line="240" w:lineRule="auto"/>
        <w:jc w:val="both"/>
        <w:rPr>
          <w:rStyle w:val="editsection"/>
          <w:sz w:val="18"/>
        </w:rPr>
      </w:pPr>
      <w:r>
        <w:rPr>
          <w:rStyle w:val="aa"/>
        </w:rPr>
        <w:footnoteRef/>
      </w:r>
      <w:r>
        <w:t xml:space="preserve"> </w:t>
      </w:r>
      <w:r w:rsidRPr="00567C02">
        <w:rPr>
          <w:rFonts w:ascii="Times New Roman" w:hAnsi="Times New Roman"/>
          <w:szCs w:val="28"/>
          <w:lang w:val="en-US"/>
        </w:rPr>
        <w:t>http</w:t>
      </w:r>
      <w:r w:rsidRPr="00567C02">
        <w:rPr>
          <w:rFonts w:ascii="Times New Roman" w:hAnsi="Times New Roman"/>
          <w:szCs w:val="28"/>
        </w:rPr>
        <w:t>:</w:t>
      </w:r>
      <w:r w:rsidRPr="00567C02">
        <w:rPr>
          <w:rFonts w:ascii="Times New Roman" w:hAnsi="Times New Roman"/>
          <w:szCs w:val="28"/>
          <w:lang w:val="en-US"/>
        </w:rPr>
        <w:t>www.wikipedia.org</w:t>
      </w:r>
      <w:r w:rsidRPr="00567C02">
        <w:rPr>
          <w:rFonts w:ascii="Times New Roman" w:hAnsi="Times New Roman"/>
          <w:szCs w:val="28"/>
        </w:rPr>
        <w:t>.</w:t>
      </w:r>
    </w:p>
    <w:p w:rsidR="008336FA" w:rsidRDefault="008336FA" w:rsidP="00567C02">
      <w:pPr>
        <w:widowControl w:val="0"/>
        <w:spacing w:after="0" w:line="240" w:lineRule="auto"/>
        <w:jc w:val="both"/>
      </w:pPr>
    </w:p>
  </w:footnote>
  <w:footnote w:id="14">
    <w:p w:rsidR="008336FA" w:rsidRPr="00567C02" w:rsidRDefault="008336FA" w:rsidP="00567C02">
      <w:pPr>
        <w:widowControl w:val="0"/>
        <w:tabs>
          <w:tab w:val="left" w:pos="540"/>
        </w:tabs>
        <w:spacing w:after="0" w:line="240" w:lineRule="auto"/>
        <w:jc w:val="both"/>
        <w:rPr>
          <w:rFonts w:ascii="Times New Roman" w:hAnsi="Times New Roman"/>
          <w:szCs w:val="28"/>
        </w:rPr>
      </w:pPr>
      <w:r>
        <w:rPr>
          <w:rStyle w:val="aa"/>
        </w:rPr>
        <w:footnoteRef/>
      </w:r>
      <w:r>
        <w:t xml:space="preserve"> </w:t>
      </w:r>
      <w:r w:rsidRPr="00567C02">
        <w:rPr>
          <w:rFonts w:ascii="Times New Roman" w:hAnsi="Times New Roman"/>
          <w:szCs w:val="28"/>
          <w:lang w:val="en-US"/>
        </w:rPr>
        <w:t>http</w:t>
      </w:r>
      <w:r w:rsidRPr="00567C02">
        <w:rPr>
          <w:rFonts w:ascii="Times New Roman" w:hAnsi="Times New Roman"/>
          <w:szCs w:val="28"/>
        </w:rPr>
        <w:t>:</w:t>
      </w:r>
      <w:r w:rsidRPr="00567C02">
        <w:rPr>
          <w:rFonts w:ascii="Times New Roman" w:hAnsi="Times New Roman"/>
          <w:szCs w:val="28"/>
          <w:lang w:val="en-US"/>
        </w:rPr>
        <w:t>www.nalog.ru</w:t>
      </w:r>
      <w:r w:rsidRPr="00567C02">
        <w:rPr>
          <w:rFonts w:ascii="Times New Roman" w:hAnsi="Times New Roman"/>
          <w:szCs w:val="28"/>
        </w:rPr>
        <w:t>.</w:t>
      </w:r>
    </w:p>
    <w:p w:rsidR="008336FA" w:rsidRDefault="008336FA" w:rsidP="00567C02">
      <w:pPr>
        <w:widowControl w:val="0"/>
        <w:tabs>
          <w:tab w:val="left" w:pos="540"/>
        </w:tabs>
        <w:spacing w:after="0" w:line="24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6FA" w:rsidRDefault="008336FA">
    <w:pPr>
      <w:pStyle w:val="a4"/>
      <w:jc w:val="right"/>
    </w:pPr>
    <w:r>
      <w:fldChar w:fldCharType="begin"/>
    </w:r>
    <w:r>
      <w:instrText xml:space="preserve"> PAGE   \* MERGEFORMAT </w:instrText>
    </w:r>
    <w:r>
      <w:fldChar w:fldCharType="separate"/>
    </w:r>
    <w:r w:rsidR="009404F9">
      <w:rPr>
        <w:noProof/>
      </w:rPr>
      <w:t>3</w:t>
    </w:r>
    <w:r>
      <w:fldChar w:fldCharType="end"/>
    </w:r>
  </w:p>
  <w:p w:rsidR="008336FA" w:rsidRDefault="008336F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7A2DC3"/>
    <w:multiLevelType w:val="hybridMultilevel"/>
    <w:tmpl w:val="C2526512"/>
    <w:lvl w:ilvl="0" w:tplc="E444A49E">
      <w:start w:val="1"/>
      <w:numFmt w:val="decimal"/>
      <w:lvlText w:val="%1."/>
      <w:lvlJc w:val="left"/>
      <w:pPr>
        <w:tabs>
          <w:tab w:val="num" w:pos="360"/>
        </w:tabs>
        <w:ind w:left="360" w:hanging="360"/>
      </w:pPr>
      <w:rPr>
        <w:rFonts w:cs="Times New Roman"/>
        <w:b w:val="0"/>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9DC"/>
    <w:rsid w:val="000E57E8"/>
    <w:rsid w:val="00145A6E"/>
    <w:rsid w:val="00166355"/>
    <w:rsid w:val="00200856"/>
    <w:rsid w:val="00211CDA"/>
    <w:rsid w:val="00381B70"/>
    <w:rsid w:val="003A789E"/>
    <w:rsid w:val="003D531C"/>
    <w:rsid w:val="003F0252"/>
    <w:rsid w:val="00486191"/>
    <w:rsid w:val="00567C02"/>
    <w:rsid w:val="0063227C"/>
    <w:rsid w:val="007424AA"/>
    <w:rsid w:val="008336FA"/>
    <w:rsid w:val="009404F9"/>
    <w:rsid w:val="00BF2517"/>
    <w:rsid w:val="00DB09DC"/>
    <w:rsid w:val="00DE7774"/>
    <w:rsid w:val="00E47C8E"/>
    <w:rsid w:val="00F14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58E28A-A8BF-4101-8920-5C96B50A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9D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DB09DC"/>
    <w:rPr>
      <w:rFonts w:cs="Times New Roman"/>
      <w:color w:val="0000FF"/>
      <w:u w:val="single"/>
    </w:rPr>
  </w:style>
  <w:style w:type="paragraph" w:customStyle="1" w:styleId="1">
    <w:name w:val="Абзац списка1"/>
    <w:basedOn w:val="a"/>
    <w:rsid w:val="00DB09DC"/>
    <w:pPr>
      <w:ind w:left="720"/>
      <w:contextualSpacing/>
    </w:pPr>
  </w:style>
  <w:style w:type="character" w:customStyle="1" w:styleId="editsection">
    <w:name w:val="editsection"/>
    <w:basedOn w:val="a0"/>
    <w:rsid w:val="00DB09DC"/>
    <w:rPr>
      <w:rFonts w:ascii="Times New Roman" w:hAnsi="Times New Roman" w:cs="Times New Roman"/>
    </w:rPr>
  </w:style>
  <w:style w:type="paragraph" w:styleId="a4">
    <w:name w:val="header"/>
    <w:basedOn w:val="a"/>
    <w:link w:val="a5"/>
    <w:rsid w:val="00145A6E"/>
    <w:pPr>
      <w:tabs>
        <w:tab w:val="center" w:pos="4677"/>
        <w:tab w:val="right" w:pos="9355"/>
      </w:tabs>
      <w:spacing w:after="0" w:line="240" w:lineRule="auto"/>
    </w:pPr>
  </w:style>
  <w:style w:type="character" w:customStyle="1" w:styleId="a5">
    <w:name w:val="Верхний колонтитул Знак"/>
    <w:basedOn w:val="a0"/>
    <w:link w:val="a4"/>
    <w:locked/>
    <w:rsid w:val="00145A6E"/>
    <w:rPr>
      <w:rFonts w:ascii="Calibri" w:hAnsi="Calibri" w:cs="Times New Roman"/>
      <w:lang w:val="x-none" w:eastAsia="ru-RU"/>
    </w:rPr>
  </w:style>
  <w:style w:type="paragraph" w:styleId="a6">
    <w:name w:val="footer"/>
    <w:basedOn w:val="a"/>
    <w:link w:val="a7"/>
    <w:semiHidden/>
    <w:rsid w:val="00145A6E"/>
    <w:pPr>
      <w:tabs>
        <w:tab w:val="center" w:pos="4677"/>
        <w:tab w:val="right" w:pos="9355"/>
      </w:tabs>
      <w:spacing w:after="0" w:line="240" w:lineRule="auto"/>
    </w:pPr>
  </w:style>
  <w:style w:type="character" w:customStyle="1" w:styleId="a7">
    <w:name w:val="Нижний колонтитул Знак"/>
    <w:basedOn w:val="a0"/>
    <w:link w:val="a6"/>
    <w:semiHidden/>
    <w:locked/>
    <w:rsid w:val="00145A6E"/>
    <w:rPr>
      <w:rFonts w:ascii="Calibri" w:hAnsi="Calibri" w:cs="Times New Roman"/>
      <w:lang w:val="x-none" w:eastAsia="ru-RU"/>
    </w:rPr>
  </w:style>
  <w:style w:type="paragraph" w:styleId="a8">
    <w:name w:val="footnote text"/>
    <w:basedOn w:val="a"/>
    <w:link w:val="a9"/>
    <w:semiHidden/>
    <w:rsid w:val="00211CDA"/>
    <w:pPr>
      <w:spacing w:after="0" w:line="240" w:lineRule="auto"/>
    </w:pPr>
    <w:rPr>
      <w:sz w:val="20"/>
      <w:szCs w:val="20"/>
    </w:rPr>
  </w:style>
  <w:style w:type="character" w:customStyle="1" w:styleId="a9">
    <w:name w:val="Текст сноски Знак"/>
    <w:basedOn w:val="a0"/>
    <w:link w:val="a8"/>
    <w:semiHidden/>
    <w:locked/>
    <w:rsid w:val="00211CDA"/>
    <w:rPr>
      <w:rFonts w:ascii="Calibri" w:hAnsi="Calibri" w:cs="Times New Roman"/>
      <w:sz w:val="20"/>
      <w:szCs w:val="20"/>
      <w:lang w:val="x-none" w:eastAsia="ru-RU"/>
    </w:rPr>
  </w:style>
  <w:style w:type="character" w:styleId="aa">
    <w:name w:val="footnote reference"/>
    <w:basedOn w:val="a0"/>
    <w:semiHidden/>
    <w:rsid w:val="00211CD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onsultant.ru/" TargetMode="External"/><Relationship Id="rId2" Type="http://schemas.openxmlformats.org/officeDocument/2006/relationships/hyperlink" Target="http://www.consultant.ru/" TargetMode="External"/><Relationship Id="rId1" Type="http://schemas.openxmlformats.org/officeDocument/2006/relationships/hyperlink" Target="http://www.consultant.ru/" TargetMode="External"/><Relationship Id="rId6" Type="http://schemas.openxmlformats.org/officeDocument/2006/relationships/hyperlink" Target="http://www.consultant.ru/" TargetMode="External"/><Relationship Id="rId5" Type="http://schemas.openxmlformats.org/officeDocument/2006/relationships/hyperlink" Target="http://www.consultant.ru/"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5105</Words>
  <Characters>29104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34141</CharactersWithSpaces>
  <SharedDoc>false</SharedDoc>
  <HLinks>
    <vt:vector size="60" baseType="variant">
      <vt:variant>
        <vt:i4>1179719</vt:i4>
      </vt:variant>
      <vt:variant>
        <vt:i4>9</vt:i4>
      </vt:variant>
      <vt:variant>
        <vt:i4>0</vt:i4>
      </vt:variant>
      <vt:variant>
        <vt:i4>5</vt:i4>
      </vt:variant>
      <vt:variant>
        <vt:lpwstr>http://www.consultant.ru/</vt:lpwstr>
      </vt:variant>
      <vt:variant>
        <vt:lpwstr/>
      </vt:variant>
      <vt:variant>
        <vt:i4>1179719</vt:i4>
      </vt:variant>
      <vt:variant>
        <vt:i4>6</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15</vt:i4>
      </vt:variant>
      <vt:variant>
        <vt:i4>0</vt:i4>
      </vt:variant>
      <vt:variant>
        <vt:i4>5</vt:i4>
      </vt:variant>
      <vt:variant>
        <vt:lpwstr>http://www.consultant.ru/</vt:lpwstr>
      </vt:variant>
      <vt:variant>
        <vt:lpwstr/>
      </vt:variant>
      <vt:variant>
        <vt:i4>1179719</vt:i4>
      </vt:variant>
      <vt:variant>
        <vt:i4>12</vt:i4>
      </vt:variant>
      <vt:variant>
        <vt:i4>0</vt:i4>
      </vt:variant>
      <vt:variant>
        <vt:i4>5</vt:i4>
      </vt:variant>
      <vt:variant>
        <vt:lpwstr>http://www.consultant.ru/</vt:lpwstr>
      </vt:variant>
      <vt:variant>
        <vt:lpwstr/>
      </vt:variant>
      <vt:variant>
        <vt:i4>1179719</vt:i4>
      </vt:variant>
      <vt:variant>
        <vt:i4>9</vt:i4>
      </vt:variant>
      <vt:variant>
        <vt:i4>0</vt:i4>
      </vt:variant>
      <vt:variant>
        <vt:i4>5</vt:i4>
      </vt:variant>
      <vt:variant>
        <vt:lpwstr>http://www.consultant.ru/</vt:lpwstr>
      </vt:variant>
      <vt:variant>
        <vt:lpwstr/>
      </vt:variant>
      <vt:variant>
        <vt:i4>1179719</vt:i4>
      </vt:variant>
      <vt:variant>
        <vt:i4>6</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2011-01-18T12:41:00Z</cp:lastPrinted>
  <dcterms:created xsi:type="dcterms:W3CDTF">2014-04-06T07:28:00Z</dcterms:created>
  <dcterms:modified xsi:type="dcterms:W3CDTF">2014-04-06T07:28:00Z</dcterms:modified>
</cp:coreProperties>
</file>