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3C" w:rsidRPr="008F414B" w:rsidRDefault="0060403C" w:rsidP="008F414B">
      <w:pPr>
        <w:spacing w:after="0" w:line="360" w:lineRule="auto"/>
        <w:ind w:firstLine="77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Налогов</w:t>
      </w:r>
      <w:r w:rsidR="008F414B">
        <w:rPr>
          <w:rFonts w:ascii="Times New Roman" w:hAnsi="Times New Roman"/>
          <w:b/>
          <w:sz w:val="28"/>
          <w:szCs w:val="28"/>
        </w:rPr>
        <w:t>ая система Российской Федерации</w:t>
      </w:r>
      <w:r w:rsidR="008F414B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60403C" w:rsidRPr="008F414B" w:rsidRDefault="008F414B" w:rsidP="008F414B">
      <w:pPr>
        <w:spacing w:after="0" w:line="360" w:lineRule="auto"/>
        <w:ind w:firstLine="7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НК РФ ст17</w:t>
      </w:r>
    </w:p>
    <w:p w:rsidR="008F414B" w:rsidRPr="008F414B" w:rsidRDefault="008F414B" w:rsidP="008F414B">
      <w:pPr>
        <w:spacing w:after="0" w:line="360" w:lineRule="auto"/>
        <w:ind w:firstLine="770"/>
        <w:jc w:val="center"/>
        <w:rPr>
          <w:rFonts w:ascii="Times New Roman" w:hAnsi="Times New Roman"/>
          <w:b/>
          <w:sz w:val="28"/>
          <w:szCs w:val="28"/>
        </w:rPr>
      </w:pP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Совокупность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налогов,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сборов,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пошлин,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взимаемых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в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овленном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образует </w:t>
      </w:r>
      <w:r w:rsidRPr="005D7FE7">
        <w:rPr>
          <w:rFonts w:ascii="Times New Roman" w:hAnsi="Times New Roman"/>
          <w:sz w:val="28"/>
          <w:szCs w:val="28"/>
        </w:rPr>
        <w:t>налоговую систему. Налог считается установленным лишь</w:t>
      </w:r>
      <w:r>
        <w:rPr>
          <w:rFonts w:ascii="Times New Roman" w:hAnsi="Times New Roman"/>
          <w:sz w:val="28"/>
          <w:szCs w:val="28"/>
        </w:rPr>
        <w:t xml:space="preserve"> в том случае, когда определены </w:t>
      </w:r>
      <w:r w:rsidRPr="005D7FE7">
        <w:rPr>
          <w:rFonts w:ascii="Times New Roman" w:hAnsi="Times New Roman"/>
          <w:sz w:val="28"/>
          <w:szCs w:val="28"/>
        </w:rPr>
        <w:t xml:space="preserve">налогоплательщики и </w:t>
      </w:r>
      <w:r>
        <w:rPr>
          <w:rFonts w:ascii="Times New Roman" w:hAnsi="Times New Roman"/>
          <w:sz w:val="28"/>
          <w:szCs w:val="28"/>
        </w:rPr>
        <w:t xml:space="preserve">элементы </w:t>
      </w:r>
      <w:r w:rsidRPr="005D7FE7">
        <w:rPr>
          <w:rFonts w:ascii="Times New Roman" w:hAnsi="Times New Roman"/>
          <w:sz w:val="28"/>
          <w:szCs w:val="28"/>
        </w:rPr>
        <w:t>налогообложения: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1) объект налогообложения;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2) налоговая база;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3) налоговый период;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4) налоговая ставка;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5) порядок исчисления налога;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6) порядок и сроки уплаты налога.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val="en-US"/>
        </w:rPr>
      </w:pPr>
      <w:r w:rsidRPr="005D7FE7">
        <w:rPr>
          <w:rFonts w:ascii="Times New Roman" w:hAnsi="Times New Roman"/>
          <w:sz w:val="28"/>
          <w:szCs w:val="28"/>
        </w:rPr>
        <w:t>В необходимых случаях при установлении налога в акте закон</w:t>
      </w:r>
      <w:r>
        <w:rPr>
          <w:rFonts w:ascii="Times New Roman" w:hAnsi="Times New Roman"/>
          <w:sz w:val="28"/>
          <w:szCs w:val="28"/>
        </w:rPr>
        <w:t xml:space="preserve">одательства о налогах и сборах </w:t>
      </w:r>
      <w:r w:rsidRPr="005D7FE7">
        <w:rPr>
          <w:rFonts w:ascii="Times New Roman" w:hAnsi="Times New Roman"/>
          <w:sz w:val="28"/>
          <w:szCs w:val="28"/>
        </w:rPr>
        <w:t>могут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также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предусматриваться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налоговые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льготы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и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основа</w:t>
      </w:r>
      <w:r>
        <w:rPr>
          <w:rFonts w:ascii="Times New Roman" w:hAnsi="Times New Roman"/>
          <w:sz w:val="28"/>
          <w:szCs w:val="28"/>
        </w:rPr>
        <w:t>ния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5D7FE7">
        <w:rPr>
          <w:rFonts w:ascii="Times New Roman" w:hAnsi="Times New Roman"/>
          <w:sz w:val="28"/>
          <w:szCs w:val="28"/>
        </w:rPr>
        <w:t>налогоплательщиком. При установлении сборов определяются их плательщики и элементы обложения применительно к конкретным с</w:t>
      </w:r>
      <w:r w:rsidRPr="001124B5">
        <w:rPr>
          <w:rFonts w:ascii="Times New Roman" w:hAnsi="Times New Roman"/>
          <w:b/>
          <w:sz w:val="28"/>
          <w:szCs w:val="28"/>
        </w:rPr>
        <w:t>бо</w:t>
      </w:r>
      <w:r w:rsidRPr="005D7FE7">
        <w:rPr>
          <w:rFonts w:ascii="Times New Roman" w:hAnsi="Times New Roman"/>
          <w:sz w:val="28"/>
          <w:szCs w:val="28"/>
        </w:rPr>
        <w:t>рам.</w:t>
      </w:r>
    </w:p>
    <w:p w:rsidR="008F414B" w:rsidRPr="008F414B" w:rsidRDefault="008F414B" w:rsidP="008F414B">
      <w:pPr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0403C" w:rsidRPr="008F414B" w:rsidRDefault="0060403C" w:rsidP="008F414B">
      <w:pPr>
        <w:spacing w:after="0" w:line="360" w:lineRule="auto"/>
        <w:ind w:firstLine="77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D7FE7">
        <w:rPr>
          <w:rFonts w:ascii="Times New Roman" w:hAnsi="Times New Roman"/>
          <w:b/>
          <w:sz w:val="28"/>
          <w:szCs w:val="28"/>
        </w:rPr>
        <w:t>Классификация налогов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В России устанавливаются и взимаются федеральные налог</w:t>
      </w:r>
      <w:r>
        <w:rPr>
          <w:rFonts w:ascii="Times New Roman" w:hAnsi="Times New Roman"/>
          <w:sz w:val="28"/>
          <w:szCs w:val="28"/>
        </w:rPr>
        <w:t xml:space="preserve">и и сборы; налоги субъектов РФ </w:t>
      </w:r>
      <w:r w:rsidRPr="005D7FE7">
        <w:rPr>
          <w:rFonts w:ascii="Times New Roman" w:hAnsi="Times New Roman"/>
          <w:sz w:val="28"/>
          <w:szCs w:val="28"/>
        </w:rPr>
        <w:t>(региональные); местные налоги. По признаку переложимости налоги распределены как прямые и косвенные. Прямые налоги - налоги, которые взимаются в виде определенного процента от дохода и</w:t>
      </w:r>
      <w:r>
        <w:rPr>
          <w:rFonts w:ascii="Times New Roman" w:hAnsi="Times New Roman"/>
          <w:sz w:val="28"/>
          <w:szCs w:val="28"/>
        </w:rPr>
        <w:t xml:space="preserve">ли имущества. Косвенные налоги </w:t>
      </w:r>
      <w:r w:rsidRPr="005D7FE7">
        <w:rPr>
          <w:rFonts w:ascii="Times New Roman" w:hAnsi="Times New Roman"/>
          <w:sz w:val="28"/>
          <w:szCs w:val="28"/>
        </w:rPr>
        <w:t>- это налоги на товары и услуги, устанавливаемые в виде надбавки к цене и взимаемые в процессе потребления товаров и услуг. К косвенным налогам относятся акцизы, н</w:t>
      </w:r>
      <w:r>
        <w:rPr>
          <w:rFonts w:ascii="Times New Roman" w:hAnsi="Times New Roman"/>
          <w:sz w:val="28"/>
          <w:szCs w:val="28"/>
        </w:rPr>
        <w:t xml:space="preserve">алог на добавленную стоимость, </w:t>
      </w:r>
      <w:r w:rsidRPr="005D7FE7">
        <w:rPr>
          <w:rFonts w:ascii="Times New Roman" w:hAnsi="Times New Roman"/>
          <w:sz w:val="28"/>
          <w:szCs w:val="28"/>
        </w:rPr>
        <w:t>таможенные пошлины.</w:t>
      </w:r>
      <w:r w:rsidR="008F414B">
        <w:rPr>
          <w:rFonts w:ascii="Times New Roman" w:hAnsi="Times New Roman"/>
          <w:sz w:val="28"/>
          <w:szCs w:val="28"/>
        </w:rPr>
        <w:t xml:space="preserve"> 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  <w:lang w:val="en-US"/>
        </w:rPr>
      </w:pPr>
      <w:r w:rsidRPr="005D7FE7">
        <w:rPr>
          <w:rFonts w:ascii="Times New Roman" w:hAnsi="Times New Roman"/>
          <w:sz w:val="28"/>
          <w:szCs w:val="28"/>
        </w:rPr>
        <w:t>По принадлежности органов и уровню управления налоги классифицируются в зависимости от органа, который взимает налог и в распоряжение которого он поступае</w:t>
      </w:r>
      <w:r>
        <w:rPr>
          <w:rFonts w:ascii="Times New Roman" w:hAnsi="Times New Roman"/>
          <w:sz w:val="28"/>
          <w:szCs w:val="28"/>
        </w:rPr>
        <w:t xml:space="preserve">т. По этому классификационному признаку налоги в России </w:t>
      </w:r>
      <w:r w:rsidRPr="005D7FE7">
        <w:rPr>
          <w:rFonts w:ascii="Times New Roman" w:hAnsi="Times New Roman"/>
          <w:sz w:val="28"/>
          <w:szCs w:val="28"/>
        </w:rPr>
        <w:t>различаются следующим образом: федер</w:t>
      </w:r>
      <w:r>
        <w:rPr>
          <w:rFonts w:ascii="Times New Roman" w:hAnsi="Times New Roman"/>
          <w:sz w:val="28"/>
          <w:szCs w:val="28"/>
        </w:rPr>
        <w:t>альные, региональные и местные.</w:t>
      </w:r>
      <w:r w:rsidRPr="005D7FE7">
        <w:rPr>
          <w:rFonts w:ascii="Times New Roman" w:hAnsi="Times New Roman"/>
          <w:sz w:val="28"/>
          <w:szCs w:val="28"/>
        </w:rPr>
        <w:t xml:space="preserve"> В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соответствии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с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Налоговым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кодексом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РФ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(НК)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под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налогом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понимается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обязательный, индивидуально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безвозмездный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платеж,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взимаемый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с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организаций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и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физических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лиц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в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целях финансового обеспечения государст</w:t>
      </w:r>
      <w:r>
        <w:rPr>
          <w:rFonts w:ascii="Times New Roman" w:hAnsi="Times New Roman"/>
          <w:sz w:val="28"/>
          <w:szCs w:val="28"/>
        </w:rPr>
        <w:t xml:space="preserve">ва и муниципальных образований. </w:t>
      </w:r>
      <w:r w:rsidRPr="005D7FE7">
        <w:rPr>
          <w:rFonts w:ascii="Times New Roman" w:hAnsi="Times New Roman"/>
          <w:sz w:val="28"/>
          <w:szCs w:val="28"/>
        </w:rPr>
        <w:t>Под сбором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понимается обязательный взнос, взимаемый с</w:t>
      </w:r>
      <w:r>
        <w:rPr>
          <w:rFonts w:ascii="Times New Roman" w:hAnsi="Times New Roman"/>
          <w:sz w:val="28"/>
          <w:szCs w:val="28"/>
        </w:rPr>
        <w:t xml:space="preserve"> организаций и физических лиц, </w:t>
      </w:r>
      <w:r w:rsidRPr="005D7FE7">
        <w:rPr>
          <w:rFonts w:ascii="Times New Roman" w:hAnsi="Times New Roman"/>
          <w:sz w:val="28"/>
          <w:szCs w:val="28"/>
        </w:rPr>
        <w:t>уплата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которого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является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одним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из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условий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совершения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в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инт</w:t>
      </w:r>
      <w:r>
        <w:rPr>
          <w:rFonts w:ascii="Times New Roman" w:hAnsi="Times New Roman"/>
          <w:sz w:val="28"/>
          <w:szCs w:val="28"/>
        </w:rPr>
        <w:t>ересах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плательщиков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сборов </w:t>
      </w:r>
      <w:r w:rsidRPr="005D7FE7">
        <w:rPr>
          <w:rFonts w:ascii="Times New Roman" w:hAnsi="Times New Roman"/>
          <w:sz w:val="28"/>
          <w:szCs w:val="28"/>
        </w:rPr>
        <w:t>государственными органами, органами местного самоуправления де</w:t>
      </w:r>
      <w:r>
        <w:rPr>
          <w:rFonts w:ascii="Times New Roman" w:hAnsi="Times New Roman"/>
          <w:sz w:val="28"/>
          <w:szCs w:val="28"/>
        </w:rPr>
        <w:t xml:space="preserve">йствий, включая предоставление </w:t>
      </w:r>
      <w:r w:rsidRPr="005D7FE7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енных прав или выдачу лицензий.</w:t>
      </w:r>
      <w:r w:rsidRPr="005D7FE7">
        <w:rPr>
          <w:rFonts w:ascii="Times New Roman" w:hAnsi="Times New Roman"/>
          <w:sz w:val="28"/>
          <w:szCs w:val="28"/>
        </w:rPr>
        <w:t xml:space="preserve"> </w:t>
      </w:r>
    </w:p>
    <w:p w:rsidR="008F414B" w:rsidRPr="008F414B" w:rsidRDefault="008F414B" w:rsidP="008F414B">
      <w:pPr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F414B" w:rsidRPr="008F414B" w:rsidRDefault="0060403C" w:rsidP="008F414B">
      <w:pPr>
        <w:spacing w:after="0" w:line="360" w:lineRule="auto"/>
        <w:ind w:firstLine="7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НК РФ ст12. Виды налогов и сборов в РФ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B4479E">
        <w:rPr>
          <w:rFonts w:ascii="Times New Roman" w:hAnsi="Times New Roman"/>
          <w:i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налогами и сборами признаются налоги и сборы которые установлены настоящим Кодексом и обязательны к уплате на всей территории РФ, если иное не предусмотрено пунктами настоящей статьи. </w:t>
      </w:r>
      <w:r w:rsidRPr="00B4479E">
        <w:rPr>
          <w:rFonts w:ascii="Times New Roman" w:hAnsi="Times New Roman"/>
          <w:i/>
          <w:sz w:val="28"/>
          <w:szCs w:val="28"/>
        </w:rPr>
        <w:t xml:space="preserve">Региональными </w:t>
      </w:r>
      <w:r>
        <w:rPr>
          <w:rFonts w:ascii="Times New Roman" w:hAnsi="Times New Roman"/>
          <w:sz w:val="28"/>
          <w:szCs w:val="28"/>
        </w:rPr>
        <w:t xml:space="preserve">налогами признаются налоги установленные настоящим кодексом и законами субъектов РФ и обязательны к уплате на территориях соответствующих субъектов РФ. </w:t>
      </w:r>
      <w:r w:rsidRPr="006B6C06">
        <w:rPr>
          <w:rFonts w:ascii="Times New Roman" w:hAnsi="Times New Roman"/>
          <w:sz w:val="28"/>
          <w:szCs w:val="28"/>
        </w:rPr>
        <w:t xml:space="preserve">. При установлении регионального налога законодательными (представительными) органами субъектов Российской Федерации определяются следующие элементы налогообложения: налоговые ставки в пределах, установленных настоящим Кодексом, порядок и сроки уплаты налога, а также формы отчетности по данному региональному налогу. Иные элементы налогообложения устанавливаются настоящим Кодексом. </w:t>
      </w:r>
    </w:p>
    <w:p w:rsidR="0060403C" w:rsidRPr="007C2A23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B6C06">
        <w:rPr>
          <w:rFonts w:ascii="Times New Roman" w:hAnsi="Times New Roman"/>
          <w:sz w:val="28"/>
          <w:szCs w:val="28"/>
        </w:rPr>
        <w:t>При установлении регион</w:t>
      </w:r>
      <w:r>
        <w:rPr>
          <w:rFonts w:ascii="Times New Roman" w:hAnsi="Times New Roman"/>
          <w:sz w:val="28"/>
          <w:szCs w:val="28"/>
        </w:rPr>
        <w:t>ального налога законодательными</w:t>
      </w:r>
      <w:r w:rsidR="008F414B" w:rsidRPr="008F414B">
        <w:rPr>
          <w:rFonts w:ascii="Times New Roman" w:hAnsi="Times New Roman"/>
          <w:sz w:val="28"/>
          <w:szCs w:val="28"/>
        </w:rPr>
        <w:t xml:space="preserve"> </w:t>
      </w:r>
      <w:r w:rsidRPr="006B6C06">
        <w:rPr>
          <w:rFonts w:ascii="Times New Roman" w:hAnsi="Times New Roman"/>
          <w:sz w:val="28"/>
          <w:szCs w:val="28"/>
        </w:rPr>
        <w:t>(представительными) органами субъектов Российской Федерации могут также предусматриваться налоговые льготы и основания для их использования налогоплательщиком.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B5F">
        <w:rPr>
          <w:rFonts w:ascii="Times New Roman" w:hAnsi="Times New Roman"/>
          <w:i/>
          <w:sz w:val="28"/>
          <w:szCs w:val="28"/>
        </w:rPr>
        <w:t>Местными налогам</w:t>
      </w:r>
      <w:r>
        <w:rPr>
          <w:rFonts w:ascii="Times New Roman" w:hAnsi="Times New Roman"/>
          <w:i/>
          <w:sz w:val="28"/>
          <w:szCs w:val="28"/>
        </w:rPr>
        <w:t xml:space="preserve">и признаются </w:t>
      </w:r>
      <w:r w:rsidRPr="00002B5F">
        <w:rPr>
          <w:rFonts w:ascii="Times New Roman" w:hAnsi="Times New Roman"/>
          <w:sz w:val="28"/>
          <w:szCs w:val="28"/>
        </w:rPr>
        <w:t xml:space="preserve">налоги и сборы, устанавливаемые настоящим Кодексом и нормативными правовыми актами представительных органов местного самоуправления, вводимые в действие в соответствии с настоящим Кодексом нормативными правовыми актами представительных органов местного самоуправления и обязательные к уплате на </w:t>
      </w:r>
      <w:r w:rsidRPr="007C2A23">
        <w:rPr>
          <w:rFonts w:ascii="Times New Roman" w:hAnsi="Times New Roman"/>
          <w:sz w:val="28"/>
          <w:szCs w:val="28"/>
        </w:rPr>
        <w:t>территориях соответствующих муниципальных образований. Местные налоги и сборы в городах федерального значения Москве и Санкт - Петербурге устанавливаются в вводятся в действие законами указанных субъектов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A23">
        <w:rPr>
          <w:rFonts w:ascii="Times New Roman" w:hAnsi="Times New Roman"/>
          <w:sz w:val="28"/>
          <w:szCs w:val="28"/>
        </w:rPr>
        <w:t>При установлении местного налога представительными органами местного самоуправления в нормативных правовых актах определяются следующие элементы налогообложения: налоговые ставки в пределах, установленных настоящим Кодексом, порядок и сроки уплаты налога, а также формы отчетности по данному местному налогу. Иные элементы налогообложения устанавливаются настоящим Кодексом. При установлении местного налога представительными органами местного самоуправления могут также предусматриваться налоговые льготы и основания для их использования налогоплательщиком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2A23">
        <w:rPr>
          <w:rFonts w:ascii="Times New Roman" w:hAnsi="Times New Roman"/>
          <w:sz w:val="28"/>
          <w:szCs w:val="28"/>
        </w:rPr>
        <w:t>Не могут устанавливаться региональные или местные налоги и (или) сборы, не предусмотренные настоящим Кодексом.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 xml:space="preserve">В статьях </w:t>
      </w:r>
      <w:r w:rsidRPr="00A7059A">
        <w:rPr>
          <w:rFonts w:ascii="Times New Roman" w:hAnsi="Times New Roman"/>
          <w:b/>
          <w:sz w:val="28"/>
          <w:szCs w:val="28"/>
        </w:rPr>
        <w:t>13-15 НК</w:t>
      </w:r>
      <w:r w:rsidRPr="005D7FE7">
        <w:rPr>
          <w:rFonts w:ascii="Times New Roman" w:hAnsi="Times New Roman"/>
          <w:sz w:val="28"/>
          <w:szCs w:val="28"/>
        </w:rPr>
        <w:t xml:space="preserve"> приведена </w:t>
      </w:r>
      <w:r>
        <w:rPr>
          <w:rFonts w:ascii="Times New Roman" w:hAnsi="Times New Roman"/>
          <w:sz w:val="28"/>
          <w:szCs w:val="28"/>
        </w:rPr>
        <w:t>следующая классификация налогов: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К федеральным налогам и сборам относятся: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1) налог на добавленную стоимость;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2) акцизы;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3) налог на доходы физических лиц;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4) единый социальный налог;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5) налог на прибыль организаций;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6) налог на добычу полезных ископаемых.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7) водный налог;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8) сборы за право пользования объектами животного мира и объектами водных био</w:t>
      </w:r>
      <w:r>
        <w:rPr>
          <w:rFonts w:ascii="Times New Roman" w:hAnsi="Times New Roman"/>
          <w:sz w:val="28"/>
          <w:szCs w:val="28"/>
        </w:rPr>
        <w:t xml:space="preserve">логических </w:t>
      </w:r>
      <w:r w:rsidRPr="005D7FE7">
        <w:rPr>
          <w:rFonts w:ascii="Times New Roman" w:hAnsi="Times New Roman"/>
          <w:sz w:val="28"/>
          <w:szCs w:val="28"/>
        </w:rPr>
        <w:t>ресурсов;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9) государственная пошлина.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К региональным налогам относятся: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1) налог на имущество организаций;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2) налог на игорный бизнес;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3) транспортный налог.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К местным налогам относятся: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1) земельный налог;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2) налог на имущество физических лиц.</w:t>
      </w:r>
    </w:p>
    <w:p w:rsidR="0060403C" w:rsidRPr="00A7059A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b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К специальным налоговым режимам относятся: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НК РФ ст18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1) система налогообложения единым сельскохозяйственным налогом (ЕСХН);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2) упрощенная система налогообложения (УСН);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3)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система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налогообложения единым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налогом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на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вмененный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отдельных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видов </w:t>
      </w:r>
      <w:r w:rsidRPr="005D7FE7">
        <w:rPr>
          <w:rFonts w:ascii="Times New Roman" w:hAnsi="Times New Roman"/>
          <w:sz w:val="28"/>
          <w:szCs w:val="28"/>
        </w:rPr>
        <w:t>деятельности (ЕНВД);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4) система налогообложения при выполнении соглашений о разделе продукции.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Существуют неналоговые платежи. Их уплата в бюджет контр</w:t>
      </w:r>
      <w:r>
        <w:rPr>
          <w:rFonts w:ascii="Times New Roman" w:hAnsi="Times New Roman"/>
          <w:sz w:val="28"/>
          <w:szCs w:val="28"/>
        </w:rPr>
        <w:t xml:space="preserve">олируется наряду с Федеральной </w:t>
      </w:r>
      <w:r w:rsidRPr="005D7FE7">
        <w:rPr>
          <w:rFonts w:ascii="Times New Roman" w:hAnsi="Times New Roman"/>
          <w:sz w:val="28"/>
          <w:szCs w:val="28"/>
        </w:rPr>
        <w:t xml:space="preserve">налоговой службой Министерства финансов РФ (ФНС) другими федеральными службами. 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К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платежам,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контролируемым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Федеральной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таможенной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службой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РФ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(ФТС),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относятся таможенные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пошлины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и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сборы,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а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также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НДС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и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акцизы,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уплачиваемые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налогоплательщиками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при перемещении товаров, работ, услуг через таможенную границу.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 xml:space="preserve">ежи, контролируемые Федеральным </w:t>
      </w:r>
      <w:r w:rsidRPr="005D7FE7">
        <w:rPr>
          <w:rFonts w:ascii="Times New Roman" w:hAnsi="Times New Roman"/>
          <w:sz w:val="28"/>
          <w:szCs w:val="28"/>
        </w:rPr>
        <w:t>агентством по недропользованию, включают платежи за пользование недрами.</w:t>
      </w:r>
    </w:p>
    <w:p w:rsidR="0060403C" w:rsidRPr="005D7FE7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К платежам, контролируемым Федеральной службой по эколо</w:t>
      </w:r>
      <w:r>
        <w:rPr>
          <w:rFonts w:ascii="Times New Roman" w:hAnsi="Times New Roman"/>
          <w:sz w:val="28"/>
          <w:szCs w:val="28"/>
        </w:rPr>
        <w:t>гическому, технологическому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D7FE7">
        <w:rPr>
          <w:rFonts w:ascii="Times New Roman" w:hAnsi="Times New Roman"/>
          <w:sz w:val="28"/>
          <w:szCs w:val="28"/>
        </w:rPr>
        <w:t>атомному надзору, относится плата за негативное воздействие на окружающую среду.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5D7FE7">
        <w:rPr>
          <w:rFonts w:ascii="Times New Roman" w:hAnsi="Times New Roman"/>
          <w:sz w:val="28"/>
          <w:szCs w:val="28"/>
        </w:rPr>
        <w:t>Платежи,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уплата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которых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контролируется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Федеральным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 w:rsidRPr="005D7FE7">
        <w:rPr>
          <w:rFonts w:ascii="Times New Roman" w:hAnsi="Times New Roman"/>
          <w:sz w:val="28"/>
          <w:szCs w:val="28"/>
        </w:rPr>
        <w:t>аге</w:t>
      </w:r>
      <w:r>
        <w:rPr>
          <w:rFonts w:ascii="Times New Roman" w:hAnsi="Times New Roman"/>
          <w:sz w:val="28"/>
          <w:szCs w:val="28"/>
        </w:rPr>
        <w:t>нтством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лесного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хозяйства, </w:t>
      </w:r>
      <w:r w:rsidRPr="005D7FE7">
        <w:rPr>
          <w:rFonts w:ascii="Times New Roman" w:hAnsi="Times New Roman"/>
          <w:sz w:val="28"/>
          <w:szCs w:val="28"/>
        </w:rPr>
        <w:t>включают плату за использование лесов.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№1.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Хлебокомбинат, имеющий налоговый период по НДС один месяц, за апрель 2008 года произвел следующие хозяйственные операции: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Произведено продукции и реализовано покупателю (без НДС):</w:t>
      </w:r>
    </w:p>
    <w:p w:rsidR="0060403C" w:rsidRPr="00B669EF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B669EF">
        <w:rPr>
          <w:rFonts w:ascii="Times New Roman" w:hAnsi="Times New Roman"/>
          <w:b/>
          <w:sz w:val="28"/>
          <w:szCs w:val="28"/>
        </w:rPr>
        <w:t>НК РФ ст166. Порядок исчисления налога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669EF">
        <w:rPr>
          <w:rFonts w:ascii="Times New Roman" w:hAnsi="Times New Roman"/>
          <w:sz w:val="28"/>
          <w:szCs w:val="28"/>
        </w:rPr>
        <w:t>Сумма налога при определении налоговой базы</w:t>
      </w:r>
      <w:r>
        <w:rPr>
          <w:rFonts w:ascii="Times New Roman" w:hAnsi="Times New Roman"/>
          <w:sz w:val="28"/>
          <w:szCs w:val="28"/>
        </w:rPr>
        <w:t xml:space="preserve"> в соответствии со статьями 154-159 и 162 НК РФ исчисляется как соответствующая налоговой ставке процентная доля налоговой базы, а при раздельном учете как сумма налога, полученная в результате сложения сумм налогов, исчисляемых отдельно как соответствующие налоговым ставкам процентные доли соответствующих налоговых баз. 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AB4DA4">
        <w:rPr>
          <w:rFonts w:ascii="Times New Roman" w:hAnsi="Times New Roman"/>
          <w:b/>
          <w:sz w:val="28"/>
          <w:szCs w:val="28"/>
        </w:rPr>
        <w:t>НК РФ ст164 п.2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налогообложение производится по ставке 10 процентов при реализации: хлеба и хлебобулочных изделий,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масла, маргарина, молока.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- 700 тортов « Киевский»-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 700×60 =42000×10% = 4200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-440 тортов «Подарочный»-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 440×42 = 18480×10% = 1848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-620 тортов вафельных - 24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 620×24 = 14880×10%= 1488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-2300 пирожных «Эклер»-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руб. 30 коп.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 2300×3,30 = 7590×10% = 759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-6800 батонов белого хлеба-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руб. 80 коп.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 6800×3,80 = 25840×10% = 2584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-5400 буханок черного хлеба-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руб. 90 коп.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 5400×3,90 = 21060×10% = 2106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Оплачено сырьё (мука, маргарин, молоко) 73400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 73400×10% = 7340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21251C">
        <w:rPr>
          <w:rFonts w:ascii="Times New Roman" w:hAnsi="Times New Roman"/>
          <w:b/>
          <w:sz w:val="28"/>
          <w:szCs w:val="28"/>
        </w:rPr>
        <w:t>НК РФ ст164 п.3</w:t>
      </w:r>
      <w:r>
        <w:rPr>
          <w:rFonts w:ascii="Times New Roman" w:hAnsi="Times New Roman"/>
          <w:sz w:val="28"/>
          <w:szCs w:val="28"/>
        </w:rPr>
        <w:t xml:space="preserve"> налогообложение производится по ставке 18% в случаях не указанных в пунктах 1, 2, и 4 настоящей статьи.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Приобретен и оплачен и введен в эксплуатацию тестосмеситель 42300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 42300×18% = 7614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Получено за работы по наладке оборудования сторонним организациям 44000 руб. НДС: 44000×18% = 7920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оплачено за услуги по рекламе 10200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</w:t>
      </w:r>
      <w:r w:rsidRPr="001A0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10200×18% = 1836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6. безвозмездно передан пансионат стоимостью 3 млн. руб. в муниципальную собственность.</w:t>
      </w:r>
      <w:r w:rsidRPr="00F07DB7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D666D">
        <w:rPr>
          <w:rFonts w:ascii="Times New Roman" w:hAnsi="Times New Roman"/>
          <w:b/>
          <w:sz w:val="28"/>
          <w:szCs w:val="28"/>
        </w:rPr>
        <w:t>НК РФ ст146 п.2</w:t>
      </w:r>
      <w:r>
        <w:rPr>
          <w:rFonts w:ascii="Times New Roman" w:hAnsi="Times New Roman"/>
          <w:sz w:val="28"/>
          <w:szCs w:val="28"/>
        </w:rPr>
        <w:t xml:space="preserve"> «не признаются объектом налогообложения: передача на безвозмездной основе жилых домов других подобных объектов органам государственной власти и органам местного самоуправления.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Получена плата за аренду 16700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НДС: 16700×18% =3006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НДС получено: 4200+1848+1488+759+2584+2106 +7920+3006=23911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НДС оплачено: 7340+7614+1836 =16970 руб.</w:t>
      </w:r>
    </w:p>
    <w:p w:rsidR="0060403C" w:rsidRPr="00E51D4B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НК РФ ст171 п.2 Налоговые вычеты. </w:t>
      </w:r>
      <w:r>
        <w:rPr>
          <w:rFonts w:ascii="Times New Roman" w:hAnsi="Times New Roman"/>
          <w:sz w:val="28"/>
          <w:szCs w:val="28"/>
        </w:rPr>
        <w:t xml:space="preserve">Вычетам подлежат суммы налога, предъявленные налогоплательщику при приобретении товаров, а так же имущественных прав на территории РФ. </w:t>
      </w:r>
      <w:r>
        <w:rPr>
          <w:rFonts w:ascii="Times New Roman" w:hAnsi="Times New Roman"/>
          <w:b/>
          <w:sz w:val="28"/>
          <w:szCs w:val="28"/>
        </w:rPr>
        <w:t xml:space="preserve">Ст172 п.1 </w:t>
      </w:r>
      <w:r w:rsidRPr="00E51D4B">
        <w:rPr>
          <w:rFonts w:ascii="Times New Roman" w:hAnsi="Times New Roman"/>
          <w:sz w:val="28"/>
          <w:szCs w:val="28"/>
        </w:rPr>
        <w:t xml:space="preserve">Налоговые вычеты производятся </w:t>
      </w:r>
      <w:r>
        <w:rPr>
          <w:rFonts w:ascii="Times New Roman" w:hAnsi="Times New Roman"/>
          <w:sz w:val="28"/>
          <w:szCs w:val="28"/>
        </w:rPr>
        <w:t>на основании счетов-фактур, выставленных продавцами при приобретении налогоплательщиком товаров, услуг. Либо на основании других документов, подтверждающих фактическую уплату сумм налога, предусмотренных</w:t>
      </w:r>
      <w:r w:rsidR="008F4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пунктами 3, 6-8 ст171 НК РФ.</w:t>
      </w:r>
      <w:r w:rsidR="008F414B">
        <w:rPr>
          <w:rFonts w:ascii="Times New Roman" w:hAnsi="Times New Roman"/>
          <w:sz w:val="28"/>
          <w:szCs w:val="28"/>
        </w:rPr>
        <w:t xml:space="preserve"> 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НДС к оплате: 23911-16970=6941 руб.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Установим срок уплаты.</w:t>
      </w: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99012F">
        <w:rPr>
          <w:rFonts w:ascii="Times New Roman" w:hAnsi="Times New Roman"/>
          <w:b/>
          <w:sz w:val="28"/>
          <w:szCs w:val="28"/>
        </w:rPr>
        <w:t>НК ст174 п.1</w:t>
      </w:r>
      <w:r>
        <w:rPr>
          <w:rFonts w:ascii="Times New Roman" w:hAnsi="Times New Roman"/>
          <w:sz w:val="28"/>
          <w:szCs w:val="28"/>
        </w:rPr>
        <w:t xml:space="preserve"> «уплата налога по операциям производится по итогам каждого налогового периода исходя из фактической реализации товаров за истекший налоговый период не позднее 20-го числа месяца, следующего за истекшим налоговым периодом». Т.е. срок уплаты в данном случае не позднее 20-го мая 2008 года.</w:t>
      </w:r>
    </w:p>
    <w:p w:rsidR="0060403C" w:rsidRDefault="0060403C" w:rsidP="008F414B">
      <w:pPr>
        <w:spacing w:after="0" w:line="360" w:lineRule="auto"/>
        <w:ind w:firstLine="77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F414B">
        <w:rPr>
          <w:rFonts w:ascii="Times New Roman" w:hAnsi="Times New Roman"/>
          <w:b/>
          <w:sz w:val="28"/>
          <w:szCs w:val="28"/>
        </w:rPr>
        <w:t>Литература</w:t>
      </w:r>
    </w:p>
    <w:p w:rsidR="008F414B" w:rsidRPr="008F414B" w:rsidRDefault="008F414B" w:rsidP="008F414B">
      <w:pPr>
        <w:spacing w:after="0" w:line="360" w:lineRule="auto"/>
        <w:ind w:firstLine="77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0403C" w:rsidRDefault="0060403C" w:rsidP="008F414B">
      <w:pPr>
        <w:spacing w:after="0"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Налоговый кодекс Российской Федерации. Части первая и вторая.</w:t>
      </w:r>
    </w:p>
    <w:p w:rsidR="0060403C" w:rsidRPr="008F414B" w:rsidRDefault="0060403C" w:rsidP="008F41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с изменениями и дополнениями на 15 сентября 2008 года . –М. : Эксмо, 2008.-832 с – (Российское законодательство).</w:t>
      </w:r>
      <w:bookmarkStart w:id="0" w:name="_GoBack"/>
      <w:bookmarkEnd w:id="0"/>
    </w:p>
    <w:sectPr w:rsidR="0060403C" w:rsidRPr="008F414B" w:rsidSect="008F414B">
      <w:footerReference w:type="default" r:id="rId6"/>
      <w:pgSz w:w="11906" w:h="16838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4E" w:rsidRDefault="0030274E" w:rsidP="00856117">
      <w:pPr>
        <w:spacing w:after="0" w:line="240" w:lineRule="auto"/>
      </w:pPr>
      <w:r>
        <w:separator/>
      </w:r>
    </w:p>
  </w:endnote>
  <w:endnote w:type="continuationSeparator" w:id="0">
    <w:p w:rsidR="0030274E" w:rsidRDefault="0030274E" w:rsidP="0085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3C" w:rsidRDefault="001215A2">
    <w:pPr>
      <w:pStyle w:val="a6"/>
      <w:jc w:val="center"/>
    </w:pPr>
    <w:r>
      <w:rPr>
        <w:noProof/>
      </w:rPr>
      <w:t>- 1 -</w:t>
    </w:r>
  </w:p>
  <w:p w:rsidR="0060403C" w:rsidRDefault="00604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4E" w:rsidRDefault="0030274E" w:rsidP="00856117">
      <w:pPr>
        <w:spacing w:after="0" w:line="240" w:lineRule="auto"/>
      </w:pPr>
      <w:r>
        <w:separator/>
      </w:r>
    </w:p>
  </w:footnote>
  <w:footnote w:type="continuationSeparator" w:id="0">
    <w:p w:rsidR="0030274E" w:rsidRDefault="0030274E" w:rsidP="00856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21A"/>
    <w:rsid w:val="00002B5F"/>
    <w:rsid w:val="000329BE"/>
    <w:rsid w:val="00034A97"/>
    <w:rsid w:val="00077AC1"/>
    <w:rsid w:val="0008590D"/>
    <w:rsid w:val="000C4866"/>
    <w:rsid w:val="001124B5"/>
    <w:rsid w:val="001215A2"/>
    <w:rsid w:val="001272B0"/>
    <w:rsid w:val="001457BE"/>
    <w:rsid w:val="001665F3"/>
    <w:rsid w:val="001A0483"/>
    <w:rsid w:val="001B2215"/>
    <w:rsid w:val="001B398C"/>
    <w:rsid w:val="001E3287"/>
    <w:rsid w:val="00201428"/>
    <w:rsid w:val="0021251C"/>
    <w:rsid w:val="002127A4"/>
    <w:rsid w:val="00266B75"/>
    <w:rsid w:val="002914F4"/>
    <w:rsid w:val="002B1A50"/>
    <w:rsid w:val="0030274E"/>
    <w:rsid w:val="00322577"/>
    <w:rsid w:val="00403845"/>
    <w:rsid w:val="00403A08"/>
    <w:rsid w:val="004073EB"/>
    <w:rsid w:val="00493E34"/>
    <w:rsid w:val="004A1581"/>
    <w:rsid w:val="004E3150"/>
    <w:rsid w:val="004E4AA8"/>
    <w:rsid w:val="004E6D12"/>
    <w:rsid w:val="004F49BA"/>
    <w:rsid w:val="005109F6"/>
    <w:rsid w:val="00533903"/>
    <w:rsid w:val="00537F31"/>
    <w:rsid w:val="005712C5"/>
    <w:rsid w:val="0059594F"/>
    <w:rsid w:val="005C66B9"/>
    <w:rsid w:val="005D177F"/>
    <w:rsid w:val="005D7FE7"/>
    <w:rsid w:val="0060403C"/>
    <w:rsid w:val="0060678A"/>
    <w:rsid w:val="006503A6"/>
    <w:rsid w:val="006733FF"/>
    <w:rsid w:val="00687B46"/>
    <w:rsid w:val="006B6C06"/>
    <w:rsid w:val="006C6EFF"/>
    <w:rsid w:val="00751360"/>
    <w:rsid w:val="007530FE"/>
    <w:rsid w:val="00773FD9"/>
    <w:rsid w:val="0078781E"/>
    <w:rsid w:val="007C2A23"/>
    <w:rsid w:val="00834E37"/>
    <w:rsid w:val="00856117"/>
    <w:rsid w:val="00866366"/>
    <w:rsid w:val="008C2482"/>
    <w:rsid w:val="008F20E9"/>
    <w:rsid w:val="008F414B"/>
    <w:rsid w:val="00916C1B"/>
    <w:rsid w:val="00943FC6"/>
    <w:rsid w:val="0095483B"/>
    <w:rsid w:val="0099012F"/>
    <w:rsid w:val="00997B74"/>
    <w:rsid w:val="009A5E3B"/>
    <w:rsid w:val="009C72EA"/>
    <w:rsid w:val="009D290F"/>
    <w:rsid w:val="009F51D4"/>
    <w:rsid w:val="00A6028D"/>
    <w:rsid w:val="00A7059A"/>
    <w:rsid w:val="00AA2435"/>
    <w:rsid w:val="00AB4DA4"/>
    <w:rsid w:val="00B1060A"/>
    <w:rsid w:val="00B23FDC"/>
    <w:rsid w:val="00B4479E"/>
    <w:rsid w:val="00B669EF"/>
    <w:rsid w:val="00B94CCC"/>
    <w:rsid w:val="00C22529"/>
    <w:rsid w:val="00C2638C"/>
    <w:rsid w:val="00C40127"/>
    <w:rsid w:val="00C63BBC"/>
    <w:rsid w:val="00C7549E"/>
    <w:rsid w:val="00CB38DA"/>
    <w:rsid w:val="00CC4027"/>
    <w:rsid w:val="00CD1BF3"/>
    <w:rsid w:val="00CE2759"/>
    <w:rsid w:val="00CF6A0A"/>
    <w:rsid w:val="00D068D2"/>
    <w:rsid w:val="00D3715F"/>
    <w:rsid w:val="00D537FC"/>
    <w:rsid w:val="00D818BD"/>
    <w:rsid w:val="00DB0036"/>
    <w:rsid w:val="00DD666D"/>
    <w:rsid w:val="00E13063"/>
    <w:rsid w:val="00E252B1"/>
    <w:rsid w:val="00E4401F"/>
    <w:rsid w:val="00E51D4B"/>
    <w:rsid w:val="00E9721A"/>
    <w:rsid w:val="00F07DB7"/>
    <w:rsid w:val="00F404A3"/>
    <w:rsid w:val="00F8255A"/>
    <w:rsid w:val="00F85236"/>
    <w:rsid w:val="00FB4ACB"/>
    <w:rsid w:val="00FB5126"/>
    <w:rsid w:val="00F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5212D3-8C2E-4BA2-AF8E-D8BC52F0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03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5611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856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56117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8561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Налоговая система Российской Федерации</vt:lpstr>
    </vt:vector>
  </TitlesOfParts>
  <Company>RUSSIA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Налоговая система Российской Федерации</dc:title>
  <dc:subject/>
  <dc:creator>XP GAME 2008</dc:creator>
  <cp:keywords/>
  <dc:description/>
  <cp:lastModifiedBy>admin</cp:lastModifiedBy>
  <cp:revision>2</cp:revision>
  <cp:lastPrinted>2009-01-21T16:52:00Z</cp:lastPrinted>
  <dcterms:created xsi:type="dcterms:W3CDTF">2014-03-12T16:48:00Z</dcterms:created>
  <dcterms:modified xsi:type="dcterms:W3CDTF">2014-03-12T16:48:00Z</dcterms:modified>
</cp:coreProperties>
</file>