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8B" w:rsidRPr="00510DC2" w:rsidRDefault="002C238B" w:rsidP="00510DC2">
      <w:pPr>
        <w:pStyle w:val="a3"/>
        <w:numPr>
          <w:ilvl w:val="0"/>
          <w:numId w:val="17"/>
        </w:numPr>
        <w:spacing w:line="360" w:lineRule="auto"/>
        <w:ind w:left="0" w:right="-2" w:firstLine="709"/>
        <w:jc w:val="center"/>
        <w:rPr>
          <w:sz w:val="32"/>
          <w:szCs w:val="32"/>
        </w:rPr>
      </w:pPr>
      <w:r w:rsidRPr="00510DC2">
        <w:rPr>
          <w:sz w:val="32"/>
          <w:szCs w:val="32"/>
        </w:rPr>
        <w:t>НАЛОГОВЫЕ ОРГАНЫ РОССИЙСКОЙ ФЕДЕРА</w:t>
      </w:r>
      <w:r w:rsidR="00510DC2">
        <w:rPr>
          <w:sz w:val="32"/>
          <w:szCs w:val="32"/>
        </w:rPr>
        <w:t xml:space="preserve">ЦИИ, </w:t>
      </w:r>
      <w:r w:rsidRPr="00510DC2">
        <w:rPr>
          <w:sz w:val="32"/>
          <w:szCs w:val="32"/>
        </w:rPr>
        <w:t>ИХ СТРУКТУРА И ПОЛНОМОЧИЯ.</w:t>
      </w:r>
    </w:p>
    <w:p w:rsidR="00510DC2" w:rsidRDefault="00510DC2" w:rsidP="00510DC2">
      <w:pPr>
        <w:spacing w:line="360" w:lineRule="auto"/>
        <w:ind w:right="-2" w:firstLine="709"/>
        <w:jc w:val="both"/>
        <w:rPr>
          <w:sz w:val="32"/>
          <w:szCs w:val="32"/>
        </w:rPr>
      </w:pPr>
    </w:p>
    <w:p w:rsidR="00B611FB" w:rsidRPr="00510DC2" w:rsidRDefault="00B611FB" w:rsidP="00510DC2">
      <w:pPr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В соответствии со ст. 1 Закона РФ "О налоговых органах Российской Федерации" (в ред. от 08. 07. 99 № 151-ФЗ), - они </w:t>
      </w:r>
      <w:r w:rsidRPr="00510DC2">
        <w:rPr>
          <w:iCs/>
          <w:sz w:val="32"/>
          <w:szCs w:val="32"/>
        </w:rPr>
        <w:t>образуют единую систему контроля за соблюдением</w:t>
      </w:r>
      <w:r w:rsidRPr="00510DC2">
        <w:rPr>
          <w:sz w:val="32"/>
          <w:szCs w:val="32"/>
        </w:rPr>
        <w:t xml:space="preserve"> налогового законодательства России, правильностью исчисления, полнотой и своевременностью внесения в соответствующие бюджеты и внебюджетные фонды налогов и других обязательных платежей, а также контроля в пределах компетенции, за соблюдением валютного законодательства. В ст. 2 закона определено, что </w:t>
      </w:r>
      <w:r w:rsidRPr="00510DC2">
        <w:rPr>
          <w:bCs/>
          <w:sz w:val="32"/>
          <w:szCs w:val="32"/>
        </w:rPr>
        <w:t>единая централизованная система налоговых органов состоит из Министерства Российской Федерации по налогам и сборам и его территориальных органов</w:t>
      </w:r>
      <w:r w:rsidRPr="00510DC2">
        <w:rPr>
          <w:b/>
          <w:bCs/>
          <w:sz w:val="32"/>
          <w:szCs w:val="32"/>
        </w:rPr>
        <w:t xml:space="preserve">. </w:t>
      </w:r>
      <w:r w:rsidRPr="00510DC2">
        <w:rPr>
          <w:sz w:val="32"/>
          <w:szCs w:val="32"/>
        </w:rPr>
        <w:t>Постановление Правительства Российской Федерации от 16.10.2000 № 783 (</w:t>
      </w:r>
      <w:r w:rsidRPr="00510DC2">
        <w:rPr>
          <w:iCs/>
          <w:sz w:val="32"/>
          <w:szCs w:val="32"/>
        </w:rPr>
        <w:t xml:space="preserve">Положение о министерстве Российской Федерации о налогах и сборах (ст.1)) </w:t>
      </w:r>
      <w:r w:rsidRPr="00510DC2">
        <w:rPr>
          <w:sz w:val="32"/>
          <w:szCs w:val="32"/>
        </w:rPr>
        <w:t>дополняет уже названные главные задачи, решение которых возложено на МНС России:</w:t>
      </w:r>
    </w:p>
    <w:p w:rsidR="00B611FB" w:rsidRPr="00510DC2" w:rsidRDefault="00B611FB" w:rsidP="00510DC2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участие в выработке налоговой политики и осуществление ее с целью обеспечения своевременного поступления в бюджеты всех уровней и государственные внебюджетные фонды в полном объеме налогов, сборов и других обязательных платежей; </w:t>
      </w:r>
    </w:p>
    <w:p w:rsidR="00B611FB" w:rsidRPr="00510DC2" w:rsidRDefault="00B611FB" w:rsidP="00510DC2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обеспечение межотраслевой координации, государственного контроля и регулирования в области производства и оборота этилового спирта и алкогольной продукции. </w:t>
      </w:r>
    </w:p>
    <w:p w:rsidR="00B611FB" w:rsidRPr="00510DC2" w:rsidRDefault="00B611FB" w:rsidP="00510DC2">
      <w:pPr>
        <w:pStyle w:val="a3"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Как известно, МНС России, функции и полномочия осуществляет </w:t>
      </w:r>
      <w:r w:rsidRPr="00510DC2">
        <w:rPr>
          <w:bCs/>
          <w:sz w:val="32"/>
          <w:szCs w:val="32"/>
        </w:rPr>
        <w:t xml:space="preserve">непосредственно и через свои территориальные органы. </w:t>
      </w:r>
      <w:r w:rsidRPr="00510DC2">
        <w:rPr>
          <w:sz w:val="32"/>
          <w:szCs w:val="32"/>
        </w:rPr>
        <w:t xml:space="preserve">При </w:t>
      </w:r>
      <w:r w:rsidRPr="00510DC2">
        <w:rPr>
          <w:sz w:val="32"/>
          <w:szCs w:val="32"/>
        </w:rPr>
        <w:lastRenderedPageBreak/>
        <w:t xml:space="preserve">этом вышестоящие налоговые органы правомочны отменять решения нижестоящих налоговых органов в случае их несоответствия Конституции РФ (ст. 9 Закона РФ № 151-ФЗ) и другим законам (ст.140 части первой НК РФ; ст. 273 КоАП РСФСР).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Единая, независимая, централизованная система налоговых органов включает в себя: </w:t>
      </w:r>
    </w:p>
    <w:p w:rsidR="00B611FB" w:rsidRPr="00510DC2" w:rsidRDefault="00B611FB" w:rsidP="00510DC2">
      <w:pPr>
        <w:pStyle w:val="a3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Федеральный орган исполнительной власти - Министерство Российской Федерации по налогам и сборам (МНС России).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Его территориальные органы: </w:t>
      </w:r>
    </w:p>
    <w:p w:rsidR="00B611FB" w:rsidRPr="00510DC2" w:rsidRDefault="00B611FB" w:rsidP="00510DC2">
      <w:pPr>
        <w:pStyle w:val="a3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Управления МНС России по налогам и сборам по субъектам Российской Федерации. </w:t>
      </w:r>
    </w:p>
    <w:p w:rsidR="00B611FB" w:rsidRPr="00510DC2" w:rsidRDefault="00B611FB" w:rsidP="00510DC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Межрегиональные инспекции МНС России по налогам и сборам. </w:t>
      </w:r>
    </w:p>
    <w:p w:rsidR="00B611FB" w:rsidRPr="00510DC2" w:rsidRDefault="00B611FB" w:rsidP="00510DC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Инспекции МНС России по налогам и сборам по районам. </w:t>
      </w:r>
    </w:p>
    <w:p w:rsidR="00B611FB" w:rsidRPr="00510DC2" w:rsidRDefault="00B611FB" w:rsidP="00510DC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Инспекции МНС России по налогам и сборам по районам в городах . </w:t>
      </w:r>
    </w:p>
    <w:p w:rsidR="00B611FB" w:rsidRPr="00510DC2" w:rsidRDefault="00B611FB" w:rsidP="00510DC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Инспекции МНС России по городам без районного деления. </w:t>
      </w:r>
    </w:p>
    <w:p w:rsidR="00B611FB" w:rsidRPr="00510DC2" w:rsidRDefault="00B611FB" w:rsidP="00510DC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Инспекции МНС России по налогам и сборам межрайонного уровня.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Предусмотрена деятельность специализированной налоговой инспекции МНС России по работе с крупнейшими налогоплательщиками (постановлением Правительства РФ от 06. 01. 98 г.); межрегиональной налоговой инспекции по оперативному контролю проблемных налогоплательщиков (приказом МНС РФ от 18.05.99 № ГБ-3-34/140), межрегиональной государственной инспекции МНС России по контролю за налогообложением малого бизнеса и сферы услуг (приказом МНС РФ от 12.11.99 г.); межрегиональной инспекции МНС Россия по контролю за алкогольной и табачной продукцией (приказом МНС РФ от 11. 06. 99 № АП-3-20/175).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Для осуществления взаимодействия министерства с полномочными представителями Президента Российской Федерации в федеральных округах утверждены положение и типовая структура межрегиональных инспекций МНС России по федеральному округу (приказ МНС РФ от 24. 08. 2000 г. № БГ-3-20/307).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Налоговые органы - </w:t>
      </w:r>
      <w:r w:rsidRPr="00510DC2">
        <w:rPr>
          <w:iCs/>
          <w:sz w:val="32"/>
          <w:szCs w:val="32"/>
        </w:rPr>
        <w:t xml:space="preserve">юридические лица. </w:t>
      </w:r>
      <w:r w:rsidRPr="00510DC2">
        <w:rPr>
          <w:sz w:val="32"/>
          <w:szCs w:val="32"/>
        </w:rPr>
        <w:t xml:space="preserve">Они имеют самостоятельную смету расходов, текущие счета в учреждениях банков, печати. Подчиненность внутри структуры осуществляется по вертикали: Министерству Российской Федерации по налогам и сборам и его вышестоящим органам. </w:t>
      </w:r>
      <w:r w:rsidRPr="00510DC2">
        <w:rPr>
          <w:iCs/>
          <w:sz w:val="32"/>
          <w:szCs w:val="32"/>
        </w:rPr>
        <w:t>Структура</w:t>
      </w:r>
      <w:r w:rsidRPr="00510DC2">
        <w:rPr>
          <w:sz w:val="32"/>
          <w:szCs w:val="32"/>
        </w:rPr>
        <w:t xml:space="preserve"> Управлений по субъектам федерации утверждается министерством. Министерством же определяются </w:t>
      </w:r>
      <w:r w:rsidRPr="00510DC2">
        <w:rPr>
          <w:iCs/>
          <w:sz w:val="32"/>
          <w:szCs w:val="32"/>
        </w:rPr>
        <w:t>функции</w:t>
      </w:r>
      <w:r w:rsidRPr="00510DC2">
        <w:rPr>
          <w:sz w:val="32"/>
          <w:szCs w:val="32"/>
        </w:rPr>
        <w:t xml:space="preserve"> структтурных подразделений руководимых налоговых органов.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Министр МНС России назначается Президентом России. Заместители министра назначаются на должность и освобождаются от должности Правительством России. Руководители Управлений МНС по республикам в составе Российской Федерации, краям, областям, автономным образованиям, городам Москве и Санкт - Петербургу - назначаются министром. Руководители других нижестоящих налоговых органов (инспекций) назначаются руководителями вышестоящих территориальных налоговых органов - субъектов федерации. Указанный порядок в отношении названных должностных лиц распространяется и при освобождении их от должности. Министр МНС России имеет заместителей, назначаемых по его представлению Правительством Российской Федерации. При министре МНС России и при руководителях УМНС по субъектам федерации образуются и действуют </w:t>
      </w:r>
      <w:r w:rsidRPr="00510DC2">
        <w:rPr>
          <w:iCs/>
          <w:sz w:val="32"/>
          <w:szCs w:val="32"/>
        </w:rPr>
        <w:t xml:space="preserve">коллегии. </w:t>
      </w:r>
      <w:r w:rsidRPr="00510DC2">
        <w:rPr>
          <w:sz w:val="32"/>
          <w:szCs w:val="32"/>
        </w:rPr>
        <w:t xml:space="preserve">Назначение этого коллегиального органа: рассмотрение наиболее значимых вопросов деятельности налоговых органов. В состав коллегий налоговых органов входят руководители (председатели), заместители руководителей (члены) и некоторые другие руководящие работники (члены). Решения коллегий принимаются большинством голосов ее членов, оформляются протоколами и реализуется приказами по налоговому органу.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Налоговые органы состоят из внутренних подразделений, ориентированных </w:t>
      </w:r>
      <w:r w:rsidRPr="00510DC2">
        <w:rPr>
          <w:iCs/>
          <w:sz w:val="32"/>
          <w:szCs w:val="32"/>
        </w:rPr>
        <w:t>по направлениям деятельности</w:t>
      </w:r>
      <w:r w:rsidRPr="00510DC2">
        <w:rPr>
          <w:sz w:val="32"/>
          <w:szCs w:val="32"/>
        </w:rPr>
        <w:t xml:space="preserve"> (МНС - департаменты, управления, отделы; территориальные управления и инспекции - отделы).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Начальники райгоринспекций именуются</w:t>
      </w:r>
      <w:r w:rsidRPr="00510DC2">
        <w:rPr>
          <w:iCs/>
          <w:sz w:val="32"/>
          <w:szCs w:val="32"/>
        </w:rPr>
        <w:t xml:space="preserve"> руководителями </w:t>
      </w:r>
      <w:r w:rsidRPr="00510DC2">
        <w:rPr>
          <w:bCs/>
          <w:sz w:val="32"/>
          <w:szCs w:val="32"/>
        </w:rPr>
        <w:t xml:space="preserve">с октября 1998 года, а с августа 1999 года </w:t>
      </w:r>
      <w:r w:rsidRPr="00510DC2">
        <w:rPr>
          <w:iCs/>
          <w:sz w:val="32"/>
          <w:szCs w:val="32"/>
        </w:rPr>
        <w:t>руководителями</w:t>
      </w:r>
      <w:r w:rsidRPr="00510DC2">
        <w:rPr>
          <w:sz w:val="32"/>
          <w:szCs w:val="32"/>
        </w:rPr>
        <w:t xml:space="preserve"> называются и начальники налоговых органов по субъектам Федерации. Руководители территориальных налоговых органов присваивают классные чины инспекторов налоговой службы III, II, I рангов , министр - классные чины советников налоговой службы III, II, I рангов в соответствии с занимаемой должностью. Классные чины, ранги, специальные звания присваиваются не только должностным лицам налоговых органов (органам прокуратуры, юстиции, таможни, налоговой полиции и др.). Хронологически ": при Петре явилось разделение должностей гражданских и военных, что и выразилось в знаменитой табели о рангах" {5;561}. В </w:t>
      </w:r>
      <w:r w:rsidRPr="00510DC2">
        <w:rPr>
          <w:bCs/>
          <w:sz w:val="32"/>
          <w:szCs w:val="32"/>
        </w:rPr>
        <w:t>1917</w:t>
      </w:r>
      <w:r w:rsidRPr="00510DC2">
        <w:rPr>
          <w:sz w:val="32"/>
          <w:szCs w:val="32"/>
        </w:rPr>
        <w:t xml:space="preserve"> году Декретом ВЦИК было постановлено: "Всякие звания: и наименования гражданских чинов (тайные, статские и проч. советники) уничтожаются:" {9; 44 . Но позднее органы советской власти все же вернулась к практике присвоения классных чинов, рангов, хотя закон о государственной службе гражданских лиц в СССР отсутствовал.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Основное бремя работы с налогоплательщиками, безусловно, лежит на инспенкциях МНС России по районам, районам в городах, городах без районного деления и межрайонного уровня. Типовые структуры инспекций МНС России утверждены ведомственным приказом № БГ-3-20/312 от 25. 08. 2000 г. Инспекция непосредственно подчиняется Управлению МНС России по субъекту федерации. Будучи юридическим лицом инспекция самостоятельно от своего имени приобретает и осуществляет гражданские имущественные и личные неимущественные права, несет обязанности, выступает в суде истцом, ответчиком.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Структура инспекции утверждается руководителем Управления субъекта федерации. Штатное расписание начальник инспекции утверждает также по согласованию с Управлением субъекта федерации в пределах установленной штатной численности и фонда оплаты труда.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Рассмотрим для сравнения </w:t>
      </w:r>
      <w:r w:rsidRPr="00510DC2">
        <w:rPr>
          <w:iCs/>
          <w:sz w:val="32"/>
          <w:szCs w:val="32"/>
        </w:rPr>
        <w:t>примерные</w:t>
      </w:r>
      <w:r w:rsidRPr="00510DC2">
        <w:rPr>
          <w:sz w:val="32"/>
          <w:szCs w:val="32"/>
        </w:rPr>
        <w:t xml:space="preserve"> типовые структуры инспекций с минимально и максимально допустимым штатным расписанием: </w:t>
      </w:r>
    </w:p>
    <w:p w:rsidR="00B611FB" w:rsidRPr="00510DC2" w:rsidRDefault="00B611FB" w:rsidP="00510DC2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От 40 до 60 сотрудников: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1. Руководство.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2. Отдел общего обеспечения.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3. Отдел информационно - аналитической работы.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4. Отдел работы с налогоплательщиками.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5. Отдел контроля налогообложения физических лиц.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6. Отдел налогообложения юридических лиц. </w:t>
      </w:r>
    </w:p>
    <w:p w:rsidR="00B611FB" w:rsidRPr="00510DC2" w:rsidRDefault="00B611FB" w:rsidP="00510DC2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Более 250 сотрудников: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1. Руководство.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2. Отдел общего обеспечения.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2.1. Общий отдел 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2.2. Финансовый отдел 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2.3. Юридический отдел 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2.4. Отдел по работе с персоналом 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2.5. Хозяйственный отдел.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3. Отдел информационно - аналитической работы.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3.1.Отдел автоматизации информационных систем.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3.2 Отдел систематизации и технического обеспечения.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3.3.Отдел ввода данных.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3.4.Отдел анализа и налоговой статистики.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4. Отдел работы с налогоплательщиками.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4.1. Отдел учета налогоплательщиков.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4.2. Отдел приема налоговой отчетности.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4.3. Отдел информирования налогоплательщиков.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5. Отдел контроля налогообложения физических лиц 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5.1.Отдел налогообложения доходов физических ли 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5.2.Отдел выездных проверок подоходного налога.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5.3.Отдел единого социального налога.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5.4.Отдел местных и прочих налогов с физических лиц.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6. Отдел налогообложения юридических лиц.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6.1.Отдел планирования выездных проверок.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6.2.Отдел проверки юридических лиц.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6.3.Отдел камерального контроля юридических лиц.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7.1. 7. Отдел взыскания задолженности юридических лиц.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8. Отдел контроля применения ККМ, производства и оборота алкогольной и табачной продукции.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iCs/>
          <w:sz w:val="32"/>
          <w:szCs w:val="32"/>
        </w:rPr>
        <w:t xml:space="preserve">8.2. Отдел контроля применения ККМ. </w:t>
      </w:r>
    </w:p>
    <w:p w:rsidR="00B611FB" w:rsidRPr="00510DC2" w:rsidRDefault="00B611FB" w:rsidP="00510DC2">
      <w:pPr>
        <w:tabs>
          <w:tab w:val="left" w:pos="1134"/>
        </w:tabs>
        <w:spacing w:line="360" w:lineRule="auto"/>
        <w:ind w:right="-2" w:firstLine="709"/>
        <w:jc w:val="both"/>
        <w:rPr>
          <w:iCs/>
          <w:sz w:val="32"/>
          <w:szCs w:val="32"/>
        </w:rPr>
      </w:pPr>
      <w:r w:rsidRPr="00510DC2">
        <w:rPr>
          <w:iCs/>
          <w:sz w:val="32"/>
          <w:szCs w:val="32"/>
        </w:rPr>
        <w:t xml:space="preserve">8.3. Отдел контроля производства и оборота алкогольной и табачной продукци. </w:t>
      </w:r>
    </w:p>
    <w:p w:rsidR="00D73008" w:rsidRPr="00510DC2" w:rsidRDefault="00CE0D7B" w:rsidP="00510DC2">
      <w:pPr>
        <w:shd w:val="clear" w:color="auto" w:fill="FFFFFF"/>
        <w:tabs>
          <w:tab w:val="left" w:leader="underscore" w:pos="720"/>
        </w:tabs>
        <w:spacing w:line="360" w:lineRule="auto"/>
        <w:ind w:right="-2" w:firstLine="709"/>
        <w:jc w:val="both"/>
        <w:rPr>
          <w:spacing w:val="-2"/>
          <w:sz w:val="32"/>
          <w:szCs w:val="32"/>
        </w:rPr>
      </w:pPr>
      <w:r w:rsidRPr="00510DC2">
        <w:rPr>
          <w:spacing w:val="-2"/>
          <w:sz w:val="32"/>
          <w:szCs w:val="32"/>
        </w:rPr>
        <w:t xml:space="preserve">В рамках реализации административной реформы 9 марта 2004 г. Президентом РФ был принят Указ №314 "О системе и структуре федеральных органов исполнительной власти" , согласно которому существенно изменились формы федеральной исполнительной власти и механизмы взаимодействия между ними. В соответствии с абз. 2 п. 15 данного Указа, Министерство РФ по налогам и сборам (МНС России) преобразовано в Федеральную налоговую службу (ФНС России) с передачей функций по принятию нормативных правовых актов в установленной сфере деятельности, по ведению разъяснительной работы по законодательству РФ о налогах и сборах Министерству финансов РФ. Схема подчиненности приведена </w:t>
      </w:r>
      <w:r w:rsidR="00D73008" w:rsidRPr="00510DC2">
        <w:rPr>
          <w:spacing w:val="-2"/>
          <w:sz w:val="32"/>
          <w:szCs w:val="32"/>
        </w:rPr>
        <w:t xml:space="preserve">на рис. </w:t>
      </w:r>
      <w:r w:rsidR="000F05A2" w:rsidRPr="00510DC2">
        <w:rPr>
          <w:spacing w:val="-2"/>
          <w:sz w:val="32"/>
          <w:szCs w:val="32"/>
        </w:rPr>
        <w:t>1</w:t>
      </w:r>
      <w:r w:rsidR="00D73008" w:rsidRPr="00510DC2">
        <w:rPr>
          <w:spacing w:val="-2"/>
          <w:sz w:val="32"/>
          <w:szCs w:val="32"/>
        </w:rPr>
        <w:t>.</w:t>
      </w:r>
    </w:p>
    <w:p w:rsidR="00D73008" w:rsidRPr="00510DC2" w:rsidRDefault="00510DC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0C4382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53.2pt;margin-top:11.85pt;width:201pt;height:54.75pt;z-index:251638784">
            <v:shadow on="t" opacity=".5" offset="6pt,-6pt"/>
            <v:textbox style="mso-next-textbox:#_x0000_s1026">
              <w:txbxContent>
                <w:p w:rsidR="00047F57" w:rsidRPr="00C76F9B" w:rsidRDefault="00047F57" w:rsidP="00AD3E9F">
                  <w:pPr>
                    <w:jc w:val="center"/>
                    <w:rPr>
                      <w:sz w:val="24"/>
                      <w:szCs w:val="24"/>
                    </w:rPr>
                  </w:pPr>
                  <w:r w:rsidRPr="00C76F9B">
                    <w:rPr>
                      <w:sz w:val="24"/>
                      <w:szCs w:val="24"/>
                    </w:rPr>
                    <w:t xml:space="preserve">Межрегиональная инспекция Федеральной </w:t>
                  </w:r>
                  <w:r w:rsidRPr="00B611FB">
                    <w:rPr>
                      <w:rFonts w:ascii="Arial" w:hAnsi="Arial" w:cs="Arial"/>
                      <w:sz w:val="24"/>
                      <w:szCs w:val="24"/>
                    </w:rPr>
                    <w:t>налоговой</w:t>
                  </w:r>
                  <w:r w:rsidRPr="00C76F9B">
                    <w:rPr>
                      <w:sz w:val="24"/>
                      <w:szCs w:val="24"/>
                    </w:rPr>
                    <w:t xml:space="preserve"> службы по федеральному округу</w:t>
                  </w:r>
                </w:p>
              </w:txbxContent>
            </v:textbox>
          </v:shape>
        </w:pict>
      </w:r>
    </w:p>
    <w:p w:rsidR="00D73008" w:rsidRPr="00510DC2" w:rsidRDefault="000C438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95pt;margin-top:18.45pt;width:0;height:228.2pt;z-index:251642880" o:connectortype="straight"/>
        </w:pict>
      </w:r>
      <w:r>
        <w:rPr>
          <w:noProof/>
        </w:rPr>
        <w:pict>
          <v:shape id="_x0000_s1028" type="#_x0000_t32" style="position:absolute;left:0;text-align:left;margin-left:235.95pt;margin-top:18.45pt;width:17.25pt;height:0;z-index:251644928" o:connectortype="straight">
            <v:stroke endarrow="block"/>
          </v:shape>
        </w:pict>
      </w:r>
    </w:p>
    <w:p w:rsidR="00AD3E9F" w:rsidRPr="00510DC2" w:rsidRDefault="00AD3E9F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</w:p>
    <w:p w:rsidR="00AD3E9F" w:rsidRPr="00510DC2" w:rsidRDefault="000C438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>
        <w:rPr>
          <w:noProof/>
        </w:rPr>
        <w:pict>
          <v:shape id="_x0000_s1029" type="#_x0000_t176" style="position:absolute;left:0;text-align:left;margin-left:253.2pt;margin-top:7.85pt;width:201pt;height:57.2pt;z-index:251636736">
            <v:shadow on="t" opacity=".5" offset="6pt,-6pt"/>
            <v:textbox style="mso-next-textbox:#_x0000_s1029">
              <w:txbxContent>
                <w:p w:rsidR="00047F57" w:rsidRPr="00C76F9B" w:rsidRDefault="00047F57" w:rsidP="00AD3E9F">
                  <w:pPr>
                    <w:jc w:val="center"/>
                    <w:rPr>
                      <w:sz w:val="24"/>
                      <w:szCs w:val="24"/>
                    </w:rPr>
                  </w:pPr>
                  <w:r w:rsidRPr="00C76F9B">
                    <w:rPr>
                      <w:sz w:val="24"/>
                      <w:szCs w:val="24"/>
                    </w:rPr>
                    <w:t>Межрегиональная инспекция Федеральной налоговой службы по крупнейшим налогоплательщикам</w:t>
                  </w:r>
                </w:p>
              </w:txbxContent>
            </v:textbox>
          </v:shape>
        </w:pict>
      </w:r>
    </w:p>
    <w:p w:rsidR="00AD3E9F" w:rsidRPr="00510DC2" w:rsidRDefault="000C438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>
        <w:rPr>
          <w:noProof/>
        </w:rPr>
        <w:pict>
          <v:shape id="_x0000_s1030" type="#_x0000_t32" style="position:absolute;left:0;text-align:left;margin-left:235.95pt;margin-top:12.95pt;width:17.25pt;height:0;z-index:251645952" o:connectortype="straight">
            <v:stroke endarrow="block"/>
          </v:shape>
        </w:pict>
      </w:r>
    </w:p>
    <w:p w:rsidR="00AD3E9F" w:rsidRPr="00510DC2" w:rsidRDefault="00AD3E9F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</w:p>
    <w:p w:rsidR="00D73008" w:rsidRPr="00510DC2" w:rsidRDefault="000C438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>
        <w:rPr>
          <w:noProof/>
        </w:rPr>
        <w:pict>
          <v:shape id="_x0000_s1031" type="#_x0000_t176" style="position:absolute;left:0;text-align:left;margin-left:253.2pt;margin-top:8.9pt;width:201pt;height:1in;z-index:251637760">
            <v:shadow on="t" opacity=".5" offset="6pt,-6pt"/>
            <v:textbox style="mso-next-textbox:#_x0000_s1031">
              <w:txbxContent>
                <w:p w:rsidR="00047F57" w:rsidRPr="00C76F9B" w:rsidRDefault="00047F57" w:rsidP="00AD3E9F">
                  <w:pPr>
                    <w:jc w:val="center"/>
                    <w:rPr>
                      <w:sz w:val="24"/>
                      <w:szCs w:val="24"/>
                    </w:rPr>
                  </w:pPr>
                  <w:r w:rsidRPr="00C76F9B">
                    <w:rPr>
                      <w:sz w:val="24"/>
                      <w:szCs w:val="24"/>
                    </w:rPr>
                    <w:t>Межрегиональная инспекция Федеральной налоговой службы по централизованной обработке данных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76" style="position:absolute;left:0;text-align:left;margin-left:118.95pt;margin-top:19.95pt;width:102.75pt;height:53.25pt;z-index:251635712">
            <v:shadow on="t" opacity=".5" offset="6pt,-6pt"/>
            <v:textbox style="mso-next-textbox:#_x0000_s1032">
              <w:txbxContent>
                <w:p w:rsidR="00047F57" w:rsidRPr="00AD3E9F" w:rsidRDefault="00047F57" w:rsidP="00AD3E9F">
                  <w:pPr>
                    <w:jc w:val="center"/>
                    <w:rPr>
                      <w:sz w:val="24"/>
                      <w:szCs w:val="24"/>
                    </w:rPr>
                  </w:pPr>
                  <w:r w:rsidRPr="00AD3E9F">
                    <w:rPr>
                      <w:sz w:val="24"/>
                      <w:szCs w:val="24"/>
                    </w:rPr>
                    <w:t>Федеральная Налоговая Служба РФ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76" style="position:absolute;left:0;text-align:left;margin-left:-5.55pt;margin-top:19.95pt;width:93pt;height:53.25pt;z-index:251634688">
            <v:shadow on="t" opacity=".5" offset="6pt,-6pt"/>
            <v:textbox style="mso-next-textbox:#_x0000_s1033">
              <w:txbxContent>
                <w:p w:rsidR="00047F57" w:rsidRPr="00C76F9B" w:rsidRDefault="00047F57" w:rsidP="00AD3E9F">
                  <w:pPr>
                    <w:jc w:val="center"/>
                    <w:rPr>
                      <w:sz w:val="24"/>
                      <w:szCs w:val="24"/>
                    </w:rPr>
                  </w:pPr>
                  <w:r w:rsidRPr="00C76F9B">
                    <w:rPr>
                      <w:sz w:val="24"/>
                      <w:szCs w:val="24"/>
                    </w:rPr>
                    <w:t>Министерство Финансов РФ</w:t>
                  </w:r>
                </w:p>
              </w:txbxContent>
            </v:textbox>
          </v:shape>
        </w:pict>
      </w:r>
    </w:p>
    <w:p w:rsidR="00AD3E9F" w:rsidRPr="00510DC2" w:rsidRDefault="000C438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>
        <w:rPr>
          <w:noProof/>
        </w:rPr>
        <w:pict>
          <v:shape id="_x0000_s1034" type="#_x0000_t32" style="position:absolute;left:0;text-align:left;margin-left:235.95pt;margin-top:21.3pt;width:17.25pt;height:0;z-index:25164697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21.7pt;margin-top:21.3pt;width:14.25pt;height:0;z-index:251643904" o:connectortype="straight"/>
        </w:pict>
      </w:r>
      <w:r>
        <w:rPr>
          <w:noProof/>
        </w:rPr>
        <w:pict>
          <v:shape id="_x0000_s1036" type="#_x0000_t32" style="position:absolute;left:0;text-align:left;margin-left:87.45pt;margin-top:21.3pt;width:31.5pt;height:0;z-index:251641856" o:connectortype="straight">
            <v:stroke endarrow="block"/>
          </v:shape>
        </w:pict>
      </w:r>
    </w:p>
    <w:p w:rsidR="00AD3E9F" w:rsidRPr="00510DC2" w:rsidRDefault="00AD3E9F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</w:p>
    <w:p w:rsidR="00AD3E9F" w:rsidRPr="00510DC2" w:rsidRDefault="000C438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>
        <w:rPr>
          <w:noProof/>
        </w:rPr>
        <w:pict>
          <v:shape id="_x0000_s1037" type="#_x0000_t176" style="position:absolute;left:0;text-align:left;margin-left:253.2pt;margin-top:22.5pt;width:201pt;height:58.5pt;z-index:251639808">
            <v:shadow on="t" opacity=".5" offset="6pt,-6pt"/>
            <v:textbox style="mso-next-textbox:#_x0000_s1037">
              <w:txbxContent>
                <w:p w:rsidR="00047F57" w:rsidRPr="00C76F9B" w:rsidRDefault="00047F57" w:rsidP="00AD3E9F">
                  <w:pPr>
                    <w:jc w:val="center"/>
                    <w:rPr>
                      <w:sz w:val="24"/>
                      <w:szCs w:val="24"/>
                    </w:rPr>
                  </w:pPr>
                  <w:r w:rsidRPr="00C76F9B">
                    <w:rPr>
                      <w:sz w:val="24"/>
                      <w:szCs w:val="24"/>
                    </w:rPr>
                    <w:t>Управление Федеральной налоговой службы по субъекту Российской Федерации</w:t>
                  </w:r>
                </w:p>
              </w:txbxContent>
            </v:textbox>
          </v:shape>
        </w:pict>
      </w:r>
    </w:p>
    <w:p w:rsidR="00AD3E9F" w:rsidRPr="00510DC2" w:rsidRDefault="00AD3E9F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</w:p>
    <w:p w:rsidR="00AD3E9F" w:rsidRPr="00510DC2" w:rsidRDefault="000C438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>
        <w:rPr>
          <w:noProof/>
        </w:rPr>
        <w:pict>
          <v:shape id="_x0000_s1038" type="#_x0000_t32" style="position:absolute;left:0;text-align:left;margin-left:235.95pt;margin-top:5.15pt;width:17.25pt;height:0;z-index:251648000" o:connectortype="straight">
            <v:stroke endarrow="block"/>
          </v:shape>
        </w:pict>
      </w:r>
    </w:p>
    <w:p w:rsidR="00AD3E9F" w:rsidRPr="00510DC2" w:rsidRDefault="000C438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>
        <w:rPr>
          <w:noProof/>
        </w:rPr>
        <w:pict>
          <v:shape id="_x0000_s1039" type="#_x0000_t32" style="position:absolute;left:0;text-align:left;margin-left:352.95pt;margin-top:8.55pt;width:0;height:20.25pt;z-index:251649024" o:connectortype="straight">
            <v:stroke endarrow="block"/>
          </v:shape>
        </w:pict>
      </w:r>
    </w:p>
    <w:p w:rsidR="00AD3E9F" w:rsidRPr="00510DC2" w:rsidRDefault="000C438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>
        <w:rPr>
          <w:noProof/>
        </w:rPr>
        <w:pict>
          <v:shape id="_x0000_s1040" type="#_x0000_t176" style="position:absolute;left:0;text-align:left;margin-left:118.95pt;margin-top:4.65pt;width:335.25pt;height:58.5pt;z-index:251640832">
            <v:shadow on="t" opacity=".5" offset="6pt,-6pt"/>
            <v:textbox style="mso-next-textbox:#_x0000_s1040">
              <w:txbxContent>
                <w:p w:rsidR="00047F57" w:rsidRPr="00C76F9B" w:rsidRDefault="00047F57" w:rsidP="00C76F9B">
                  <w:r>
                    <w:rPr>
                      <w:sz w:val="24"/>
                      <w:szCs w:val="24"/>
                    </w:rPr>
                    <w:t>И</w:t>
                  </w:r>
                  <w:r w:rsidRPr="00C76F9B">
                    <w:rPr>
                      <w:sz w:val="24"/>
                      <w:szCs w:val="24"/>
                    </w:rPr>
                    <w:t>нспекция Федеральной налоговой службы по району, району в городе, городу без районного деления и инспекция Федеральной налоговой службы межрайонного уровня.</w:t>
                  </w:r>
                </w:p>
              </w:txbxContent>
            </v:textbox>
          </v:shape>
        </w:pict>
      </w:r>
    </w:p>
    <w:p w:rsidR="00AD3E9F" w:rsidRPr="00510DC2" w:rsidRDefault="00AD3E9F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</w:p>
    <w:p w:rsidR="00AD3E9F" w:rsidRPr="00510DC2" w:rsidRDefault="00AD3E9F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</w:p>
    <w:p w:rsidR="00C76F9B" w:rsidRPr="00510DC2" w:rsidRDefault="00CE0D7B" w:rsidP="00510DC2">
      <w:pPr>
        <w:shd w:val="clear" w:color="auto" w:fill="FFFFFF"/>
        <w:spacing w:line="360" w:lineRule="auto"/>
        <w:ind w:right="-2" w:firstLine="709"/>
        <w:jc w:val="center"/>
        <w:rPr>
          <w:sz w:val="32"/>
          <w:szCs w:val="32"/>
        </w:rPr>
      </w:pPr>
      <w:r w:rsidRPr="00510DC2">
        <w:rPr>
          <w:sz w:val="32"/>
          <w:szCs w:val="32"/>
        </w:rPr>
        <w:t xml:space="preserve">Рис. </w:t>
      </w:r>
      <w:r w:rsidR="000F05A2" w:rsidRPr="00510DC2">
        <w:rPr>
          <w:sz w:val="32"/>
          <w:szCs w:val="32"/>
        </w:rPr>
        <w:t>1</w:t>
      </w:r>
      <w:r w:rsidRPr="00510DC2">
        <w:rPr>
          <w:sz w:val="32"/>
          <w:szCs w:val="32"/>
        </w:rPr>
        <w:t xml:space="preserve"> </w:t>
      </w:r>
      <w:r w:rsidRPr="00510DC2">
        <w:rPr>
          <w:spacing w:val="-2"/>
          <w:sz w:val="32"/>
          <w:szCs w:val="32"/>
        </w:rPr>
        <w:t>Схема подчиненности налоговых органов.</w:t>
      </w:r>
    </w:p>
    <w:p w:rsidR="00510DC2" w:rsidRDefault="00510DC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</w:p>
    <w:p w:rsidR="005B3FCF" w:rsidRPr="00510DC2" w:rsidRDefault="00CE0D7B" w:rsidP="00510DC2">
      <w:pPr>
        <w:shd w:val="clear" w:color="auto" w:fill="FFFFFF"/>
        <w:spacing w:line="360" w:lineRule="auto"/>
        <w:ind w:right="-2" w:firstLine="709"/>
        <w:jc w:val="both"/>
        <w:rPr>
          <w:spacing w:val="-2"/>
          <w:sz w:val="32"/>
          <w:szCs w:val="32"/>
        </w:rPr>
      </w:pPr>
      <w:r w:rsidRPr="00510DC2">
        <w:rPr>
          <w:sz w:val="32"/>
          <w:szCs w:val="32"/>
        </w:rPr>
        <w:t>Рассмотрим территориальные налог</w:t>
      </w:r>
      <w:r w:rsidR="00CC3074" w:rsidRPr="00510DC2">
        <w:rPr>
          <w:sz w:val="32"/>
          <w:szCs w:val="32"/>
        </w:rPr>
        <w:t xml:space="preserve">овые органы Смоленской области. </w:t>
      </w:r>
      <w:r w:rsidR="005B3FCF" w:rsidRPr="00510DC2">
        <w:rPr>
          <w:sz w:val="32"/>
          <w:szCs w:val="32"/>
        </w:rPr>
        <w:t>Официальной датой создания Государственной налоговой инспекции по Смо</w:t>
      </w:r>
      <w:r w:rsidR="005B3FCF" w:rsidRPr="00510DC2">
        <w:rPr>
          <w:sz w:val="32"/>
          <w:szCs w:val="32"/>
        </w:rPr>
        <w:softHyphen/>
        <w:t>ленской области считается 1 июня 1990 года. 23 сентября 1999 года Государствен</w:t>
      </w:r>
      <w:r w:rsidR="005B3FCF" w:rsidRPr="00510DC2">
        <w:rPr>
          <w:sz w:val="32"/>
          <w:szCs w:val="32"/>
        </w:rPr>
        <w:softHyphen/>
        <w:t>ная налоговая инспекция по Смоленской области преобразована в Управление Ми</w:t>
      </w:r>
      <w:r w:rsidR="005B3FCF" w:rsidRPr="00510DC2">
        <w:rPr>
          <w:sz w:val="32"/>
          <w:szCs w:val="32"/>
        </w:rPr>
        <w:softHyphen/>
      </w:r>
      <w:r w:rsidR="005B3FCF" w:rsidRPr="00510DC2">
        <w:rPr>
          <w:spacing w:val="-2"/>
          <w:sz w:val="32"/>
          <w:szCs w:val="32"/>
        </w:rPr>
        <w:t>нистерства Российской Федерации по налогам и сборам по Смоленской области.</w:t>
      </w:r>
    </w:p>
    <w:p w:rsidR="005B3FCF" w:rsidRPr="00510DC2" w:rsidRDefault="005B3FCF" w:rsidP="00510DC2">
      <w:pPr>
        <w:shd w:val="clear" w:color="auto" w:fill="FFFFFF"/>
        <w:tabs>
          <w:tab w:val="left" w:pos="5621"/>
          <w:tab w:val="left" w:leader="dot" w:pos="6480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pacing w:val="-2"/>
          <w:sz w:val="32"/>
          <w:szCs w:val="32"/>
        </w:rPr>
        <w:t xml:space="preserve">В период с 1992 по 1997 г.г. </w:t>
      </w:r>
      <w:r w:rsidRPr="00510DC2">
        <w:rPr>
          <w:sz w:val="32"/>
          <w:szCs w:val="32"/>
        </w:rPr>
        <w:t>формировался кадровый костяк налоговых органов об</w:t>
      </w:r>
      <w:r w:rsidRPr="00510DC2">
        <w:rPr>
          <w:sz w:val="32"/>
          <w:szCs w:val="32"/>
        </w:rPr>
        <w:softHyphen/>
      </w:r>
      <w:r w:rsidRPr="00510DC2">
        <w:rPr>
          <w:spacing w:val="-2"/>
          <w:sz w:val="32"/>
          <w:szCs w:val="32"/>
        </w:rPr>
        <w:t xml:space="preserve">ласти, как правило, из числа работников отраслей народного хозяйства бухгалтеров, </w:t>
      </w:r>
      <w:r w:rsidRPr="00510DC2">
        <w:rPr>
          <w:spacing w:val="-1"/>
          <w:sz w:val="32"/>
          <w:szCs w:val="32"/>
        </w:rPr>
        <w:t>экономистов, финансистов с внушительным опытом работы. Они внесли значитель</w:t>
      </w:r>
      <w:r w:rsidRPr="00510DC2">
        <w:rPr>
          <w:spacing w:val="-1"/>
          <w:sz w:val="32"/>
          <w:szCs w:val="32"/>
        </w:rPr>
        <w:softHyphen/>
      </w:r>
      <w:r w:rsidRPr="00510DC2">
        <w:rPr>
          <w:spacing w:val="-3"/>
          <w:sz w:val="32"/>
          <w:szCs w:val="32"/>
        </w:rPr>
        <w:t>ную лепту в те результаты, которые были получены.</w:t>
      </w:r>
      <w:r w:rsidRPr="00510DC2">
        <w:rPr>
          <w:sz w:val="32"/>
          <w:szCs w:val="32"/>
        </w:rPr>
        <w:tab/>
      </w:r>
    </w:p>
    <w:p w:rsidR="005B3FCF" w:rsidRPr="00510DC2" w:rsidRDefault="005B3FCF" w:rsidP="00510DC2">
      <w:pPr>
        <w:shd w:val="clear" w:color="auto" w:fill="FFFFFF"/>
        <w:tabs>
          <w:tab w:val="left" w:pos="2268"/>
          <w:tab w:val="left" w:pos="5670"/>
        </w:tabs>
        <w:spacing w:line="360" w:lineRule="auto"/>
        <w:ind w:right="-2" w:firstLine="709"/>
        <w:jc w:val="both"/>
        <w:rPr>
          <w:spacing w:val="-3"/>
          <w:sz w:val="32"/>
          <w:szCs w:val="32"/>
        </w:rPr>
      </w:pPr>
      <w:r w:rsidRPr="00510DC2">
        <w:rPr>
          <w:sz w:val="32"/>
          <w:szCs w:val="32"/>
        </w:rPr>
        <w:t>Помимо регионального налогового Управления на территории Смоленской области в 90-е годы действовало 28 районных инспекций, 1 городская и 1 инспекция меж</w:t>
      </w:r>
      <w:r w:rsidRPr="00510DC2">
        <w:rPr>
          <w:sz w:val="32"/>
          <w:szCs w:val="32"/>
        </w:rPr>
        <w:softHyphen/>
      </w:r>
      <w:r w:rsidRPr="00510DC2">
        <w:rPr>
          <w:spacing w:val="-3"/>
          <w:sz w:val="32"/>
          <w:szCs w:val="32"/>
        </w:rPr>
        <w:t xml:space="preserve">районного уровня. </w:t>
      </w:r>
    </w:p>
    <w:p w:rsidR="00CC3074" w:rsidRPr="00510DC2" w:rsidRDefault="005B3FCF" w:rsidP="00510DC2">
      <w:pPr>
        <w:shd w:val="clear" w:color="auto" w:fill="FFFFFF"/>
        <w:tabs>
          <w:tab w:val="left" w:leader="underscore" w:pos="720"/>
        </w:tabs>
        <w:spacing w:line="360" w:lineRule="auto"/>
        <w:ind w:right="-2" w:firstLine="709"/>
        <w:jc w:val="both"/>
        <w:rPr>
          <w:spacing w:val="-2"/>
          <w:sz w:val="32"/>
          <w:szCs w:val="32"/>
        </w:rPr>
      </w:pPr>
      <w:r w:rsidRPr="00510DC2">
        <w:rPr>
          <w:spacing w:val="-1"/>
          <w:sz w:val="32"/>
          <w:szCs w:val="32"/>
        </w:rPr>
        <w:t xml:space="preserve">24 мая 2001 года  началась </w:t>
      </w:r>
      <w:r w:rsidRPr="00510DC2">
        <w:rPr>
          <w:sz w:val="32"/>
          <w:szCs w:val="32"/>
        </w:rPr>
        <w:t xml:space="preserve">реорганизация налоговых органов Смоленской области по принципу укрупнения. Была </w:t>
      </w:r>
      <w:r w:rsidRPr="00510DC2">
        <w:rPr>
          <w:spacing w:val="-1"/>
          <w:sz w:val="32"/>
          <w:szCs w:val="32"/>
        </w:rPr>
        <w:t>создана Межрайонных инспекций МНС России по Смо</w:t>
      </w:r>
      <w:r w:rsidRPr="00510DC2">
        <w:rPr>
          <w:spacing w:val="-1"/>
          <w:sz w:val="32"/>
          <w:szCs w:val="32"/>
        </w:rPr>
        <w:softHyphen/>
      </w:r>
      <w:r w:rsidRPr="00510DC2">
        <w:rPr>
          <w:sz w:val="32"/>
          <w:szCs w:val="32"/>
        </w:rPr>
        <w:t>ленской области. На начало 2004 года в Смоленской области осуществляли деятельность 3 Инспек</w:t>
      </w:r>
      <w:r w:rsidRPr="00510DC2">
        <w:rPr>
          <w:spacing w:val="-2"/>
          <w:sz w:val="32"/>
          <w:szCs w:val="32"/>
        </w:rPr>
        <w:t xml:space="preserve">ции МНС России по районам г. Смоленска и 11 Межрайонных инспекций МНС России </w:t>
      </w:r>
      <w:r w:rsidRPr="00510DC2">
        <w:rPr>
          <w:sz w:val="32"/>
          <w:szCs w:val="32"/>
        </w:rPr>
        <w:t xml:space="preserve">по Смоленской области. </w:t>
      </w:r>
      <w:r w:rsidRPr="00510DC2">
        <w:rPr>
          <w:spacing w:val="-2"/>
          <w:sz w:val="32"/>
          <w:szCs w:val="32"/>
        </w:rPr>
        <w:t xml:space="preserve">В 2004 году, в связи </w:t>
      </w:r>
      <w:r w:rsidRPr="00510DC2">
        <w:rPr>
          <w:sz w:val="32"/>
          <w:szCs w:val="32"/>
        </w:rPr>
        <w:t>с дальнейшим развитием реформы налоговых органов и осуществлением мероприя</w:t>
      </w:r>
      <w:r w:rsidRPr="00510DC2">
        <w:rPr>
          <w:sz w:val="32"/>
          <w:szCs w:val="32"/>
        </w:rPr>
        <w:softHyphen/>
      </w:r>
      <w:r w:rsidRPr="00510DC2">
        <w:rPr>
          <w:spacing w:val="-3"/>
          <w:sz w:val="32"/>
          <w:szCs w:val="32"/>
        </w:rPr>
        <w:t xml:space="preserve">тий Федеральной целевой Программы «Развитие налоговых органов (2002-2004 годы)», </w:t>
      </w:r>
      <w:r w:rsidRPr="00510DC2">
        <w:rPr>
          <w:sz w:val="32"/>
          <w:szCs w:val="32"/>
        </w:rPr>
        <w:t>происходит дальнейшее укрупнение Межрайонных инспекций МНС России по Смо</w:t>
      </w:r>
      <w:r w:rsidRPr="00510DC2">
        <w:rPr>
          <w:sz w:val="32"/>
          <w:szCs w:val="32"/>
        </w:rPr>
        <w:softHyphen/>
        <w:t xml:space="preserve">ленской области. Соответственно в области действует уже 8 Межрайонных ИМНС с подчиненными им территориально обособленными рабочими местами (ТОРМ) и 3 </w:t>
      </w:r>
      <w:r w:rsidRPr="00510DC2">
        <w:rPr>
          <w:spacing w:val="-2"/>
          <w:sz w:val="32"/>
          <w:szCs w:val="32"/>
        </w:rPr>
        <w:t>Инспекции по районам г. Смоленска: Ленинскому, Промышленному и Заднепровскому.</w:t>
      </w:r>
      <w:r w:rsidR="00D73008" w:rsidRPr="00510DC2">
        <w:rPr>
          <w:spacing w:val="-2"/>
          <w:sz w:val="32"/>
          <w:szCs w:val="32"/>
        </w:rPr>
        <w:t xml:space="preserve"> </w:t>
      </w:r>
    </w:p>
    <w:p w:rsidR="00D73008" w:rsidRPr="00510DC2" w:rsidRDefault="00CC3074" w:rsidP="00510DC2">
      <w:pPr>
        <w:shd w:val="clear" w:color="auto" w:fill="FFFFFF"/>
        <w:tabs>
          <w:tab w:val="left" w:leader="underscore" w:pos="720"/>
        </w:tabs>
        <w:spacing w:line="360" w:lineRule="auto"/>
        <w:ind w:right="-2" w:firstLine="709"/>
        <w:jc w:val="both"/>
        <w:rPr>
          <w:spacing w:val="-2"/>
          <w:sz w:val="32"/>
          <w:szCs w:val="32"/>
        </w:rPr>
      </w:pPr>
      <w:r w:rsidRPr="00510DC2">
        <w:rPr>
          <w:spacing w:val="-2"/>
          <w:sz w:val="32"/>
          <w:szCs w:val="32"/>
        </w:rPr>
        <w:t xml:space="preserve">Инспекции, действующие в настоящее время на территории Смоленской области, представлены на рис. </w:t>
      </w:r>
      <w:r w:rsidR="00AA0E2D" w:rsidRPr="00510DC2">
        <w:rPr>
          <w:spacing w:val="-2"/>
          <w:sz w:val="32"/>
          <w:szCs w:val="32"/>
        </w:rPr>
        <w:t>2</w:t>
      </w:r>
      <w:r w:rsidRPr="00510DC2">
        <w:rPr>
          <w:spacing w:val="-2"/>
          <w:sz w:val="32"/>
          <w:szCs w:val="32"/>
        </w:rPr>
        <w:t>.</w:t>
      </w:r>
    </w:p>
    <w:p w:rsidR="00A234FB" w:rsidRPr="00510DC2" w:rsidRDefault="00A234FB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Инспекция о которой пойдет речь, осуществляет контроль за соблюдением налогового законода</w:t>
      </w:r>
      <w:r w:rsidRPr="00510DC2">
        <w:rPr>
          <w:sz w:val="32"/>
          <w:szCs w:val="32"/>
        </w:rPr>
        <w:softHyphen/>
      </w:r>
      <w:r w:rsidRPr="00510DC2">
        <w:rPr>
          <w:spacing w:val="-1"/>
          <w:sz w:val="32"/>
          <w:szCs w:val="32"/>
        </w:rPr>
        <w:t xml:space="preserve">тельства на территории Промышленного района г. Смоленска. По численности </w:t>
      </w:r>
      <w:r w:rsidRPr="00510DC2">
        <w:rPr>
          <w:sz w:val="32"/>
          <w:szCs w:val="32"/>
        </w:rPr>
        <w:t xml:space="preserve">и мобилизации налогов в бюджетную систему, Инспекция занимает ведущее  место в структуре налоговых органов области. </w:t>
      </w:r>
    </w:p>
    <w:p w:rsidR="00A234FB" w:rsidRPr="00510DC2" w:rsidRDefault="000C4382" w:rsidP="00510DC2">
      <w:pPr>
        <w:shd w:val="clear" w:color="auto" w:fill="FFFFFF"/>
        <w:spacing w:line="360" w:lineRule="auto"/>
        <w:ind w:right="-2" w:firstLine="709"/>
        <w:jc w:val="both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41" type="#_x0000_t75" alt="Без имени-3.png" style="position:absolute;left:0;text-align:left;margin-left:29.7pt;margin-top:131.55pt;width:167.25pt;height:165.8pt;z-index:251650048;visibility:visible">
            <v:imagedata r:id="rId8" o:title=""/>
          </v:shape>
        </w:pict>
      </w:r>
      <w:r w:rsidR="00A234FB" w:rsidRPr="00510DC2">
        <w:rPr>
          <w:spacing w:val="-1"/>
          <w:sz w:val="32"/>
          <w:szCs w:val="32"/>
        </w:rPr>
        <w:t>В Инспекции работают 179 человек.</w:t>
      </w:r>
      <w:r w:rsidR="00A234FB" w:rsidRPr="00510DC2">
        <w:rPr>
          <w:sz w:val="32"/>
          <w:szCs w:val="32"/>
        </w:rPr>
        <w:t xml:space="preserve"> Площадь контролируемого района составляет 50,0 кв. км. Общая численность населения района 126,5 тыс. человек. На налоговом учете в Инспекции состоят: 3901  налогоплательщик - юридическое лицо; 3851 - индивидуальный  предприниматель; 99852 - физических лица.   </w:t>
      </w:r>
    </w:p>
    <w:p w:rsidR="006C0293" w:rsidRPr="00510DC2" w:rsidRDefault="006C0293" w:rsidP="00510DC2">
      <w:pPr>
        <w:shd w:val="clear" w:color="auto" w:fill="FFFFFF"/>
        <w:tabs>
          <w:tab w:val="left" w:leader="underscore" w:pos="720"/>
        </w:tabs>
        <w:spacing w:line="360" w:lineRule="auto"/>
        <w:ind w:right="-2" w:firstLine="709"/>
        <w:jc w:val="both"/>
        <w:rPr>
          <w:noProof/>
          <w:spacing w:val="-2"/>
          <w:sz w:val="32"/>
          <w:szCs w:val="32"/>
        </w:rPr>
      </w:pPr>
    </w:p>
    <w:p w:rsidR="006C0293" w:rsidRPr="00510DC2" w:rsidRDefault="006C0293" w:rsidP="00510DC2">
      <w:pPr>
        <w:shd w:val="clear" w:color="auto" w:fill="FFFFFF"/>
        <w:tabs>
          <w:tab w:val="left" w:leader="underscore" w:pos="720"/>
        </w:tabs>
        <w:spacing w:line="360" w:lineRule="auto"/>
        <w:ind w:right="-2" w:firstLine="709"/>
        <w:jc w:val="both"/>
        <w:rPr>
          <w:noProof/>
          <w:spacing w:val="-2"/>
          <w:sz w:val="32"/>
          <w:szCs w:val="32"/>
        </w:rPr>
      </w:pPr>
    </w:p>
    <w:p w:rsidR="006C0293" w:rsidRPr="00510DC2" w:rsidRDefault="006C0293" w:rsidP="00510DC2">
      <w:pPr>
        <w:shd w:val="clear" w:color="auto" w:fill="FFFFFF"/>
        <w:tabs>
          <w:tab w:val="left" w:leader="underscore" w:pos="720"/>
        </w:tabs>
        <w:spacing w:line="360" w:lineRule="auto"/>
        <w:ind w:right="-2" w:firstLine="709"/>
        <w:jc w:val="both"/>
        <w:rPr>
          <w:noProof/>
          <w:spacing w:val="-2"/>
          <w:sz w:val="32"/>
          <w:szCs w:val="32"/>
        </w:rPr>
      </w:pPr>
    </w:p>
    <w:p w:rsidR="006C0293" w:rsidRPr="00510DC2" w:rsidRDefault="006C0293" w:rsidP="00510DC2">
      <w:pPr>
        <w:shd w:val="clear" w:color="auto" w:fill="FFFFFF"/>
        <w:tabs>
          <w:tab w:val="left" w:leader="underscore" w:pos="720"/>
        </w:tabs>
        <w:spacing w:line="360" w:lineRule="auto"/>
        <w:ind w:right="-2" w:firstLine="709"/>
        <w:jc w:val="both"/>
        <w:rPr>
          <w:noProof/>
          <w:spacing w:val="-2"/>
          <w:sz w:val="32"/>
          <w:szCs w:val="32"/>
        </w:rPr>
      </w:pPr>
    </w:p>
    <w:p w:rsidR="006C0293" w:rsidRPr="00510DC2" w:rsidRDefault="006C0293" w:rsidP="00510DC2">
      <w:pPr>
        <w:shd w:val="clear" w:color="auto" w:fill="FFFFFF"/>
        <w:tabs>
          <w:tab w:val="left" w:leader="underscore" w:pos="720"/>
        </w:tabs>
        <w:spacing w:line="360" w:lineRule="auto"/>
        <w:ind w:right="-2" w:firstLine="709"/>
        <w:jc w:val="both"/>
        <w:rPr>
          <w:noProof/>
          <w:spacing w:val="-2"/>
          <w:sz w:val="32"/>
          <w:szCs w:val="32"/>
        </w:rPr>
      </w:pPr>
    </w:p>
    <w:p w:rsidR="006C0293" w:rsidRPr="00510DC2" w:rsidRDefault="006C0293" w:rsidP="00510DC2">
      <w:pPr>
        <w:shd w:val="clear" w:color="auto" w:fill="FFFFFF"/>
        <w:tabs>
          <w:tab w:val="left" w:leader="underscore" w:pos="720"/>
        </w:tabs>
        <w:spacing w:line="360" w:lineRule="auto"/>
        <w:ind w:right="-2" w:firstLine="709"/>
        <w:jc w:val="both"/>
        <w:rPr>
          <w:noProof/>
          <w:spacing w:val="-2"/>
          <w:sz w:val="32"/>
          <w:szCs w:val="32"/>
        </w:rPr>
      </w:pPr>
    </w:p>
    <w:p w:rsidR="00D73008" w:rsidRPr="00510DC2" w:rsidRDefault="006C0293" w:rsidP="00510DC2">
      <w:pPr>
        <w:shd w:val="clear" w:color="auto" w:fill="FFFFFF"/>
        <w:tabs>
          <w:tab w:val="left" w:leader="underscore" w:pos="720"/>
        </w:tabs>
        <w:spacing w:line="360" w:lineRule="auto"/>
        <w:ind w:right="-2" w:firstLine="709"/>
        <w:jc w:val="center"/>
        <w:rPr>
          <w:spacing w:val="-2"/>
          <w:sz w:val="32"/>
          <w:szCs w:val="32"/>
        </w:rPr>
      </w:pPr>
      <w:r w:rsidRPr="00510DC2">
        <w:rPr>
          <w:spacing w:val="-2"/>
          <w:sz w:val="32"/>
          <w:szCs w:val="32"/>
        </w:rPr>
        <w:t>Рис.</w:t>
      </w:r>
      <w:r w:rsidR="000F05A2" w:rsidRPr="00510DC2">
        <w:rPr>
          <w:spacing w:val="-2"/>
          <w:sz w:val="32"/>
          <w:szCs w:val="32"/>
        </w:rPr>
        <w:t>2</w:t>
      </w:r>
      <w:r w:rsidRPr="00510DC2">
        <w:rPr>
          <w:spacing w:val="-2"/>
          <w:sz w:val="32"/>
          <w:szCs w:val="32"/>
        </w:rPr>
        <w:t xml:space="preserve"> </w:t>
      </w:r>
      <w:r w:rsidR="00551BF4" w:rsidRPr="00510DC2">
        <w:rPr>
          <w:spacing w:val="-2"/>
          <w:sz w:val="32"/>
          <w:szCs w:val="32"/>
        </w:rPr>
        <w:t>Деление инспекций по районам</w:t>
      </w:r>
    </w:p>
    <w:p w:rsidR="005B3FCF" w:rsidRPr="00510DC2" w:rsidRDefault="005B3FCF" w:rsidP="00510DC2">
      <w:pPr>
        <w:shd w:val="clear" w:color="auto" w:fill="FFFFFF"/>
        <w:tabs>
          <w:tab w:val="left" w:pos="485"/>
          <w:tab w:val="left" w:pos="5525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За 2006 года поступило в бюджетную систему Российской Федерации </w:t>
      </w:r>
      <w:r w:rsidR="00F46381" w:rsidRPr="00510DC2">
        <w:rPr>
          <w:sz w:val="32"/>
          <w:szCs w:val="32"/>
        </w:rPr>
        <w:t xml:space="preserve">около </w:t>
      </w:r>
      <w:r w:rsidRPr="00510DC2">
        <w:rPr>
          <w:sz w:val="32"/>
          <w:szCs w:val="32"/>
        </w:rPr>
        <w:t xml:space="preserve">4421,3 млн. руб. в том числе, в федеральный бюджет 1856,6 млн. руб., в областной - 1395,7 млн. руб.; в местный - 345,6 млн. руб., в государственные внебюджетные фонды 823,4 млн. рублей. </w:t>
      </w:r>
      <w:r w:rsidR="00F46381" w:rsidRPr="00510DC2">
        <w:rPr>
          <w:sz w:val="32"/>
          <w:szCs w:val="32"/>
        </w:rPr>
        <w:t>Однако ежегодный рейтинг налоговых инспекций России, проводимый журналом «Главбух», показал, что ИФНС по Промышленному району заняла 157 место по России из 428, уступив МРИ ФНС России №6 по Смоленской области (123 место) и ИФНС по Ленинскому району (140 место).</w:t>
      </w:r>
    </w:p>
    <w:p w:rsidR="005B3FCF" w:rsidRPr="00510DC2" w:rsidRDefault="005B3FCF" w:rsidP="00510DC2">
      <w:pPr>
        <w:shd w:val="clear" w:color="auto" w:fill="FFFFFF"/>
        <w:tabs>
          <w:tab w:val="left" w:pos="485"/>
          <w:tab w:val="left" w:pos="5525"/>
        </w:tabs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К</w:t>
      </w:r>
      <w:r w:rsidR="00F46381" w:rsidRPr="00510DC2">
        <w:rPr>
          <w:sz w:val="32"/>
          <w:szCs w:val="32"/>
        </w:rPr>
        <w:t>рупнейшими налогоплательщиками д</w:t>
      </w:r>
      <w:r w:rsidRPr="00510DC2">
        <w:rPr>
          <w:sz w:val="32"/>
          <w:szCs w:val="32"/>
        </w:rPr>
        <w:t>анной инспекции являются:</w:t>
      </w:r>
    </w:p>
    <w:p w:rsidR="005B3FCF" w:rsidRPr="00510DC2" w:rsidRDefault="005B3FCF" w:rsidP="00510DC2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ОАО НК «Роснефть - Смоленскнефтепродукт»;</w:t>
      </w:r>
    </w:p>
    <w:p w:rsidR="005B3FCF" w:rsidRPr="00510DC2" w:rsidRDefault="005B3FCF" w:rsidP="00510DC2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ОАО «Смоленскэнерго»;</w:t>
      </w:r>
    </w:p>
    <w:p w:rsidR="005B3FCF" w:rsidRPr="00510DC2" w:rsidRDefault="005B3FCF" w:rsidP="00510DC2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ФГУП СПО «Аналитприбор»;</w:t>
      </w:r>
    </w:p>
    <w:p w:rsidR="005B3FCF" w:rsidRPr="00510DC2" w:rsidRDefault="005B3FCF" w:rsidP="00510DC2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ОАО «Смоленский полиграфический комбинат»;</w:t>
      </w:r>
    </w:p>
    <w:p w:rsidR="005B3FCF" w:rsidRPr="00510DC2" w:rsidRDefault="005B3FCF" w:rsidP="00510DC2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ЗАО «Смоленскоблгаз»;</w:t>
      </w:r>
    </w:p>
    <w:p w:rsidR="005B3FCF" w:rsidRPr="00510DC2" w:rsidRDefault="005B3FCF" w:rsidP="00510DC2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ОАО «Измеритель»</w:t>
      </w:r>
    </w:p>
    <w:p w:rsidR="00F46381" w:rsidRPr="00510DC2" w:rsidRDefault="00F46381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 w:rsidRPr="00510DC2">
        <w:rPr>
          <w:iCs/>
          <w:sz w:val="32"/>
          <w:szCs w:val="32"/>
        </w:rPr>
        <w:t xml:space="preserve">Общую структуру налоговой инспекции можно представить на следующей схеме (рис. </w:t>
      </w:r>
      <w:r w:rsidR="000F05A2" w:rsidRPr="00510DC2">
        <w:rPr>
          <w:iCs/>
          <w:sz w:val="32"/>
          <w:szCs w:val="32"/>
        </w:rPr>
        <w:t>3</w:t>
      </w:r>
      <w:r w:rsidRPr="00510DC2">
        <w:rPr>
          <w:iCs/>
          <w:sz w:val="32"/>
          <w:szCs w:val="32"/>
        </w:rPr>
        <w:t>).</w:t>
      </w:r>
    </w:p>
    <w:p w:rsidR="00F46381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rect id="_x0000_s1042" style="position:absolute;left:0;text-align:left;margin-left:-1.05pt;margin-top:5.85pt;width:459pt;height:30.75pt;z-index:251651072">
            <v:shadow on="t"/>
            <v:textbox style="mso-next-textbox:#_x0000_s1042">
              <w:txbxContent>
                <w:p w:rsidR="00047F57" w:rsidRPr="00431895" w:rsidRDefault="00047F57" w:rsidP="0043189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     А     Ч     А     Л     Ь     Н     И     К                 И     Н     С     П     Е     К     Ц     И     И</w:t>
                  </w:r>
                </w:p>
              </w:txbxContent>
            </v:textbox>
          </v:rect>
        </w:pict>
      </w:r>
    </w:p>
    <w:p w:rsidR="00F46381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shape id="_x0000_s1043" type="#_x0000_t32" style="position:absolute;left:0;text-align:left;margin-left:268.95pt;margin-top:12.45pt;width:.05pt;height:6.75pt;z-index:251677696" o:connectortype="straight"/>
        </w:pict>
      </w:r>
      <w:r>
        <w:rPr>
          <w:noProof/>
        </w:rPr>
        <w:pict>
          <v:shape id="_x0000_s1044" type="#_x0000_t32" style="position:absolute;left:0;text-align:left;margin-left:383.7pt;margin-top:12.45pt;width:0;height:6.75pt;z-index:251678720" o:connectortype="straight"/>
        </w:pict>
      </w:r>
      <w:r>
        <w:rPr>
          <w:noProof/>
        </w:rPr>
        <w:pict>
          <v:shape id="_x0000_s1045" type="#_x0000_t32" style="position:absolute;left:0;text-align:left;margin-left:160.2pt;margin-top:12.45pt;width:0;height:6.75pt;z-index:251676672" o:connectortype="straight"/>
        </w:pict>
      </w:r>
      <w:r>
        <w:rPr>
          <w:noProof/>
        </w:rPr>
        <w:pict>
          <v:shape id="_x0000_s1046" type="#_x0000_t32" style="position:absolute;left:0;text-align:left;margin-left:47.7pt;margin-top:12.45pt;width:0;height:6.75pt;z-index:251675648" o:connectortype="straight"/>
        </w:pict>
      </w:r>
      <w:r>
        <w:rPr>
          <w:noProof/>
        </w:rPr>
        <w:pict>
          <v:shape id="_x0000_s1047" type="#_x0000_t32" style="position:absolute;left:0;text-align:left;margin-left:446.7pt;margin-top:12.45pt;width:0;height:211.5pt;z-index:251674624" o:connectortype="straight"/>
        </w:pict>
      </w:r>
      <w:r>
        <w:rPr>
          <w:noProof/>
        </w:rPr>
        <w:pict>
          <v:rect id="_x0000_s1048" style="position:absolute;left:0;text-align:left;margin-left:331.2pt;margin-top:19.2pt;width:103.5pt;height:34.5pt;z-index:251661312">
            <v:shadow on="t"/>
            <v:textbox style="mso-next-textbox:#_x0000_s1048">
              <w:txbxContent>
                <w:p w:rsidR="00047F57" w:rsidRPr="00431895" w:rsidRDefault="00047F57" w:rsidP="00431895">
                  <w:pPr>
                    <w:jc w:val="center"/>
                    <w:rPr>
                      <w:sz w:val="24"/>
                      <w:szCs w:val="24"/>
                    </w:rPr>
                  </w:pPr>
                  <w:r w:rsidRPr="00431895">
                    <w:rPr>
                      <w:sz w:val="24"/>
                      <w:szCs w:val="24"/>
                    </w:rPr>
                    <w:t>Зам. начальника инспекции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220.95pt;margin-top:19.2pt;width:103.5pt;height:34.5pt;z-index:251660288">
            <v:shadow on="t"/>
            <v:textbox style="mso-next-textbox:#_x0000_s1049">
              <w:txbxContent>
                <w:p w:rsidR="00047F57" w:rsidRPr="00992CBE" w:rsidRDefault="00047F57" w:rsidP="00992CBE">
                  <w:pPr>
                    <w:rPr>
                      <w:sz w:val="24"/>
                      <w:szCs w:val="24"/>
                    </w:rPr>
                  </w:pPr>
                  <w:r w:rsidRPr="00992CBE">
                    <w:rPr>
                      <w:sz w:val="24"/>
                      <w:szCs w:val="24"/>
                    </w:rPr>
                    <w:t>Отдел общего и хоз. обеспечения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111.45pt;margin-top:19.2pt;width:103.5pt;height:34.5pt;z-index:251659264">
            <v:shadow on="t"/>
            <v:textbox style="mso-next-textbox:#_x0000_s1050">
              <w:txbxContent>
                <w:p w:rsidR="00047F57" w:rsidRPr="00431895" w:rsidRDefault="00047F57" w:rsidP="00431895">
                  <w:pPr>
                    <w:jc w:val="center"/>
                    <w:rPr>
                      <w:sz w:val="24"/>
                      <w:szCs w:val="24"/>
                    </w:rPr>
                  </w:pPr>
                  <w:r w:rsidRPr="00431895">
                    <w:rPr>
                      <w:sz w:val="24"/>
                      <w:szCs w:val="24"/>
                    </w:rPr>
                    <w:t>Зам. начальника инспекции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-1.05pt;margin-top:19.2pt;width:103.5pt;height:34.5pt;z-index:251652096">
            <v:shadow on="t"/>
            <v:textbox style="mso-next-textbox:#_x0000_s1051">
              <w:txbxContent>
                <w:p w:rsidR="00047F57" w:rsidRPr="00431895" w:rsidRDefault="00047F57" w:rsidP="00431895">
                  <w:pPr>
                    <w:jc w:val="center"/>
                    <w:rPr>
                      <w:sz w:val="24"/>
                      <w:szCs w:val="24"/>
                    </w:rPr>
                  </w:pPr>
                  <w:r w:rsidRPr="00431895">
                    <w:rPr>
                      <w:sz w:val="24"/>
                      <w:szCs w:val="24"/>
                    </w:rPr>
                    <w:t>Зам. начальника инспекции</w:t>
                  </w:r>
                </w:p>
              </w:txbxContent>
            </v:textbox>
          </v:rect>
        </w:pict>
      </w:r>
    </w:p>
    <w:p w:rsidR="00F46381" w:rsidRPr="00510DC2" w:rsidRDefault="00F46381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</w:p>
    <w:p w:rsidR="00F46381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rect id="_x0000_s1052" style="position:absolute;left:0;text-align:left;margin-left:331.2pt;margin-top:11.4pt;width:103.5pt;height:51.75pt;z-index:251671552">
            <v:shadow on="t"/>
            <v:textbox style="mso-next-textbox:#_x0000_s1052">
              <w:txbxContent>
                <w:p w:rsidR="00047F57" w:rsidRPr="00992CBE" w:rsidRDefault="00047F57" w:rsidP="00992CBE">
                  <w:pPr>
                    <w:jc w:val="center"/>
                    <w:rPr>
                      <w:sz w:val="24"/>
                      <w:szCs w:val="24"/>
                    </w:rPr>
                  </w:pPr>
                  <w:r w:rsidRPr="00992CBE">
                    <w:rPr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sz w:val="24"/>
                      <w:szCs w:val="24"/>
                    </w:rPr>
                    <w:t>учета, отчетности и анализа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20.95pt;margin-top:11.4pt;width:103.5pt;height:65.55pt;z-index:251665408">
            <v:shadow on="t"/>
            <v:textbox style="mso-next-textbox:#_x0000_s1053">
              <w:txbxContent>
                <w:p w:rsidR="00047F57" w:rsidRPr="00992CBE" w:rsidRDefault="00047F57" w:rsidP="00992CBE">
                  <w:pPr>
                    <w:jc w:val="center"/>
                    <w:rPr>
                      <w:sz w:val="24"/>
                      <w:szCs w:val="24"/>
                    </w:rPr>
                  </w:pPr>
                  <w:r w:rsidRPr="00992CBE">
                    <w:rPr>
                      <w:sz w:val="24"/>
                      <w:szCs w:val="24"/>
                    </w:rPr>
                    <w:t>Отдел регистрации и учета налогоплательщиков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-1.05pt;margin-top:11.4pt;width:103.5pt;height:53.25pt;z-index:251653120">
            <v:shadow on="t"/>
            <v:textbox style="mso-next-textbox:#_x0000_s1054">
              <w:txbxContent>
                <w:p w:rsidR="00047F57" w:rsidRPr="00431895" w:rsidRDefault="00047F57" w:rsidP="00431895">
                  <w:pPr>
                    <w:jc w:val="center"/>
                    <w:rPr>
                      <w:sz w:val="24"/>
                      <w:szCs w:val="24"/>
                    </w:rPr>
                  </w:pPr>
                  <w:r w:rsidRPr="00431895">
                    <w:rPr>
                      <w:sz w:val="24"/>
                      <w:szCs w:val="24"/>
                    </w:rPr>
                    <w:t>Отдел работы с налогоплательщиками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111.45pt;margin-top:11.4pt;width:103.5pt;height:53.25pt;z-index:251662336">
            <v:shadow on="t"/>
            <v:textbox style="mso-next-textbox:#_x0000_s1055">
              <w:txbxContent>
                <w:p w:rsidR="00047F57" w:rsidRPr="00431895" w:rsidRDefault="00047F57" w:rsidP="00992CBE">
                  <w:pPr>
                    <w:jc w:val="center"/>
                    <w:rPr>
                      <w:sz w:val="24"/>
                      <w:szCs w:val="24"/>
                    </w:rPr>
                  </w:pPr>
                  <w:r w:rsidRPr="00431895">
                    <w:rPr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sz w:val="24"/>
                      <w:szCs w:val="24"/>
                    </w:rPr>
                    <w:t>выездных налоговых проверок №1</w:t>
                  </w:r>
                </w:p>
              </w:txbxContent>
            </v:textbox>
          </v:rect>
        </w:pict>
      </w:r>
    </w:p>
    <w:p w:rsidR="00F46381" w:rsidRPr="00510DC2" w:rsidRDefault="00F46381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</w:p>
    <w:p w:rsidR="00F46381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rect id="_x0000_s1056" style="position:absolute;left:0;text-align:left;margin-left:331.2pt;margin-top:20.1pt;width:103.5pt;height:51.75pt;z-index:251672576">
            <v:shadow on="t"/>
            <v:textbox style="mso-next-textbox:#_x0000_s1056">
              <w:txbxContent>
                <w:p w:rsidR="00047F57" w:rsidRPr="00992CBE" w:rsidRDefault="00047F57" w:rsidP="00992CBE">
                  <w:pPr>
                    <w:jc w:val="center"/>
                    <w:rPr>
                      <w:sz w:val="24"/>
                      <w:szCs w:val="24"/>
                    </w:rPr>
                  </w:pPr>
                  <w:r w:rsidRPr="00992CBE">
                    <w:rPr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sz w:val="24"/>
                      <w:szCs w:val="24"/>
                    </w:rPr>
                    <w:t>ввода и обработки данных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111.45pt;margin-top:21.6pt;width:103.5pt;height:50.25pt;z-index:251663360">
            <v:shadow on="t"/>
            <v:textbox style="mso-next-textbox:#_x0000_s1057">
              <w:txbxContent>
                <w:p w:rsidR="00047F57" w:rsidRPr="00431895" w:rsidRDefault="00047F57" w:rsidP="00992CBE">
                  <w:pPr>
                    <w:jc w:val="center"/>
                    <w:rPr>
                      <w:sz w:val="24"/>
                      <w:szCs w:val="24"/>
                    </w:rPr>
                  </w:pPr>
                  <w:r w:rsidRPr="00431895">
                    <w:rPr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sz w:val="24"/>
                      <w:szCs w:val="24"/>
                    </w:rPr>
                    <w:t>выездных налоговых проверок №2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-1.05pt;margin-top:21.6pt;width:103.5pt;height:50.25pt;z-index:251654144">
            <v:shadow on="t"/>
            <v:textbox style="mso-next-textbox:#_x0000_s1058">
              <w:txbxContent>
                <w:p w:rsidR="00047F57" w:rsidRPr="00431895" w:rsidRDefault="00047F57" w:rsidP="0043189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камеральных проверок №1</w:t>
                  </w:r>
                </w:p>
              </w:txbxContent>
            </v:textbox>
          </v:rect>
        </w:pict>
      </w:r>
    </w:p>
    <w:p w:rsidR="00F46381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rect id="_x0000_s1059" style="position:absolute;left:0;text-align:left;margin-left:220.95pt;margin-top:10.5pt;width:103.5pt;height:48.75pt;z-index:251666432">
            <v:shadow on="t"/>
            <v:textbox style="mso-next-textbox:#_x0000_s1059">
              <w:txbxContent>
                <w:p w:rsidR="00047F57" w:rsidRPr="00992CBE" w:rsidRDefault="00047F57" w:rsidP="00992CBE">
                  <w:pPr>
                    <w:jc w:val="center"/>
                    <w:rPr>
                      <w:sz w:val="24"/>
                      <w:szCs w:val="24"/>
                    </w:rPr>
                  </w:pPr>
                  <w:r w:rsidRPr="00992CBE">
                    <w:rPr>
                      <w:sz w:val="24"/>
                      <w:szCs w:val="24"/>
                    </w:rPr>
                    <w:t>Отдел финансового обеспечения</w:t>
                  </w:r>
                </w:p>
              </w:txbxContent>
            </v:textbox>
          </v:rect>
        </w:pict>
      </w:r>
    </w:p>
    <w:p w:rsidR="00F46381" w:rsidRPr="00510DC2" w:rsidRDefault="00F46381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</w:p>
    <w:p w:rsidR="00431895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rect id="_x0000_s1060" style="position:absolute;left:0;text-align:left;margin-left:220.95pt;margin-top:16.95pt;width:103.5pt;height:51.75pt;z-index:251667456">
            <v:shadow on="t"/>
            <v:textbox style="mso-next-textbox:#_x0000_s1060">
              <w:txbxContent>
                <w:p w:rsidR="00047F57" w:rsidRPr="00992CBE" w:rsidRDefault="00047F57" w:rsidP="00992CBE">
                  <w:pPr>
                    <w:jc w:val="center"/>
                    <w:rPr>
                      <w:sz w:val="24"/>
                      <w:szCs w:val="24"/>
                    </w:rPr>
                  </w:pPr>
                  <w:r w:rsidRPr="00992CBE">
                    <w:rPr>
                      <w:sz w:val="24"/>
                      <w:szCs w:val="24"/>
                    </w:rPr>
                    <w:t>Отдел кадрового обеспечения и безопасности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111.45pt;margin-top:6.9pt;width:103.5pt;height:48pt;z-index:251664384">
            <v:shadow on="t"/>
            <v:textbox style="mso-next-textbox:#_x0000_s1061">
              <w:txbxContent>
                <w:p w:rsidR="00047F57" w:rsidRPr="00992CBE" w:rsidRDefault="00047F57" w:rsidP="00992CBE">
                  <w:pPr>
                    <w:jc w:val="center"/>
                    <w:rPr>
                      <w:sz w:val="24"/>
                      <w:szCs w:val="24"/>
                    </w:rPr>
                  </w:pPr>
                  <w:r w:rsidRPr="00992CBE">
                    <w:rPr>
                      <w:sz w:val="24"/>
                      <w:szCs w:val="24"/>
                    </w:rPr>
                    <w:t>Отдел оперативного контроля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-1.05pt;margin-top:6.9pt;width:103.5pt;height:50.25pt;z-index:251655168">
            <v:shadow on="t"/>
            <v:textbox style="mso-next-textbox:#_x0000_s1062">
              <w:txbxContent>
                <w:p w:rsidR="00047F57" w:rsidRPr="00431895" w:rsidRDefault="00047F57" w:rsidP="0043189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камеральных проверок №2</w:t>
                  </w:r>
                </w:p>
              </w:txbxContent>
            </v:textbox>
          </v:rect>
        </w:pict>
      </w:r>
    </w:p>
    <w:p w:rsidR="00431895" w:rsidRPr="00510DC2" w:rsidRDefault="00431895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</w:p>
    <w:p w:rsidR="00431895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rect id="_x0000_s1063" style="position:absolute;left:0;text-align:left;margin-left:354.45pt;margin-top:6.6pt;width:103.5pt;height:51.75pt;z-index:251673600">
            <v:shadow on="t"/>
            <v:textbox style="mso-next-textbox:#_x0000_s1063">
              <w:txbxContent>
                <w:p w:rsidR="00047F57" w:rsidRPr="00F17443" w:rsidRDefault="00047F57" w:rsidP="00F17443">
                  <w:pPr>
                    <w:jc w:val="center"/>
                    <w:rPr>
                      <w:sz w:val="24"/>
                      <w:szCs w:val="24"/>
                    </w:rPr>
                  </w:pPr>
                  <w:r w:rsidRPr="00F17443">
                    <w:rPr>
                      <w:sz w:val="24"/>
                      <w:szCs w:val="24"/>
                    </w:rPr>
                    <w:t>Отдел информационных технологий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-1.05pt;margin-top:16.35pt;width:103.5pt;height:50.25pt;z-index:251656192">
            <v:shadow on="t"/>
            <v:textbox style="mso-next-textbox:#_x0000_s1064">
              <w:txbxContent>
                <w:p w:rsidR="00047F57" w:rsidRPr="00431895" w:rsidRDefault="00047F57" w:rsidP="0043189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камеральных проверок №3</w:t>
                  </w:r>
                </w:p>
              </w:txbxContent>
            </v:textbox>
          </v:rect>
        </w:pict>
      </w:r>
    </w:p>
    <w:p w:rsidR="00431895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rect id="_x0000_s1065" style="position:absolute;left:0;text-align:left;margin-left:220.95pt;margin-top:3pt;width:103.5pt;height:33.75pt;z-index:251668480">
            <v:shadow on="t"/>
            <v:textbox style="mso-next-textbox:#_x0000_s1065">
              <w:txbxContent>
                <w:p w:rsidR="00047F57" w:rsidRPr="00992CBE" w:rsidRDefault="00047F57" w:rsidP="00992CBE">
                  <w:pPr>
                    <w:jc w:val="center"/>
                    <w:rPr>
                      <w:sz w:val="24"/>
                      <w:szCs w:val="24"/>
                    </w:rPr>
                  </w:pPr>
                  <w:r w:rsidRPr="00992CBE">
                    <w:rPr>
                      <w:sz w:val="24"/>
                      <w:szCs w:val="24"/>
                    </w:rPr>
                    <w:t>Юридический отдел</w:t>
                  </w:r>
                </w:p>
              </w:txbxContent>
            </v:textbox>
          </v:rect>
        </w:pict>
      </w:r>
    </w:p>
    <w:p w:rsidR="00431895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rect id="_x0000_s1066" style="position:absolute;left:0;text-align:left;margin-left:220.95pt;margin-top:18.3pt;width:103.5pt;height:35.55pt;z-index:251669504">
            <v:shadow on="t"/>
            <v:textbox style="mso-next-textbox:#_x0000_s1066">
              <w:txbxContent>
                <w:p w:rsidR="00047F57" w:rsidRPr="00992CBE" w:rsidRDefault="00047F57" w:rsidP="00992CBE">
                  <w:pPr>
                    <w:jc w:val="center"/>
                    <w:rPr>
                      <w:sz w:val="24"/>
                      <w:szCs w:val="24"/>
                    </w:rPr>
                  </w:pPr>
                  <w:r w:rsidRPr="00992CBE">
                    <w:rPr>
                      <w:sz w:val="24"/>
                      <w:szCs w:val="24"/>
                    </w:rPr>
                    <w:t>Отдел налогового аудита</w:t>
                  </w:r>
                </w:p>
              </w:txbxContent>
            </v:textbox>
          </v:rect>
        </w:pict>
      </w:r>
    </w:p>
    <w:p w:rsidR="00431895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rect id="_x0000_s1067" style="position:absolute;left:0;text-align:left;margin-left:-1.05pt;margin-top:.95pt;width:103.5pt;height:50.25pt;z-index:251657216">
            <v:shadow on="t"/>
            <v:textbox style="mso-next-textbox:#_x0000_s1067">
              <w:txbxContent>
                <w:p w:rsidR="00047F57" w:rsidRPr="00431895" w:rsidRDefault="00047F57" w:rsidP="0043189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камеральных проверок №4</w:t>
                  </w:r>
                </w:p>
              </w:txbxContent>
            </v:textbox>
          </v:rect>
        </w:pict>
      </w:r>
    </w:p>
    <w:p w:rsidR="00431895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rect id="_x0000_s1068" style="position:absolute;left:0;text-align:left;margin-left:220.95pt;margin-top:13.05pt;width:103.5pt;height:51.75pt;z-index:251670528">
            <v:shadow on="t"/>
            <v:textbox style="mso-next-textbox:#_x0000_s1068">
              <w:txbxContent>
                <w:p w:rsidR="00047F57" w:rsidRPr="00992CBE" w:rsidRDefault="00047F57" w:rsidP="00992CBE">
                  <w:pPr>
                    <w:jc w:val="center"/>
                    <w:rPr>
                      <w:sz w:val="24"/>
                      <w:szCs w:val="24"/>
                    </w:rPr>
                  </w:pPr>
                  <w:r w:rsidRPr="00992CBE">
                    <w:rPr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sz w:val="24"/>
                      <w:szCs w:val="24"/>
                    </w:rPr>
                    <w:t>урегулирования задолженности</w:t>
                  </w:r>
                </w:p>
              </w:txbxContent>
            </v:textbox>
          </v:rect>
        </w:pict>
      </w:r>
    </w:p>
    <w:p w:rsidR="00431895" w:rsidRPr="00510DC2" w:rsidRDefault="000C4382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>
        <w:rPr>
          <w:noProof/>
        </w:rPr>
        <w:pict>
          <v:rect id="_x0000_s1069" style="position:absolute;left:0;text-align:left;margin-left:-1.05pt;margin-top:10.65pt;width:103.5pt;height:50.25pt;z-index:251658240">
            <v:shadow on="t"/>
            <v:textbox style="mso-next-textbox:#_x0000_s1069">
              <w:txbxContent>
                <w:p w:rsidR="00047F57" w:rsidRPr="00431895" w:rsidRDefault="00047F57" w:rsidP="0043189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камеральных проверок №5</w:t>
                  </w:r>
                </w:p>
              </w:txbxContent>
            </v:textbox>
          </v:rect>
        </w:pict>
      </w:r>
    </w:p>
    <w:p w:rsidR="00431895" w:rsidRPr="00510DC2" w:rsidRDefault="00431895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</w:p>
    <w:p w:rsidR="00431895" w:rsidRPr="00510DC2" w:rsidRDefault="00431895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</w:p>
    <w:p w:rsidR="00431895" w:rsidRPr="00510DC2" w:rsidRDefault="00256917" w:rsidP="00510DC2">
      <w:pPr>
        <w:pStyle w:val="a3"/>
        <w:shd w:val="clear" w:color="auto" w:fill="FFFFFF"/>
        <w:spacing w:line="360" w:lineRule="auto"/>
        <w:ind w:left="0" w:right="-2" w:firstLine="709"/>
        <w:jc w:val="center"/>
        <w:rPr>
          <w:iCs/>
          <w:sz w:val="32"/>
          <w:szCs w:val="32"/>
        </w:rPr>
      </w:pPr>
      <w:r w:rsidRPr="00510DC2">
        <w:rPr>
          <w:iCs/>
          <w:sz w:val="32"/>
          <w:szCs w:val="32"/>
        </w:rPr>
        <w:t xml:space="preserve">Рис. </w:t>
      </w:r>
      <w:r w:rsidR="000F05A2" w:rsidRPr="00510DC2">
        <w:rPr>
          <w:iCs/>
          <w:sz w:val="32"/>
          <w:szCs w:val="32"/>
        </w:rPr>
        <w:t>3</w:t>
      </w:r>
      <w:r w:rsidRPr="00510DC2">
        <w:rPr>
          <w:iCs/>
          <w:sz w:val="32"/>
          <w:szCs w:val="32"/>
        </w:rPr>
        <w:t xml:space="preserve"> Структура налоговой инспекции по Промышленному району</w:t>
      </w:r>
    </w:p>
    <w:p w:rsidR="005B3FCF" w:rsidRPr="00510DC2" w:rsidRDefault="00090897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 w:rsidRPr="00510DC2">
        <w:rPr>
          <w:iCs/>
          <w:sz w:val="32"/>
          <w:szCs w:val="32"/>
        </w:rPr>
        <w:t xml:space="preserve">Наиболее выдающимся для инспекции является отдел камеральных проверок №1. </w:t>
      </w:r>
      <w:r w:rsidR="005B3FCF" w:rsidRPr="00510DC2">
        <w:rPr>
          <w:iCs/>
          <w:sz w:val="32"/>
          <w:szCs w:val="32"/>
        </w:rPr>
        <w:t>За 9 месяцев 200</w:t>
      </w:r>
      <w:r w:rsidR="00B611FB" w:rsidRPr="00510DC2">
        <w:rPr>
          <w:iCs/>
          <w:sz w:val="32"/>
          <w:szCs w:val="32"/>
        </w:rPr>
        <w:t>7</w:t>
      </w:r>
      <w:r w:rsidR="005B3FCF" w:rsidRPr="00510DC2">
        <w:rPr>
          <w:iCs/>
          <w:sz w:val="32"/>
          <w:szCs w:val="32"/>
        </w:rPr>
        <w:t xml:space="preserve"> года проведено почти 60 тысяч камеральных проверок. По их итогам сумма доначислений составила более 80 млн.рублей. За достигнутые успехи в работе начальник отдела камеральных проверок  Буско Елена Юрьевна и ее заместитель Никитенкова Людмила Николаевна награждены Почетными грамотами </w:t>
      </w:r>
      <w:r w:rsidR="005B3FCF" w:rsidRPr="00510DC2">
        <w:rPr>
          <w:iCs/>
          <w:spacing w:val="-2"/>
          <w:sz w:val="32"/>
          <w:szCs w:val="32"/>
        </w:rPr>
        <w:t xml:space="preserve">УФНС России по Смоленской </w:t>
      </w:r>
      <w:r w:rsidR="005B3FCF" w:rsidRPr="00510DC2">
        <w:rPr>
          <w:iCs/>
          <w:sz w:val="32"/>
          <w:szCs w:val="32"/>
        </w:rPr>
        <w:t>области, администраций г. Смоленска и Промышленного района г. Смоленска.</w:t>
      </w:r>
      <w:r w:rsidRPr="00510DC2">
        <w:rPr>
          <w:iCs/>
          <w:sz w:val="32"/>
          <w:szCs w:val="32"/>
        </w:rPr>
        <w:t xml:space="preserve"> </w:t>
      </w:r>
    </w:p>
    <w:p w:rsidR="006F7B74" w:rsidRPr="00510DC2" w:rsidRDefault="00090897" w:rsidP="00510DC2">
      <w:pPr>
        <w:pStyle w:val="a3"/>
        <w:shd w:val="clear" w:color="auto" w:fill="FFFFFF"/>
        <w:spacing w:line="360" w:lineRule="auto"/>
        <w:ind w:left="0" w:right="-2" w:firstLine="709"/>
        <w:jc w:val="both"/>
        <w:rPr>
          <w:iCs/>
          <w:sz w:val="32"/>
          <w:szCs w:val="32"/>
        </w:rPr>
      </w:pPr>
      <w:r w:rsidRPr="00510DC2">
        <w:rPr>
          <w:iCs/>
          <w:sz w:val="32"/>
          <w:szCs w:val="32"/>
        </w:rPr>
        <w:t>Данный отдел курирует всех крупнейших налогоплательщиков Про</w:t>
      </w:r>
      <w:r w:rsidR="004552EE" w:rsidRPr="00510DC2">
        <w:rPr>
          <w:iCs/>
          <w:sz w:val="32"/>
          <w:szCs w:val="32"/>
        </w:rPr>
        <w:t>мышленной инспекции, осуществляет камеральные проверки налога на прибыль, НДС, УСН, транспортного налога, налога на имущество организаций.</w:t>
      </w:r>
    </w:p>
    <w:p w:rsidR="006F7B74" w:rsidRPr="00510DC2" w:rsidRDefault="006F7B74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Проверка проводится на основании документов и отчетностей. При возникновении вопросов</w:t>
      </w:r>
      <w:r w:rsidR="004552EE" w:rsidRPr="00510DC2">
        <w:rPr>
          <w:sz w:val="32"/>
          <w:szCs w:val="32"/>
        </w:rPr>
        <w:t xml:space="preserve"> </w:t>
      </w:r>
      <w:r w:rsidRPr="00510DC2">
        <w:rPr>
          <w:sz w:val="32"/>
          <w:szCs w:val="32"/>
        </w:rPr>
        <w:t>налогоплательщик вызывается в отдел, либо производится дополнительный запрос</w:t>
      </w:r>
      <w:r w:rsidR="004552EE" w:rsidRPr="00510DC2">
        <w:rPr>
          <w:sz w:val="32"/>
          <w:szCs w:val="32"/>
        </w:rPr>
        <w:t xml:space="preserve"> </w:t>
      </w:r>
      <w:r w:rsidRPr="00510DC2">
        <w:rPr>
          <w:sz w:val="32"/>
          <w:szCs w:val="32"/>
        </w:rPr>
        <w:t>на конкретную документацию. Также проводится работа в отношении</w:t>
      </w:r>
      <w:r w:rsidR="004552EE" w:rsidRPr="00510DC2">
        <w:rPr>
          <w:sz w:val="32"/>
          <w:szCs w:val="32"/>
        </w:rPr>
        <w:t xml:space="preserve"> </w:t>
      </w:r>
      <w:r w:rsidRPr="00510DC2">
        <w:rPr>
          <w:sz w:val="32"/>
          <w:szCs w:val="32"/>
        </w:rPr>
        <w:t>налогоплательщиков, занимающихся экспортом. Им возмещается НДС из бюджета РФ.</w:t>
      </w:r>
      <w:r w:rsidR="00D0327E" w:rsidRPr="00510DC2">
        <w:rPr>
          <w:sz w:val="32"/>
          <w:szCs w:val="32"/>
        </w:rPr>
        <w:t xml:space="preserve"> </w:t>
      </w:r>
      <w:r w:rsidRPr="00510DC2">
        <w:rPr>
          <w:sz w:val="32"/>
          <w:szCs w:val="32"/>
        </w:rPr>
        <w:t>Отдел работает непосредственно с налогоплательщиками, с таможней, с</w:t>
      </w:r>
      <w:r w:rsidR="004552EE" w:rsidRPr="00510DC2">
        <w:rPr>
          <w:sz w:val="32"/>
          <w:szCs w:val="32"/>
        </w:rPr>
        <w:t xml:space="preserve"> </w:t>
      </w:r>
      <w:r w:rsidRPr="00510DC2">
        <w:rPr>
          <w:sz w:val="32"/>
          <w:szCs w:val="32"/>
        </w:rPr>
        <w:t>кредитными учреждениями, вследствие чего прослеживается цепочка связей, из</w:t>
      </w:r>
      <w:r w:rsidR="004552EE" w:rsidRPr="00510DC2">
        <w:rPr>
          <w:sz w:val="32"/>
          <w:szCs w:val="32"/>
        </w:rPr>
        <w:t xml:space="preserve"> </w:t>
      </w:r>
      <w:r w:rsidRPr="00510DC2">
        <w:rPr>
          <w:sz w:val="32"/>
          <w:szCs w:val="32"/>
        </w:rPr>
        <w:t>которой видно - можно таким налогоплательщикам возместить деньги из</w:t>
      </w:r>
      <w:r w:rsidR="004552EE" w:rsidRPr="00510DC2">
        <w:rPr>
          <w:sz w:val="32"/>
          <w:szCs w:val="32"/>
        </w:rPr>
        <w:t xml:space="preserve"> </w:t>
      </w:r>
      <w:r w:rsidRPr="00510DC2">
        <w:rPr>
          <w:sz w:val="32"/>
          <w:szCs w:val="32"/>
        </w:rPr>
        <w:t>федерального бюджета или же нельзя.</w:t>
      </w:r>
    </w:p>
    <w:p w:rsidR="006F7B74" w:rsidRPr="00510DC2" w:rsidRDefault="006F7B74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При проведении камеральной проверки налоговый орган вправе требовать у</w:t>
      </w:r>
      <w:r w:rsidR="004552EE" w:rsidRPr="00510DC2">
        <w:rPr>
          <w:sz w:val="32"/>
          <w:szCs w:val="32"/>
        </w:rPr>
        <w:t xml:space="preserve"> </w:t>
      </w:r>
      <w:r w:rsidRPr="00510DC2">
        <w:rPr>
          <w:sz w:val="32"/>
          <w:szCs w:val="32"/>
        </w:rPr>
        <w:t>налогоплательщика дополнительные сведения, полу</w:t>
      </w:r>
      <w:r w:rsidRPr="00510DC2">
        <w:rPr>
          <w:sz w:val="32"/>
          <w:szCs w:val="32"/>
        </w:rPr>
        <w:softHyphen/>
        <w:t>чить объяснения и документы,</w:t>
      </w:r>
      <w:r w:rsidR="004552EE" w:rsidRPr="00510DC2">
        <w:rPr>
          <w:sz w:val="32"/>
          <w:szCs w:val="32"/>
        </w:rPr>
        <w:t xml:space="preserve"> </w:t>
      </w:r>
      <w:r w:rsidRPr="00510DC2">
        <w:rPr>
          <w:sz w:val="32"/>
          <w:szCs w:val="32"/>
        </w:rPr>
        <w:t>подтверждающие правильность исчис</w:t>
      </w:r>
      <w:r w:rsidRPr="00510DC2">
        <w:rPr>
          <w:sz w:val="32"/>
          <w:szCs w:val="32"/>
        </w:rPr>
        <w:softHyphen/>
        <w:t>ления и своевременность уплаты налогов.</w:t>
      </w:r>
    </w:p>
    <w:p w:rsidR="001E16B7" w:rsidRPr="00510DC2" w:rsidRDefault="001E16B7" w:rsidP="00510DC2">
      <w:pPr>
        <w:pStyle w:val="a3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center"/>
        <w:rPr>
          <w:sz w:val="32"/>
          <w:szCs w:val="32"/>
        </w:rPr>
      </w:pPr>
      <w:r w:rsidRPr="00510DC2">
        <w:rPr>
          <w:sz w:val="32"/>
          <w:szCs w:val="32"/>
        </w:rPr>
        <w:t>ОСОБЕННОСТИ ГОСУДАРСТВЕННОЙ СЛУЖБЫ В НАЛОГОВЫХ ОРГАНАХ</w:t>
      </w:r>
    </w:p>
    <w:p w:rsidR="00510DC2" w:rsidRDefault="00510DC2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Нормативно-правовое регулирование деятельности служащих налоговых органов осуществляется согласно действующему законодательству о государственной службе. Специфика государственной службы в налоговых органах заключается в том, что данная деятельность представляет собой вид федеральной государственной гражданской службы, с учетом особенностей, предусмотренных Налоговым кодексом РФ, приказами и указаниями ФНС России, Минфина РФ. Так, на служащих налоговых органов распространяются особые нормы по прохождению государственной службы, по присвоению классных чинов, порядку проведения аттестации и т.п.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В соответствии с ФЗ №79 от 27.07.04, приказом Федеральной налоговой службой от 31 мая 2005 г. утверждены квалификационные требования к должностям государственной гражданской службы РФ в территориальных органах ФНС России21 . В данном приказе установлены требования к профессиональным знаниям и навыкам (образованию). В приложении к приказу перечислены наименования структурных подразделений территориальных органов ФНС России, разграниченных по численности работников, и соответствующие им перечни укрупненных групп специальностей.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Также приказом установлено, что руководители (исполняющие обязанности руководителей) управлений ФНС России по субъектам РФ, межрегиональных инспекций ФНС России в соответствии с утвержденными квалификационными требованиями к профессиональным знаниям и навыкам должны, исходя из укрупненных групп специальностей, обеспечить разработку и утверждение квалификационных требований к профессиональным знаниям и навыкам по конкретным специальностям высшего и среднего профессионального образования, необходимым для исполнения должностных обязанностей, в соответствии с основными направлениями деятельности структурных подразделений территориальных налоговых органов.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Прием граждан Российской Федерации на гражданскую службу для замещения должностей гражданской службы в территориальных органах ФНС России или замещение государственным гражданским служащим Российской Федерации другой должности гражданской службы должны осуществляться в соответствии с квалификационными требованиями.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Управления ФНС России по субъектам РФ разработали квалификационные требования к профессиональным знаниям и навыкам по конкретным специальностям высшего и среднего профессионального образования, в частности Управлением ФНС России по Челябинской области издан приказ от 6 сентября 2005 г. №27222 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Требования к стажу гражданской службы или стажу работы по специальности для гражданских служащих налоговых органов РФ определены приказом ФНС России от 18 июля 2005 г. №САЭ-3-15/33223 . С учетом изменений, внесенных приказом ФНС России от 31 октября 2005 г. №САЭ-3-15/54924 , эти требования следующие:</w:t>
      </w:r>
    </w:p>
    <w:p w:rsidR="001E16B7" w:rsidRPr="00510DC2" w:rsidRDefault="001E16B7" w:rsidP="00510DC2">
      <w:pPr>
        <w:pStyle w:val="a3"/>
        <w:widowControl/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высшие должности федеральной государственной гражданской службы - не менее шести лет стажа государственной гражданской службы (государственной службы иных видов) или не менее семи лет стажа работы по специальности;</w:t>
      </w:r>
    </w:p>
    <w:p w:rsidR="001E16B7" w:rsidRPr="00510DC2" w:rsidRDefault="001E16B7" w:rsidP="00510DC2">
      <w:pPr>
        <w:pStyle w:val="a3"/>
        <w:widowControl/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главные должности федеральной государственной гражданской службы - не менее четырех лет стажа государственной гражданской службы (государственной службы иных видов) или не менее пяти лет стажа работы по специальности;</w:t>
      </w:r>
    </w:p>
    <w:p w:rsidR="001E16B7" w:rsidRPr="00510DC2" w:rsidRDefault="001E16B7" w:rsidP="00510DC2">
      <w:pPr>
        <w:pStyle w:val="a3"/>
        <w:widowControl/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ведущие должности федеральной государственной гражданской службы -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1E16B7" w:rsidRPr="00510DC2" w:rsidRDefault="001E16B7" w:rsidP="00510DC2">
      <w:pPr>
        <w:pStyle w:val="a3"/>
        <w:widowControl/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старшие должности федеральной государственной гражданской службы - не менее трех лет стажа работы по специальности;</w:t>
      </w:r>
    </w:p>
    <w:p w:rsidR="001E16B7" w:rsidRPr="00510DC2" w:rsidRDefault="001E16B7" w:rsidP="00510DC2">
      <w:pPr>
        <w:pStyle w:val="a3"/>
        <w:widowControl/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младшие должности федеральной государственной гражданской службы - без предъявления требований к стажу.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Гражданские служащие различаются не только по категориям и группам, но еще и по классным чинам. Классные чины присваиваются гражданским служащим в соответствии с замещаемой должностью гражданской службы в пределах групп должностей гражданской службы. Согласно ст. 11 ФЗ №79 от 27.07.04, всего в гражданской службе имеется пять классных чинов и по три класса в каждом классном чине.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Гражданским служащим, замещающим должности гражданской службы без ограничения срока полномочий, классные чины присваиваются по результатам квалификационного экзамена.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Каждой группе должностей гражданской службы присваиваются определенные виды классных чинов.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В соответствии с п.12 ст. 11 ФЗ №79 от 27.07.04, Президент РФ Указом от 1 февраля 2005 г. №11325 утвердил Положение о порядке присвоения и сохранения классных чинов гражданским служащим. Согласно этому Положению, ранее присвоенные федеральным государственным служащим в соответствии с Указом Президента РФ от 22 апреля 1996 г. №57826 квалификационные разряды считаются соответствующими классным чинам государственной гражданской службы РФ и установлена таблица их соответствия.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Но классные чины служащим налоговых органов были установлены другим Указом Президента РФ от 19 июля 2001 г. №87627: </w:t>
      </w:r>
    </w:p>
    <w:p w:rsidR="001E16B7" w:rsidRPr="00510DC2" w:rsidRDefault="001E16B7" w:rsidP="00510DC2">
      <w:pPr>
        <w:pStyle w:val="a3"/>
        <w:widowControl/>
        <w:numPr>
          <w:ilvl w:val="0"/>
          <w:numId w:val="1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действительный государственный советник налоговой службы РФ 1, 2, 3 ранга;</w:t>
      </w:r>
    </w:p>
    <w:p w:rsidR="001E16B7" w:rsidRPr="00510DC2" w:rsidRDefault="001E16B7" w:rsidP="00510DC2">
      <w:pPr>
        <w:pStyle w:val="a3"/>
        <w:widowControl/>
        <w:numPr>
          <w:ilvl w:val="0"/>
          <w:numId w:val="1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государственный советник налоговой службы РФ 1, 2, 3 ранга;</w:t>
      </w:r>
    </w:p>
    <w:p w:rsidR="001E16B7" w:rsidRPr="00510DC2" w:rsidRDefault="001E16B7" w:rsidP="00510DC2">
      <w:pPr>
        <w:pStyle w:val="a3"/>
        <w:widowControl/>
        <w:numPr>
          <w:ilvl w:val="0"/>
          <w:numId w:val="1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советник налоговой службы РФ 1, 2, 3 ранга;</w:t>
      </w:r>
    </w:p>
    <w:p w:rsidR="001E16B7" w:rsidRPr="00510DC2" w:rsidRDefault="001E16B7" w:rsidP="00510DC2">
      <w:pPr>
        <w:pStyle w:val="a3"/>
        <w:widowControl/>
        <w:numPr>
          <w:ilvl w:val="0"/>
          <w:numId w:val="1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советник налоговой службы 1, 2, 3 ранга;</w:t>
      </w:r>
    </w:p>
    <w:p w:rsidR="001E16B7" w:rsidRPr="00510DC2" w:rsidRDefault="001E16B7" w:rsidP="00510DC2">
      <w:pPr>
        <w:pStyle w:val="a3"/>
        <w:widowControl/>
        <w:numPr>
          <w:ilvl w:val="0"/>
          <w:numId w:val="1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референт налоговой службы 1, 2, 3 ранга.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Также Указом определено соответствие этих классных чинов государственным должностям федеральной государственной службы в МНС России и его территориальных органов.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К сожалению, работа по приведению существующего положения в соответствие с законодательством о государственной гражданской службе в различных государственных органах проводится недостаточно эффективно, именно поэтому в настоящее время государственные служащие налоговых органов имеют прежние классные чины, а не те, что предусмотрены ФЗ №79 от 27.07.04.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Федеральная налоговая служба письмом №15-4-06/4370 от 29 ноября 2004 г. в связи с реорганизацией Министерства РФ по налогам и сборам в Федеральную налоговую службу и отсутствием нормативно-правовой базы, регламентирующей присвоение классных чинов служащим ФНС России, с 29 ноября 2004 г. приостановила прием документов и присвоение классных чинов до особого распоряжения. Поэтому уже более года вновь принятым государственным служащим в налоговых органах чины не присваиваются. После установления соответствия чинов служащих налоговых органов чинам государственных гражданских служащих по Указу №113 проблема будет решена, но пока этот вопрос не урегулирован.</w:t>
      </w:r>
    </w:p>
    <w:p w:rsidR="001E16B7" w:rsidRPr="00510DC2" w:rsidRDefault="001E16B7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Планируется, что принципиально изменятся оклады за классный чин. Если сейчас это фиксированная сумма, то будет - процент от оклада (до 400%), причем право его устанавливать будет у представителя нанимателя.</w:t>
      </w:r>
    </w:p>
    <w:p w:rsidR="00AA0E2D" w:rsidRPr="00510DC2" w:rsidRDefault="00AA0E2D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</w:p>
    <w:p w:rsidR="00A234FB" w:rsidRPr="00510DC2" w:rsidRDefault="001E16B7" w:rsidP="00510DC2">
      <w:pPr>
        <w:pStyle w:val="a3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center"/>
        <w:rPr>
          <w:sz w:val="32"/>
          <w:szCs w:val="32"/>
        </w:rPr>
      </w:pPr>
      <w:r w:rsidRPr="00510DC2">
        <w:rPr>
          <w:sz w:val="32"/>
          <w:szCs w:val="32"/>
        </w:rPr>
        <w:t>ОТДЕЛ</w:t>
      </w:r>
      <w:r w:rsidR="0001214B" w:rsidRPr="00510DC2">
        <w:rPr>
          <w:sz w:val="32"/>
          <w:szCs w:val="32"/>
        </w:rPr>
        <w:t xml:space="preserve"> КАМЕРАЛЬНЫХ ПРОВЕРОК №1 ИФНС.</w:t>
      </w:r>
    </w:p>
    <w:p w:rsidR="00D0327E" w:rsidRPr="00510DC2" w:rsidRDefault="0001214B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center"/>
        <w:rPr>
          <w:sz w:val="32"/>
          <w:szCs w:val="32"/>
        </w:rPr>
      </w:pPr>
      <w:r w:rsidRPr="00510DC2">
        <w:rPr>
          <w:sz w:val="32"/>
          <w:szCs w:val="32"/>
        </w:rPr>
        <w:t xml:space="preserve">ПОЛНОМОЧИЯ </w:t>
      </w:r>
      <w:r w:rsidR="00F10445" w:rsidRPr="00510DC2">
        <w:rPr>
          <w:sz w:val="32"/>
          <w:szCs w:val="32"/>
        </w:rPr>
        <w:t xml:space="preserve">  </w:t>
      </w:r>
      <w:r w:rsidRPr="00510DC2">
        <w:rPr>
          <w:sz w:val="32"/>
          <w:szCs w:val="32"/>
        </w:rPr>
        <w:t>ДОЛЖНОСТНЫХ ЛИЦ. ПОРЯДОК П</w:t>
      </w:r>
      <w:r w:rsidR="00A234FB" w:rsidRPr="00510DC2">
        <w:rPr>
          <w:sz w:val="32"/>
          <w:szCs w:val="32"/>
        </w:rPr>
        <w:t>РО</w:t>
      </w:r>
      <w:r w:rsidR="00510DC2">
        <w:rPr>
          <w:sz w:val="32"/>
          <w:szCs w:val="32"/>
        </w:rPr>
        <w:t xml:space="preserve">ВЕДЕНИЯ </w:t>
      </w:r>
      <w:r w:rsidR="00A234FB" w:rsidRPr="00510DC2">
        <w:rPr>
          <w:sz w:val="32"/>
          <w:szCs w:val="32"/>
        </w:rPr>
        <w:t>КАМЕРАЛЬНОЙ  ПРОВЕРКИ</w:t>
      </w:r>
    </w:p>
    <w:p w:rsidR="00510DC2" w:rsidRDefault="00510DC2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Принятие налоговой отчетности производится лицами</w:t>
      </w:r>
      <w:r w:rsidR="009F3476" w:rsidRPr="00510DC2">
        <w:rPr>
          <w:sz w:val="32"/>
          <w:szCs w:val="32"/>
        </w:rPr>
        <w:t xml:space="preserve"> отдела работы  с налогоплательщиками</w:t>
      </w:r>
      <w:r w:rsidRPr="00510DC2">
        <w:rPr>
          <w:sz w:val="32"/>
          <w:szCs w:val="32"/>
        </w:rPr>
        <w:t>, специально назначаемыми на конкретный отчетный период приказом руководителя налогового органа (его заместителя). При этом указанные выше лица должны выполнять функции принятия всего комплекта представляемых в налоговый орган форм налоговой отчетности. Закрепление за этими лицами обязанностей по принятию деклараций по отдельным видам налогов (кроме деклараций о доходах физических лиц), а также по принятию налоговой отчетности от заведомо определенных налогоплательщиков не допускается. При наличии возможности функции проведения камеральных проверок налоговой отчетности возлагаются на лица, которые не осуществляли принятие налоговой отчетности в данном отчетном периоде.</w:t>
      </w: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На стадии принятия налоговой отчетности все представленные в ее составе документы подвергаются визуальному контролю на предмет соответствия следующим требованиям:</w:t>
      </w:r>
    </w:p>
    <w:p w:rsidR="00F10445" w:rsidRPr="00510DC2" w:rsidRDefault="00F10445" w:rsidP="00510DC2">
      <w:pPr>
        <w:pStyle w:val="a3"/>
        <w:widowControl/>
        <w:numPr>
          <w:ilvl w:val="0"/>
          <w:numId w:val="1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полнота представления налоговой отчетности. На данной стадии работник налогового органа устанавливает физическое наличие всех документов отчетности, установленных законодательными и иными правовыми нормативными актами для соответствующей категории налогоплательщиков. При этом лицо, принимающее налоговую отчетность, не вправе отказать в ее принятии по причине отсутствия в составе этой отчетности какого-либо предусмотренного действующими законодательными и иными нормативными актами документа;</w:t>
      </w:r>
    </w:p>
    <w:p w:rsidR="00F10445" w:rsidRPr="00510DC2" w:rsidRDefault="00F10445" w:rsidP="00510DC2">
      <w:pPr>
        <w:pStyle w:val="a3"/>
        <w:widowControl/>
        <w:numPr>
          <w:ilvl w:val="0"/>
          <w:numId w:val="1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наличие полного наименования (Ф.И.О.) налогоплательщика, идентификационного номера налогоплательщика, периода, за который составлена отчетность, подписи налогоплательщика (руководителя и главного бухгалтера организации-налогоплательщика), а также полнота заполнения иных предусмотренных в формах отчетности реквизитов. В случае отсутствия оснований для заполнения какого-либо реквизита в соответствующей строке (графе) бланка налоговой отчетности должен быть поставлен прочерк либо на этом бланке должна быть сделана запись об отсутствии оснований для заполнения данных строк (граф), заверенная подписью налогоплательщика (руководителя и главного бухгалтера организации-налогоплательщика);</w:t>
      </w:r>
    </w:p>
    <w:p w:rsidR="00F10445" w:rsidRPr="00510DC2" w:rsidRDefault="00F10445" w:rsidP="00510DC2">
      <w:pPr>
        <w:pStyle w:val="a3"/>
        <w:widowControl/>
        <w:numPr>
          <w:ilvl w:val="0"/>
          <w:numId w:val="1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четкое заполнение реквизитов форм отчетности: отсутствие символов, не поддающихся однозначному прочтению, не оговоренных в установленном порядке исправлений, записей карандашом и т. п.</w:t>
      </w: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В соответствии с пунктом 2 статьи 80 Налогового кодекса Российской Федерации налоговому органу запрещается отказывать в принятии налоговых деклараций.</w:t>
      </w: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Не позднее следующего рабочего дня с момента принятия налоговая отчетность подлежит регистрации лицами, осуществляющими ее принятие, и передается в отделы, ответственные за проведение камеральных налоговых проверок.</w:t>
      </w:r>
      <w:r w:rsidR="009F3476" w:rsidRPr="00510DC2">
        <w:rPr>
          <w:sz w:val="32"/>
          <w:szCs w:val="32"/>
        </w:rPr>
        <w:t xml:space="preserve"> При этом все документы заносятся в реестр по форме, приведенной в приложении 1, с обязательным указанием составителя, в двух экземплярах. Один передается вместе с отчетностью в отдел камеральных проверок, второй экземпляр остается в отделе по работе с налогоплательщиками.</w:t>
      </w: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Не позднее шести рабочих дней с момента истечения срока представления в налоговый орган налоговой отчетности отделы, ответственные за проведение камеральных проверок, должны осуществить проверку списка стоящих на учете налогоплательщиков, обязанных представлять документы налоговой отчетности к соответствующему сроку с данными о ее фактическом представлении. По результатам указанной сверки, а также с учетом конкретных обстоятельств, связанных с нарушением срока представления налоговых деклараций и иных документов, работники отделов, ответственных за проведение камеральных проверок, составляют проекты постановлений о применении к налогоплательщику, виновному в нарушении установленного срока представления налоговой отчетности, мер ответственности, предусмотренных нормами Налогового кодекса Российской Федерации, а также протоколы об административном правонарушении и проекты постановлений о применении мер административной ответственности к виновным лицам. </w:t>
      </w:r>
      <w:r w:rsidR="009E444B" w:rsidRPr="00510DC2">
        <w:rPr>
          <w:sz w:val="32"/>
          <w:szCs w:val="32"/>
        </w:rPr>
        <w:t xml:space="preserve">Примерные формы решений и протоколов приведены в приложении 2 и 3 соответственно. </w:t>
      </w:r>
      <w:r w:rsidRPr="00510DC2">
        <w:rPr>
          <w:sz w:val="32"/>
          <w:szCs w:val="32"/>
        </w:rPr>
        <w:t>При этом налоговый орган в соответствии с предоставленным ему, согласно статье 31 Налогового кодекса Российской Федерации, правом может вызвать на основании письменного уведомления в налоговый орган должностное лицо организации-налогоплательщика или индивидуального предпринимателя для дачи пояснений по обстоятельствам, имеющим значение для принятия решения в связи с указанным налоговым правонарушением.</w:t>
      </w: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Порядок проведения камеральных проверок налоговой отчетности</w:t>
      </w:r>
      <w:r w:rsidR="009E444B" w:rsidRPr="00510DC2">
        <w:rPr>
          <w:sz w:val="32"/>
          <w:szCs w:val="32"/>
        </w:rPr>
        <w:t xml:space="preserve"> можно разделить на следующие этапы:</w:t>
      </w:r>
    </w:p>
    <w:p w:rsidR="00F10445" w:rsidRPr="00510DC2" w:rsidRDefault="00F10445" w:rsidP="00510DC2">
      <w:pPr>
        <w:pStyle w:val="a3"/>
        <w:widowControl/>
        <w:numPr>
          <w:ilvl w:val="0"/>
          <w:numId w:val="1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проверка полноты представления налогоплательщиком налоговой отчетности, предусмотренной законодательством о налогах и сборах;</w:t>
      </w:r>
    </w:p>
    <w:p w:rsidR="00F10445" w:rsidRPr="00510DC2" w:rsidRDefault="00F10445" w:rsidP="00510DC2">
      <w:pPr>
        <w:pStyle w:val="a3"/>
        <w:widowControl/>
        <w:numPr>
          <w:ilvl w:val="0"/>
          <w:numId w:val="1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визуальная проверка правильности оформления документов налоговой отчетности (полноты заполнения всех необходимых реквизитов, четкости их заполнения и т. д.);</w:t>
      </w:r>
    </w:p>
    <w:p w:rsidR="00F10445" w:rsidRPr="00510DC2" w:rsidRDefault="00F10445" w:rsidP="00510DC2">
      <w:pPr>
        <w:pStyle w:val="a3"/>
        <w:widowControl/>
        <w:numPr>
          <w:ilvl w:val="0"/>
          <w:numId w:val="1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проверка своевременности представления налоговой отчетности;</w:t>
      </w:r>
    </w:p>
    <w:p w:rsidR="00F10445" w:rsidRPr="00510DC2" w:rsidRDefault="00F10445" w:rsidP="00510DC2">
      <w:pPr>
        <w:pStyle w:val="a3"/>
        <w:widowControl/>
        <w:numPr>
          <w:ilvl w:val="0"/>
          <w:numId w:val="1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проверка правильности арифметического подсчета итоговых сумм налогов и сборов, подлежащих уплате в бюджет;</w:t>
      </w:r>
    </w:p>
    <w:p w:rsidR="00F10445" w:rsidRPr="00510DC2" w:rsidRDefault="00F10445" w:rsidP="00510DC2">
      <w:pPr>
        <w:pStyle w:val="a3"/>
        <w:widowControl/>
        <w:numPr>
          <w:ilvl w:val="0"/>
          <w:numId w:val="1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проверка обоснованности примененных налогоплательщиком ставок налога и льгот, их соответствие действующему законодательству;</w:t>
      </w:r>
    </w:p>
    <w:p w:rsidR="00F10445" w:rsidRPr="00510DC2" w:rsidRDefault="00F10445" w:rsidP="00510DC2">
      <w:pPr>
        <w:pStyle w:val="a3"/>
        <w:widowControl/>
        <w:numPr>
          <w:ilvl w:val="0"/>
          <w:numId w:val="1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проверка правильности исчисления налогооблагаемой базы. На данном этапе камеральной проверки осуществляется камеральный анализ, включающий в себя: проверку логической связи между отдельными отчетными и расчетными показателями, необходимыми для исчисления налогооблагаемой базы; проверку сопоставимости отчетных показателей с аналогичными показателями предыдущего отчетного периода; взаимоувязку показателей бухгалтерской отчетности и налоговых деклараций; оценку бухгалтерской отчетности и налоговых деклараций с точки зрения их соответствия имеющимся в налоговом органе данным о финансово-хозяйственной деятельности налогоплательщика, полученным из других источников.</w:t>
      </w: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При проведении камеральной проверки налоговый орган вправе на основании статей 87, 88, 93 Налогового кодекса Российской Федерации истребовать у налогоплательщика (иного обязанного лица) дополнительные сведения, получить объяснения и документы, подтверждающие правильность исчисления и своевременность уплаты налогов.</w:t>
      </w: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Производить истребование этой информации необходимо при наличии оснований предполагать занижение в налоговой декларации сумм, причитающихся к уплате налогов в случаях, не требующих назначения выездной налоговой проверки (например, при необходимости подтверждения наличия у налогоплательщика права на возмещение ему из бюджета сумм косвенных налогов, применении льготных ставок по налогам, предоставлении заявленных льгот по налогам и т. д.), а также в случаях, когда выездная налоговая проверка не может быть назначена в связи с ограничениями, установленными частью третьей статьи 87 и частью второй статьи 89 Налогового кодекса Российской Федерации.</w:t>
      </w: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За непредставление налоговому органу сведений о налогоплательщике или отказ от представления документов по запросу налогового органа налогоплательщик (иное обязанное лицо) несет ответственность, предусмотренную статьями 126, 127 Налогового кодекса Российской федерации.</w:t>
      </w:r>
      <w:r w:rsidR="002C238B" w:rsidRPr="00510DC2">
        <w:rPr>
          <w:sz w:val="32"/>
          <w:szCs w:val="32"/>
        </w:rPr>
        <w:t xml:space="preserve"> На основании этого факта составляется решение о привлечении лица к ответственности за налоговое правонарушение по форме, приведенной в Приложении 4.</w:t>
      </w:r>
    </w:p>
    <w:p w:rsidR="002C238B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Если камеральной проверкой выявлены ошибки в заполнении документов или противоречия между сведениями, содержащимися в представленных документах, то об этом не позднее трех рабочих дней сообщается налогоплательщику с требованием внести соответствующие исправления в установленный налоговым органом срок, не превышающий пяти рабочих дней.</w:t>
      </w: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Если налогоплательщик не внес соответствующие исправления в установленный срок, то при наличии оснований полагать, что налогоплательщиком допущены налоговые правонарушения, он должен быть рекомендован для включения в план проведения выездных налоговых проверок.</w:t>
      </w: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Если проведенной камеральной проверкой выявлены нарушения правил составления налоговых деклараций, которые привели к занижению сумм налогов, подлежащих уплате, и этот факт налогового правонарушения достоверно установлен и не требует подтверждения при выездной налоговой проверке (например, необоснованно заявленная льгота, неправильно примененная ставка и т. д.), в десятидневный срок со дня проведения камеральной проверки руководителем налогового органа (его заместителем) выносится решение, которое оформляется в виде постановления о привлечении налогоплательщика к налоговой ответственности за совершение налогового правонарушения в соответствии с нормами Налогового кодекса Российской Федерации, с учетом обстоятельств, смягчающих или отягчающих вину налогоплательщика в совершении налогового правонарушения.</w:t>
      </w:r>
    </w:p>
    <w:p w:rsidR="00F10445" w:rsidRPr="00510DC2" w:rsidRDefault="00F10445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На основании вынесенного постановления о привлечении налогоплательщика к ответственности за совершение налогового правонарушения налогоплательщику в десятидневный срок с даты вынесения соответствующего постановления направляется требование об уплате недоимки по налогу, пени, сумм налоговых санкций, а также об устранении выявленных нарушений по форме, утвержденной приказом Госналогслужбы России от 07.09.98 № БФ-3-10/228.</w:t>
      </w:r>
    </w:p>
    <w:p w:rsidR="00AA0E2D" w:rsidRPr="00510DC2" w:rsidRDefault="00510DC2" w:rsidP="0051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right="-2" w:firstLine="709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AA0E2D" w:rsidRPr="00510DC2">
        <w:rPr>
          <w:sz w:val="32"/>
          <w:szCs w:val="32"/>
        </w:rPr>
        <w:t>ЗАКЛЮЧЕНИЕ</w:t>
      </w:r>
    </w:p>
    <w:p w:rsidR="00510DC2" w:rsidRDefault="00510DC2" w:rsidP="00510DC2">
      <w:pPr>
        <w:pStyle w:val="a8"/>
        <w:spacing w:after="0" w:line="360" w:lineRule="auto"/>
        <w:ind w:left="0" w:right="-2" w:firstLine="709"/>
        <w:jc w:val="both"/>
        <w:rPr>
          <w:sz w:val="32"/>
          <w:szCs w:val="32"/>
        </w:rPr>
      </w:pPr>
    </w:p>
    <w:p w:rsidR="00AA0E2D" w:rsidRPr="00510DC2" w:rsidRDefault="00AA0E2D" w:rsidP="00510DC2">
      <w:pPr>
        <w:pStyle w:val="a8"/>
        <w:spacing w:after="0"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 xml:space="preserve">При прохождении производственной преддипломной практики студент </w:t>
      </w:r>
      <w:r w:rsidR="001E32B1" w:rsidRPr="00510DC2">
        <w:rPr>
          <w:sz w:val="32"/>
          <w:szCs w:val="32"/>
        </w:rPr>
        <w:t>приобрел</w:t>
      </w:r>
      <w:r w:rsidRPr="00510DC2">
        <w:rPr>
          <w:sz w:val="32"/>
          <w:szCs w:val="32"/>
        </w:rPr>
        <w:t xml:space="preserve"> профессиональные навыки работы в налоговых органах, используя полученные </w:t>
      </w:r>
      <w:r w:rsidR="001E32B1" w:rsidRPr="00510DC2">
        <w:rPr>
          <w:sz w:val="32"/>
          <w:szCs w:val="32"/>
        </w:rPr>
        <w:t xml:space="preserve">ранее </w:t>
      </w:r>
      <w:r w:rsidRPr="00510DC2">
        <w:rPr>
          <w:sz w:val="32"/>
          <w:szCs w:val="32"/>
        </w:rPr>
        <w:t>теоретические знания.</w:t>
      </w:r>
    </w:p>
    <w:p w:rsidR="00AA0E2D" w:rsidRPr="00510DC2" w:rsidRDefault="001E32B1" w:rsidP="00510DC2">
      <w:pPr>
        <w:pStyle w:val="a8"/>
        <w:spacing w:after="0"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В ходе прохождения преддипломной практики студент решил следующие задачи</w:t>
      </w:r>
      <w:r w:rsidR="00AA0E2D" w:rsidRPr="00510DC2">
        <w:rPr>
          <w:sz w:val="32"/>
          <w:szCs w:val="32"/>
        </w:rPr>
        <w:t xml:space="preserve">: </w:t>
      </w:r>
    </w:p>
    <w:p w:rsidR="00AA0E2D" w:rsidRPr="00510DC2" w:rsidRDefault="00AA0E2D" w:rsidP="00510DC2">
      <w:pPr>
        <w:pStyle w:val="a8"/>
        <w:numPr>
          <w:ilvl w:val="0"/>
          <w:numId w:val="15"/>
        </w:numPr>
        <w:spacing w:after="0"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расшири</w:t>
      </w:r>
      <w:r w:rsidR="001E32B1" w:rsidRPr="00510DC2">
        <w:rPr>
          <w:sz w:val="32"/>
          <w:szCs w:val="32"/>
        </w:rPr>
        <w:t>л</w:t>
      </w:r>
      <w:r w:rsidRPr="00510DC2">
        <w:rPr>
          <w:sz w:val="32"/>
          <w:szCs w:val="32"/>
        </w:rPr>
        <w:t xml:space="preserve"> теоретические знания в области финанс</w:t>
      </w:r>
      <w:r w:rsidR="001E32B1" w:rsidRPr="00510DC2">
        <w:rPr>
          <w:sz w:val="32"/>
          <w:szCs w:val="32"/>
        </w:rPr>
        <w:t>ового контроля</w:t>
      </w:r>
      <w:r w:rsidRPr="00510DC2">
        <w:rPr>
          <w:sz w:val="32"/>
          <w:szCs w:val="32"/>
        </w:rPr>
        <w:t>, закрепив их практическими навыками;</w:t>
      </w:r>
    </w:p>
    <w:p w:rsidR="00AA0E2D" w:rsidRPr="00510DC2" w:rsidRDefault="001E32B1" w:rsidP="00510DC2">
      <w:pPr>
        <w:pStyle w:val="a8"/>
        <w:numPr>
          <w:ilvl w:val="0"/>
          <w:numId w:val="15"/>
        </w:numPr>
        <w:spacing w:after="0"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познакомил</w:t>
      </w:r>
      <w:r w:rsidR="00AA0E2D" w:rsidRPr="00510DC2">
        <w:rPr>
          <w:sz w:val="32"/>
          <w:szCs w:val="32"/>
        </w:rPr>
        <w:t xml:space="preserve">ся с организацией и постановкой бухгалтерского, налогового и финансового учета, аккумулирующего данные для принятия финансово – управленческих решений, экономической, организационной, информационно - аналитической и управленческой работой на предприятии (в организации) и приобрести необходимые навыки указанной работы;  </w:t>
      </w:r>
    </w:p>
    <w:p w:rsidR="00AA0E2D" w:rsidRPr="00510DC2" w:rsidRDefault="00AA0E2D" w:rsidP="00510DC2">
      <w:pPr>
        <w:numPr>
          <w:ilvl w:val="0"/>
          <w:numId w:val="15"/>
        </w:numPr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приобре</w:t>
      </w:r>
      <w:r w:rsidR="001E32B1" w:rsidRPr="00510DC2">
        <w:rPr>
          <w:sz w:val="32"/>
          <w:szCs w:val="32"/>
        </w:rPr>
        <w:t>л</w:t>
      </w:r>
      <w:r w:rsidRPr="00510DC2">
        <w:rPr>
          <w:sz w:val="32"/>
          <w:szCs w:val="32"/>
        </w:rPr>
        <w:t xml:space="preserve"> навыки работы по формированию, обработке и анализу экономической информации; </w:t>
      </w:r>
    </w:p>
    <w:p w:rsidR="00AA0E2D" w:rsidRPr="00510DC2" w:rsidRDefault="00AA0E2D" w:rsidP="00510DC2">
      <w:pPr>
        <w:numPr>
          <w:ilvl w:val="0"/>
          <w:numId w:val="15"/>
        </w:numPr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изучи</w:t>
      </w:r>
      <w:r w:rsidR="001E32B1" w:rsidRPr="00510DC2">
        <w:rPr>
          <w:sz w:val="32"/>
          <w:szCs w:val="32"/>
        </w:rPr>
        <w:t>л</w:t>
      </w:r>
      <w:r w:rsidRPr="00510DC2">
        <w:rPr>
          <w:sz w:val="32"/>
          <w:szCs w:val="32"/>
        </w:rPr>
        <w:t xml:space="preserve"> основные законодательные и нормативные документы и материалы, регулирующие и определяющие деятельность предприятия (организации) в сфере финансового контроля; </w:t>
      </w:r>
    </w:p>
    <w:p w:rsidR="00AA0E2D" w:rsidRPr="00510DC2" w:rsidRDefault="00AA0E2D" w:rsidP="00510DC2">
      <w:pPr>
        <w:numPr>
          <w:ilvl w:val="0"/>
          <w:numId w:val="15"/>
        </w:numPr>
        <w:adjustRightInd/>
        <w:spacing w:line="360" w:lineRule="auto"/>
        <w:ind w:left="0" w:right="-2" w:firstLine="709"/>
        <w:jc w:val="both"/>
        <w:rPr>
          <w:sz w:val="32"/>
          <w:szCs w:val="32"/>
        </w:rPr>
      </w:pPr>
      <w:r w:rsidRPr="00510DC2">
        <w:rPr>
          <w:sz w:val="32"/>
          <w:szCs w:val="32"/>
        </w:rPr>
        <w:t>приобре</w:t>
      </w:r>
      <w:r w:rsidR="001E32B1" w:rsidRPr="00510DC2">
        <w:rPr>
          <w:sz w:val="32"/>
          <w:szCs w:val="32"/>
        </w:rPr>
        <w:t>л</w:t>
      </w:r>
      <w:r w:rsidRPr="00510DC2">
        <w:rPr>
          <w:sz w:val="32"/>
          <w:szCs w:val="32"/>
        </w:rPr>
        <w:t xml:space="preserve"> навыки применения и использования в работе специалиста по финансовым вопросам деятельности экономических субъектов нормативных и методических материалов с учетом специфики того или иного предприятия (организации). </w:t>
      </w:r>
    </w:p>
    <w:p w:rsidR="001E32B1" w:rsidRPr="00510DC2" w:rsidRDefault="00510DC2" w:rsidP="00510DC2">
      <w:pPr>
        <w:spacing w:line="360" w:lineRule="auto"/>
        <w:ind w:right="-2" w:firstLine="709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  <w:t>ПРИЛОЖЕНИЕ</w:t>
      </w:r>
    </w:p>
    <w:p w:rsidR="00445071" w:rsidRPr="00510DC2" w:rsidRDefault="00445071" w:rsidP="00510DC2">
      <w:pPr>
        <w:spacing w:line="360" w:lineRule="auto"/>
        <w:ind w:right="-2" w:firstLine="709"/>
        <w:jc w:val="center"/>
        <w:rPr>
          <w:sz w:val="32"/>
          <w:szCs w:val="32"/>
        </w:rPr>
      </w:pPr>
      <w:r w:rsidRPr="00510DC2">
        <w:rPr>
          <w:sz w:val="32"/>
          <w:szCs w:val="32"/>
        </w:rPr>
        <w:t>Отдел работы с налогоплательщиками</w:t>
      </w:r>
    </w:p>
    <w:p w:rsidR="00445071" w:rsidRPr="00510DC2" w:rsidRDefault="00445071" w:rsidP="00510DC2">
      <w:pPr>
        <w:spacing w:line="360" w:lineRule="auto"/>
        <w:ind w:right="-2" w:firstLine="709"/>
        <w:jc w:val="center"/>
        <w:rPr>
          <w:sz w:val="32"/>
          <w:szCs w:val="32"/>
        </w:rPr>
      </w:pPr>
    </w:p>
    <w:p w:rsidR="00047F57" w:rsidRPr="00510DC2" w:rsidRDefault="00047F57" w:rsidP="00510DC2">
      <w:pPr>
        <w:spacing w:line="360" w:lineRule="auto"/>
        <w:ind w:right="-2" w:firstLine="709"/>
        <w:jc w:val="center"/>
        <w:rPr>
          <w:sz w:val="32"/>
          <w:szCs w:val="32"/>
        </w:rPr>
      </w:pPr>
      <w:r w:rsidRPr="00510DC2">
        <w:rPr>
          <w:sz w:val="32"/>
          <w:szCs w:val="32"/>
        </w:rPr>
        <w:t>РЕЕСТР</w:t>
      </w:r>
    </w:p>
    <w:p w:rsidR="00047F57" w:rsidRPr="00510DC2" w:rsidRDefault="00047F57" w:rsidP="00510DC2">
      <w:pPr>
        <w:spacing w:line="360" w:lineRule="auto"/>
        <w:ind w:right="-2" w:firstLine="709"/>
        <w:jc w:val="center"/>
        <w:rPr>
          <w:sz w:val="32"/>
          <w:szCs w:val="32"/>
        </w:rPr>
      </w:pPr>
      <w:r w:rsidRPr="00510DC2">
        <w:rPr>
          <w:sz w:val="32"/>
          <w:szCs w:val="32"/>
        </w:rPr>
        <w:t>документов переданных в отдел камеральных проверок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1971"/>
        <w:gridCol w:w="1971"/>
        <w:gridCol w:w="1971"/>
      </w:tblGrid>
      <w:tr w:rsidR="00047F57" w:rsidRPr="00510DC2" w:rsidTr="00540283">
        <w:tc>
          <w:tcPr>
            <w:tcW w:w="534" w:type="dxa"/>
          </w:tcPr>
          <w:p w:rsidR="00047F57" w:rsidRPr="00510DC2" w:rsidRDefault="00047F57" w:rsidP="00510DC2">
            <w:pPr>
              <w:spacing w:line="360" w:lineRule="auto"/>
              <w:ind w:left="-709" w:right="-2" w:firstLine="709"/>
              <w:jc w:val="center"/>
            </w:pPr>
            <w:r w:rsidRPr="00510DC2">
              <w:t>№</w:t>
            </w:r>
          </w:p>
        </w:tc>
        <w:tc>
          <w:tcPr>
            <w:tcW w:w="2693" w:type="dxa"/>
          </w:tcPr>
          <w:p w:rsidR="00047F57" w:rsidRPr="00510DC2" w:rsidRDefault="00047F57" w:rsidP="00510DC2">
            <w:pPr>
              <w:spacing w:line="360" w:lineRule="auto"/>
              <w:ind w:left="-709" w:right="-2" w:firstLine="709"/>
              <w:jc w:val="center"/>
            </w:pPr>
            <w:r w:rsidRPr="00510DC2">
              <w:t xml:space="preserve">Наименование </w:t>
            </w:r>
          </w:p>
        </w:tc>
        <w:tc>
          <w:tcPr>
            <w:tcW w:w="1971" w:type="dxa"/>
          </w:tcPr>
          <w:p w:rsidR="00047F57" w:rsidRPr="00510DC2" w:rsidRDefault="00047F57" w:rsidP="00510DC2">
            <w:pPr>
              <w:spacing w:line="360" w:lineRule="auto"/>
              <w:ind w:left="-709" w:right="-2" w:firstLine="709"/>
              <w:jc w:val="center"/>
            </w:pPr>
            <w:r w:rsidRPr="00510DC2">
              <w:t>ИНН</w:t>
            </w:r>
          </w:p>
        </w:tc>
        <w:tc>
          <w:tcPr>
            <w:tcW w:w="1971" w:type="dxa"/>
          </w:tcPr>
          <w:p w:rsidR="00047F57" w:rsidRPr="00510DC2" w:rsidRDefault="00047F57" w:rsidP="00510DC2">
            <w:pPr>
              <w:spacing w:line="360" w:lineRule="auto"/>
              <w:ind w:left="-709" w:right="-2" w:firstLine="709"/>
              <w:jc w:val="center"/>
            </w:pPr>
            <w:r w:rsidRPr="00510DC2">
              <w:t>Год</w:t>
            </w:r>
          </w:p>
        </w:tc>
        <w:tc>
          <w:tcPr>
            <w:tcW w:w="1971" w:type="dxa"/>
          </w:tcPr>
          <w:p w:rsidR="00047F57" w:rsidRPr="00510DC2" w:rsidRDefault="00047F57" w:rsidP="00510DC2">
            <w:pPr>
              <w:spacing w:line="360" w:lineRule="auto"/>
              <w:ind w:left="-709" w:right="-2" w:firstLine="709"/>
              <w:jc w:val="center"/>
            </w:pPr>
            <w:r w:rsidRPr="00510DC2">
              <w:t>Количество</w:t>
            </w:r>
          </w:p>
        </w:tc>
      </w:tr>
      <w:tr w:rsidR="00047F57" w:rsidRPr="00510DC2" w:rsidTr="00510DC2">
        <w:trPr>
          <w:trHeight w:val="657"/>
        </w:trPr>
        <w:tc>
          <w:tcPr>
            <w:tcW w:w="534" w:type="dxa"/>
          </w:tcPr>
          <w:p w:rsidR="00047F57" w:rsidRPr="00510DC2" w:rsidRDefault="00047F57" w:rsidP="00510DC2">
            <w:pPr>
              <w:spacing w:line="360" w:lineRule="auto"/>
              <w:ind w:left="-709" w:right="-2" w:firstLine="709"/>
              <w:jc w:val="center"/>
            </w:pPr>
          </w:p>
        </w:tc>
        <w:tc>
          <w:tcPr>
            <w:tcW w:w="2693" w:type="dxa"/>
          </w:tcPr>
          <w:p w:rsidR="00047F57" w:rsidRPr="00510DC2" w:rsidRDefault="00047F57" w:rsidP="00510DC2">
            <w:pPr>
              <w:spacing w:line="360" w:lineRule="auto"/>
              <w:ind w:left="-709" w:right="-2" w:firstLine="709"/>
              <w:jc w:val="center"/>
            </w:pPr>
          </w:p>
        </w:tc>
        <w:tc>
          <w:tcPr>
            <w:tcW w:w="1971" w:type="dxa"/>
          </w:tcPr>
          <w:p w:rsidR="00047F57" w:rsidRPr="00510DC2" w:rsidRDefault="00047F57" w:rsidP="00510DC2">
            <w:pPr>
              <w:spacing w:line="360" w:lineRule="auto"/>
              <w:ind w:left="-709" w:right="-2" w:firstLine="709"/>
              <w:jc w:val="center"/>
            </w:pPr>
          </w:p>
        </w:tc>
        <w:tc>
          <w:tcPr>
            <w:tcW w:w="1971" w:type="dxa"/>
          </w:tcPr>
          <w:p w:rsidR="00047F57" w:rsidRPr="00510DC2" w:rsidRDefault="00047F57" w:rsidP="00510DC2">
            <w:pPr>
              <w:spacing w:line="360" w:lineRule="auto"/>
              <w:ind w:left="-709" w:right="-2" w:firstLine="709"/>
              <w:jc w:val="center"/>
            </w:pPr>
          </w:p>
        </w:tc>
        <w:tc>
          <w:tcPr>
            <w:tcW w:w="1971" w:type="dxa"/>
          </w:tcPr>
          <w:p w:rsidR="00047F57" w:rsidRPr="00510DC2" w:rsidRDefault="00047F57" w:rsidP="00510DC2">
            <w:pPr>
              <w:spacing w:line="360" w:lineRule="auto"/>
              <w:ind w:left="-709" w:right="-2" w:firstLine="709"/>
              <w:jc w:val="center"/>
            </w:pPr>
          </w:p>
        </w:tc>
      </w:tr>
    </w:tbl>
    <w:p w:rsidR="00047F57" w:rsidRPr="00510DC2" w:rsidRDefault="00047F57" w:rsidP="00510DC2">
      <w:pPr>
        <w:spacing w:line="360" w:lineRule="auto"/>
        <w:ind w:right="-2" w:firstLine="709"/>
        <w:jc w:val="center"/>
        <w:rPr>
          <w:sz w:val="32"/>
          <w:szCs w:val="32"/>
        </w:rPr>
      </w:pPr>
    </w:p>
    <w:p w:rsidR="001E32B1" w:rsidRPr="00510DC2" w:rsidRDefault="000C4382" w:rsidP="00510DC2">
      <w:pPr>
        <w:spacing w:line="360" w:lineRule="auto"/>
        <w:ind w:right="-2"/>
        <w:jc w:val="both"/>
        <w:rPr>
          <w:sz w:val="32"/>
          <w:szCs w:val="32"/>
        </w:rPr>
      </w:pPr>
      <w:r>
        <w:rPr>
          <w:noProof/>
        </w:rPr>
        <w:pict>
          <v:shape id="_x0000_s1070" type="#_x0000_t32" style="position:absolute;left:0;text-align:left;margin-left:370.15pt;margin-top:14.7pt;width:88.2pt;height:0;z-index:251680768" o:connectortype="straight"/>
        </w:pict>
      </w:r>
      <w:r>
        <w:rPr>
          <w:noProof/>
        </w:rPr>
        <w:pict>
          <v:shape id="_x0000_s1071" type="#_x0000_t32" style="position:absolute;left:0;text-align:left;margin-left:100.25pt;margin-top:14.7pt;width:194.1pt;height:0;z-index:251679744" o:connectortype="straight"/>
        </w:pict>
      </w:r>
      <w:r w:rsidR="00047F57" w:rsidRPr="00510DC2">
        <w:rPr>
          <w:sz w:val="32"/>
          <w:szCs w:val="32"/>
        </w:rPr>
        <w:t xml:space="preserve">Передал: </w:t>
      </w:r>
    </w:p>
    <w:p w:rsidR="00047F57" w:rsidRPr="00510DC2" w:rsidRDefault="00047F57" w:rsidP="00510DC2">
      <w:pPr>
        <w:spacing w:line="360" w:lineRule="auto"/>
        <w:ind w:right="-2"/>
        <w:rPr>
          <w:sz w:val="32"/>
          <w:szCs w:val="32"/>
          <w:u w:val="single"/>
        </w:rPr>
      </w:pPr>
      <w:r w:rsidRPr="00510DC2">
        <w:rPr>
          <w:sz w:val="32"/>
          <w:szCs w:val="32"/>
        </w:rPr>
        <w:t xml:space="preserve">               (Ф.И.О. должностного лица)                             (подпись)</w:t>
      </w:r>
    </w:p>
    <w:p w:rsidR="001E32B1" w:rsidRPr="00510DC2" w:rsidRDefault="001E32B1" w:rsidP="00510DC2">
      <w:pPr>
        <w:spacing w:line="360" w:lineRule="auto"/>
        <w:ind w:right="-2" w:firstLine="709"/>
        <w:jc w:val="both"/>
        <w:rPr>
          <w:sz w:val="32"/>
          <w:szCs w:val="32"/>
        </w:rPr>
      </w:pPr>
      <w:bookmarkStart w:id="0" w:name="_GoBack"/>
      <w:bookmarkEnd w:id="0"/>
    </w:p>
    <w:sectPr w:rsidR="001E32B1" w:rsidRPr="00510DC2" w:rsidSect="00510DC2">
      <w:headerReference w:type="default" r:id="rId9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9E" w:rsidRDefault="00EB769E" w:rsidP="00A234FB">
      <w:r>
        <w:separator/>
      </w:r>
    </w:p>
  </w:endnote>
  <w:endnote w:type="continuationSeparator" w:id="0">
    <w:p w:rsidR="00EB769E" w:rsidRDefault="00EB769E" w:rsidP="00A2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9E" w:rsidRDefault="00EB769E" w:rsidP="00A234FB">
      <w:r>
        <w:separator/>
      </w:r>
    </w:p>
  </w:footnote>
  <w:footnote w:type="continuationSeparator" w:id="0">
    <w:p w:rsidR="00EB769E" w:rsidRDefault="00EB769E" w:rsidP="00A2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57" w:rsidRDefault="00026589">
    <w:pPr>
      <w:pStyle w:val="aa"/>
      <w:jc w:val="center"/>
    </w:pPr>
    <w:r>
      <w:rPr>
        <w:noProof/>
      </w:rPr>
      <w:t>3</w:t>
    </w:r>
  </w:p>
  <w:p w:rsidR="00047F57" w:rsidRDefault="00047F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0AC2"/>
    <w:multiLevelType w:val="hybridMultilevel"/>
    <w:tmpl w:val="7A6C1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44B1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62000"/>
    <w:multiLevelType w:val="hybridMultilevel"/>
    <w:tmpl w:val="3D0E98C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D291E1B"/>
    <w:multiLevelType w:val="hybridMultilevel"/>
    <w:tmpl w:val="74CAD2EE"/>
    <w:lvl w:ilvl="0" w:tplc="9D44B10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67BC2"/>
    <w:multiLevelType w:val="hybridMultilevel"/>
    <w:tmpl w:val="CA581432"/>
    <w:lvl w:ilvl="0" w:tplc="9D44B106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4">
    <w:nsid w:val="28835CFF"/>
    <w:multiLevelType w:val="hybridMultilevel"/>
    <w:tmpl w:val="D4BCB4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761B6B"/>
    <w:multiLevelType w:val="hybridMultilevel"/>
    <w:tmpl w:val="D110C9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5511F"/>
    <w:multiLevelType w:val="hybridMultilevel"/>
    <w:tmpl w:val="98E6278A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>
    <w:nsid w:val="34891BF0"/>
    <w:multiLevelType w:val="multilevel"/>
    <w:tmpl w:val="1D882B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359A0EC3"/>
    <w:multiLevelType w:val="hybridMultilevel"/>
    <w:tmpl w:val="05921C34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>
    <w:nsid w:val="3EB02666"/>
    <w:multiLevelType w:val="multilevel"/>
    <w:tmpl w:val="151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E93A0A"/>
    <w:multiLevelType w:val="hybridMultilevel"/>
    <w:tmpl w:val="FAB6D7A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A560B1C"/>
    <w:multiLevelType w:val="hybridMultilevel"/>
    <w:tmpl w:val="3B86CCB0"/>
    <w:lvl w:ilvl="0" w:tplc="A5D21B9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F117534"/>
    <w:multiLevelType w:val="hybridMultilevel"/>
    <w:tmpl w:val="9FAE7F50"/>
    <w:lvl w:ilvl="0" w:tplc="041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>
    <w:nsid w:val="539E2900"/>
    <w:multiLevelType w:val="multilevel"/>
    <w:tmpl w:val="1E0C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D148C"/>
    <w:multiLevelType w:val="hybridMultilevel"/>
    <w:tmpl w:val="7A20A3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3767294"/>
    <w:multiLevelType w:val="hybridMultilevel"/>
    <w:tmpl w:val="B6D470A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706E048E"/>
    <w:multiLevelType w:val="singleLevel"/>
    <w:tmpl w:val="3E86EE9A"/>
    <w:lvl w:ilvl="0">
      <w:start w:val="1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13"/>
  </w:num>
  <w:num w:numId="7">
    <w:abstractNumId w:val="9"/>
  </w:num>
  <w:num w:numId="8">
    <w:abstractNumId w:val="4"/>
  </w:num>
  <w:num w:numId="9">
    <w:abstractNumId w:val="15"/>
  </w:num>
  <w:num w:numId="10">
    <w:abstractNumId w:val="14"/>
  </w:num>
  <w:num w:numId="11">
    <w:abstractNumId w:val="5"/>
  </w:num>
  <w:num w:numId="12">
    <w:abstractNumId w:val="12"/>
  </w:num>
  <w:num w:numId="13">
    <w:abstractNumId w:val="6"/>
  </w:num>
  <w:num w:numId="14">
    <w:abstractNumId w:val="0"/>
  </w:num>
  <w:num w:numId="15">
    <w:abstractNumId w:val="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49A"/>
    <w:rsid w:val="0001214B"/>
    <w:rsid w:val="00026589"/>
    <w:rsid w:val="00047F57"/>
    <w:rsid w:val="00090897"/>
    <w:rsid w:val="000C4382"/>
    <w:rsid w:val="000F05A2"/>
    <w:rsid w:val="00175950"/>
    <w:rsid w:val="001E16B7"/>
    <w:rsid w:val="001E32B1"/>
    <w:rsid w:val="00245521"/>
    <w:rsid w:val="00256917"/>
    <w:rsid w:val="002C146B"/>
    <w:rsid w:val="002C238B"/>
    <w:rsid w:val="002E7FE2"/>
    <w:rsid w:val="002F0B24"/>
    <w:rsid w:val="00305246"/>
    <w:rsid w:val="003104EB"/>
    <w:rsid w:val="003F365D"/>
    <w:rsid w:val="00431895"/>
    <w:rsid w:val="00445071"/>
    <w:rsid w:val="004552EE"/>
    <w:rsid w:val="004E4372"/>
    <w:rsid w:val="004E72FC"/>
    <w:rsid w:val="00510DC2"/>
    <w:rsid w:val="00540283"/>
    <w:rsid w:val="00551BF4"/>
    <w:rsid w:val="005620A6"/>
    <w:rsid w:val="005B3FCF"/>
    <w:rsid w:val="00601209"/>
    <w:rsid w:val="0067557F"/>
    <w:rsid w:val="00694E03"/>
    <w:rsid w:val="006A0A6D"/>
    <w:rsid w:val="006B3602"/>
    <w:rsid w:val="006C0293"/>
    <w:rsid w:val="006E5A05"/>
    <w:rsid w:val="006F2457"/>
    <w:rsid w:val="006F7B74"/>
    <w:rsid w:val="00714E3D"/>
    <w:rsid w:val="00722C85"/>
    <w:rsid w:val="008233C2"/>
    <w:rsid w:val="008A7568"/>
    <w:rsid w:val="008F14AB"/>
    <w:rsid w:val="00992CBE"/>
    <w:rsid w:val="009A349A"/>
    <w:rsid w:val="009E444B"/>
    <w:rsid w:val="009F3476"/>
    <w:rsid w:val="00A234FB"/>
    <w:rsid w:val="00AA0E2D"/>
    <w:rsid w:val="00AD3E9F"/>
    <w:rsid w:val="00B020C5"/>
    <w:rsid w:val="00B5617F"/>
    <w:rsid w:val="00B611FB"/>
    <w:rsid w:val="00B77325"/>
    <w:rsid w:val="00C7553B"/>
    <w:rsid w:val="00C76F9B"/>
    <w:rsid w:val="00CC3074"/>
    <w:rsid w:val="00CE0D7B"/>
    <w:rsid w:val="00D0327E"/>
    <w:rsid w:val="00D363AA"/>
    <w:rsid w:val="00D73008"/>
    <w:rsid w:val="00DB0FFC"/>
    <w:rsid w:val="00E243D0"/>
    <w:rsid w:val="00E64521"/>
    <w:rsid w:val="00EB769E"/>
    <w:rsid w:val="00F10445"/>
    <w:rsid w:val="00F17443"/>
    <w:rsid w:val="00F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4"/>
        <o:r id="V:Rule5" type="connector" idref="#_x0000_s1035"/>
        <o:r id="V:Rule6" type="connector" idref="#_x0000_s1036"/>
        <o:r id="V:Rule7" type="connector" idref="#_x0000_s1038"/>
        <o:r id="V:Rule8" type="connector" idref="#_x0000_s1039"/>
        <o:r id="V:Rule9" type="connector" idref="#_x0000_s1043"/>
        <o:r id="V:Rule10" type="connector" idref="#_x0000_s1044"/>
        <o:r id="V:Rule11" type="connector" idref="#_x0000_s1045"/>
        <o:r id="V:Rule12" type="connector" idref="#_x0000_s1046"/>
        <o:r id="V:Rule13" type="connector" idref="#_x0000_s1047"/>
        <o:r id="V:Rule14" type="connector" idref="#_x0000_s1070"/>
        <o:r id="V:Rule15" type="connector" idref="#_x0000_s1071"/>
      </o:rules>
    </o:shapelayout>
  </w:shapeDefaults>
  <w:decimalSymbol w:val=","/>
  <w:listSeparator w:val=";"/>
  <w14:defaultImageDpi w14:val="0"/>
  <w15:chartTrackingRefBased/>
  <w15:docId w15:val="{68CB67F2-4BCE-4768-A400-4BC049C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557F"/>
    <w:rPr>
      <w:rFonts w:ascii="Tahoma" w:hAnsi="Tahoma" w:cs="Tahoma"/>
      <w:sz w:val="16"/>
      <w:szCs w:val="16"/>
      <w:lang w:val="x-none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7B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6F7B74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1">
    <w:name w:val="1"/>
    <w:basedOn w:val="a"/>
    <w:rsid w:val="002C238B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555555"/>
      <w:sz w:val="17"/>
      <w:szCs w:val="17"/>
    </w:rPr>
  </w:style>
  <w:style w:type="paragraph" w:styleId="a6">
    <w:name w:val="Body Text"/>
    <w:basedOn w:val="a"/>
    <w:link w:val="a7"/>
    <w:uiPriority w:val="99"/>
    <w:rsid w:val="00AA0E2D"/>
    <w:pPr>
      <w:widowControl/>
      <w:autoSpaceDE/>
      <w:autoSpaceDN/>
      <w:adjustRightInd/>
      <w:spacing w:line="360" w:lineRule="auto"/>
      <w:jc w:val="both"/>
    </w:pPr>
    <w:rPr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AA0E2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uiPriority w:val="99"/>
    <w:rsid w:val="00AA0E2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AA0E2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A234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234F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semiHidden/>
    <w:unhideWhenUsed/>
    <w:rsid w:val="00A234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234FB"/>
    <w:rPr>
      <w:rFonts w:ascii="Times New Roman" w:hAnsi="Times New Roman" w:cs="Times New Roman"/>
      <w:sz w:val="20"/>
      <w:szCs w:val="20"/>
      <w:lang w:val="x-none" w:eastAsia="ru-RU"/>
    </w:rPr>
  </w:style>
  <w:style w:type="table" w:styleId="ae">
    <w:name w:val="Table Grid"/>
    <w:basedOn w:val="a1"/>
    <w:uiPriority w:val="59"/>
    <w:rsid w:val="00047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6A91-37CF-48DF-B30A-6C7C3CAB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4619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admin</cp:lastModifiedBy>
  <cp:revision>2</cp:revision>
  <cp:lastPrinted>2008-04-21T17:31:00Z</cp:lastPrinted>
  <dcterms:created xsi:type="dcterms:W3CDTF">2014-03-12T17:00:00Z</dcterms:created>
  <dcterms:modified xsi:type="dcterms:W3CDTF">2014-03-12T17:00:00Z</dcterms:modified>
</cp:coreProperties>
</file>