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937" w:rsidRPr="006C3906" w:rsidRDefault="00AE0937" w:rsidP="006C3906">
      <w:pPr>
        <w:widowControl w:val="0"/>
        <w:tabs>
          <w:tab w:val="left" w:pos="993"/>
        </w:tabs>
        <w:spacing w:after="0" w:line="360" w:lineRule="auto"/>
        <w:ind w:firstLine="709"/>
        <w:jc w:val="both"/>
        <w:rPr>
          <w:rFonts w:ascii="Times New Roman" w:hAnsi="Times New Roman"/>
          <w:b/>
          <w:color w:val="auto"/>
          <w:szCs w:val="28"/>
          <w:lang w:val="ru-RU"/>
        </w:rPr>
      </w:pPr>
      <w:r w:rsidRPr="006C3906">
        <w:rPr>
          <w:rFonts w:ascii="Times New Roman" w:hAnsi="Times New Roman"/>
          <w:b/>
          <w:color w:val="auto"/>
          <w:szCs w:val="28"/>
          <w:lang w:val="ru-RU"/>
        </w:rPr>
        <w:t>Налоговые</w:t>
      </w:r>
      <w:r w:rsidR="006C3906">
        <w:rPr>
          <w:rFonts w:ascii="Times New Roman" w:hAnsi="Times New Roman"/>
          <w:b/>
          <w:color w:val="auto"/>
          <w:szCs w:val="28"/>
          <w:lang w:val="ru-RU"/>
        </w:rPr>
        <w:t xml:space="preserve"> </w:t>
      </w:r>
      <w:r w:rsidRPr="006C3906">
        <w:rPr>
          <w:rFonts w:ascii="Times New Roman" w:hAnsi="Times New Roman"/>
          <w:b/>
          <w:color w:val="auto"/>
          <w:szCs w:val="28"/>
          <w:lang w:val="ru-RU"/>
        </w:rPr>
        <w:t>преференции при осуществлении инвестиционной деятельности Кыргызской Республики</w:t>
      </w:r>
    </w:p>
    <w:p w:rsidR="006C3906" w:rsidRDefault="006C3906" w:rsidP="006C3906">
      <w:pPr>
        <w:widowControl w:val="0"/>
        <w:tabs>
          <w:tab w:val="left" w:pos="993"/>
        </w:tabs>
        <w:spacing w:after="0" w:line="360" w:lineRule="auto"/>
        <w:ind w:firstLine="709"/>
        <w:jc w:val="both"/>
        <w:rPr>
          <w:rFonts w:ascii="Times New Roman" w:hAnsi="Times New Roman"/>
          <w:color w:val="auto"/>
          <w:szCs w:val="28"/>
          <w:lang w:val="ru-RU"/>
        </w:rPr>
      </w:pP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Кыргызская</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Республика после распада СССР и обретения независимости, как и многие страны постсоветского пространства, поставила перед собой целью, прежде всего, реформирование экономической системы страны, ликвидацию государственной монополии в различных отраслях экономики, а также создание либерального законодательства, которое способствовало бы</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к ускоренному переходу</w:t>
      </w:r>
      <w:r w:rsidR="006C3906">
        <w:rPr>
          <w:rFonts w:ascii="Times New Roman" w:hAnsi="Times New Roman"/>
          <w:color w:val="auto"/>
          <w:szCs w:val="28"/>
          <w:lang w:val="ru-RU"/>
        </w:rPr>
        <w:t xml:space="preserve"> к </w:t>
      </w:r>
      <w:r w:rsidRPr="006C3906">
        <w:rPr>
          <w:rFonts w:ascii="Times New Roman" w:hAnsi="Times New Roman"/>
          <w:color w:val="auto"/>
          <w:szCs w:val="28"/>
          <w:lang w:val="ru-RU"/>
        </w:rPr>
        <w:t>новы</w:t>
      </w:r>
      <w:r w:rsidR="006C3906">
        <w:rPr>
          <w:rFonts w:ascii="Times New Roman" w:hAnsi="Times New Roman"/>
          <w:color w:val="auto"/>
          <w:szCs w:val="28"/>
          <w:lang w:val="ru-RU"/>
        </w:rPr>
        <w:t>м</w:t>
      </w:r>
      <w:r w:rsidRPr="006C3906">
        <w:rPr>
          <w:rFonts w:ascii="Times New Roman" w:hAnsi="Times New Roman"/>
          <w:color w:val="auto"/>
          <w:szCs w:val="28"/>
          <w:lang w:val="ru-RU"/>
        </w:rPr>
        <w:t xml:space="preserve"> отношени</w:t>
      </w:r>
      <w:r w:rsidR="006C3906">
        <w:rPr>
          <w:rFonts w:ascii="Times New Roman" w:hAnsi="Times New Roman"/>
          <w:color w:val="auto"/>
          <w:szCs w:val="28"/>
          <w:lang w:val="ru-RU"/>
        </w:rPr>
        <w:t>ям</w:t>
      </w:r>
      <w:r w:rsidRPr="006C3906">
        <w:rPr>
          <w:rFonts w:ascii="Times New Roman" w:hAnsi="Times New Roman"/>
          <w:color w:val="auto"/>
          <w:szCs w:val="28"/>
          <w:lang w:val="ru-RU"/>
        </w:rPr>
        <w:t xml:space="preserve"> в условиях развивающейся рыночной экономики</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Кыргызстана.</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По своему географическому расположению и природным богатствам Кыргызстан имеет ряд положительных факторов, влияющих на создание услови</w:t>
      </w:r>
      <w:r w:rsidR="006C3906">
        <w:rPr>
          <w:rFonts w:ascii="Times New Roman" w:hAnsi="Times New Roman"/>
          <w:color w:val="auto"/>
          <w:szCs w:val="28"/>
          <w:lang w:val="ru-RU"/>
        </w:rPr>
        <w:t xml:space="preserve">й </w:t>
      </w:r>
      <w:r w:rsidRPr="006C3906">
        <w:rPr>
          <w:rFonts w:ascii="Times New Roman" w:hAnsi="Times New Roman"/>
          <w:color w:val="auto"/>
          <w:szCs w:val="28"/>
          <w:lang w:val="ru-RU"/>
        </w:rPr>
        <w:t>благоприятного инвестиционного климата. Это, прежде всего, геополитическое соседство с такими странами как Китай с ее высокой производительностью товаров; Узбекистан и Казахстан, богатые нефтепродуктами и природным газом; Таджикистан - дешевая рабочая сила. Большую роль играет также и природные ресурсы, которым обладает Кыргызская Республика (уголь, золото, мрамор, сурьма т.д.).</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Но, чтобы выйти на мировую арену торговли, необходимо, прежде всего, инвестировать средства</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в национальную экономику. Большое значение при поднятии экономики страны имеет зарубежный капитал. Привлечение иностранных инвестиции зависит от множеств факторов влияющие на инвестиционную привлекательность стран. Одним из факторов</w:t>
      </w:r>
      <w:r w:rsidR="006C3906">
        <w:rPr>
          <w:rFonts w:ascii="Times New Roman" w:hAnsi="Times New Roman"/>
          <w:color w:val="auto"/>
          <w:szCs w:val="28"/>
          <w:lang w:val="ru-RU"/>
        </w:rPr>
        <w:t>,</w:t>
      </w:r>
      <w:r w:rsidRPr="006C3906">
        <w:rPr>
          <w:rFonts w:ascii="Times New Roman" w:hAnsi="Times New Roman"/>
          <w:color w:val="auto"/>
          <w:szCs w:val="28"/>
          <w:lang w:val="ru-RU"/>
        </w:rPr>
        <w:t xml:space="preserve"> влияющи</w:t>
      </w:r>
      <w:r w:rsidR="006C3906">
        <w:rPr>
          <w:rFonts w:ascii="Times New Roman" w:hAnsi="Times New Roman"/>
          <w:color w:val="auto"/>
          <w:szCs w:val="28"/>
          <w:lang w:val="ru-RU"/>
        </w:rPr>
        <w:t>х</w:t>
      </w:r>
      <w:r w:rsidRPr="006C3906">
        <w:rPr>
          <w:rFonts w:ascii="Times New Roman" w:hAnsi="Times New Roman"/>
          <w:color w:val="auto"/>
          <w:szCs w:val="28"/>
          <w:lang w:val="ru-RU"/>
        </w:rPr>
        <w:t xml:space="preserve"> на инвестиционную привлекательность страны является либеральное налоговое законодательство. В чем же выражается «либеральность»?</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Во-первых, в приоритетных отраслях экономики страны для инвесторов должны быть предусмотрены инвестиционные преференции, в том числе налоговые. Наличие налоговых преференции даст стимул для инвесторов, в том числе иностранным, вкладывать материальные и нематериальные средства в экономику страны.</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Во</w:t>
      </w:r>
      <w:r w:rsidR="00E523D3">
        <w:rPr>
          <w:rFonts w:ascii="Times New Roman" w:hAnsi="Times New Roman"/>
          <w:color w:val="auto"/>
          <w:szCs w:val="28"/>
          <w:lang w:val="ru-RU"/>
        </w:rPr>
        <w:t>-</w:t>
      </w:r>
      <w:r w:rsidRPr="006C3906">
        <w:rPr>
          <w:rFonts w:ascii="Times New Roman" w:hAnsi="Times New Roman"/>
          <w:color w:val="auto"/>
          <w:szCs w:val="28"/>
          <w:lang w:val="ru-RU"/>
        </w:rPr>
        <w:t>вторых, государство в своих отношениях с инвесторами должно выступать, прежде всего, как надежный и долгосрочный партнер. Партнерство выражается в заинтересованности и совместном развитии определенной отрасли экономики. Надежность – это, прежде всего готовность государства выполнять возложенные на него обязанности и недопущение произвола в отношении иностранных инвесторов, т.е. предоставление налоговых преференции, если они предусмотрены соглашением, отмена налоговых льгот досрочно и т.д.</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Большинство развитых стран, среди которых мы можем отметить Турцию,</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Малайзию, использовали</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так называемую</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теорию экономики предложения. Данная теория, предусматривая снижение налогов и предоставление налоговых льгот</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корпорациям, обосновано авторитетным мнением ее основателей и правоприменительной практикой которая справедливо доказала что высокие налоги сдерживают предпринимательскую</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инициативу и тормозят политику инвестирования, обновление и расширение производства. Тщательный теоретический анализ предложенной теории доказал ее привлекательность и применимость в экономическом секторе Кыргызстана. Малое количество налоговых преференций и без того для бедствующей кыргызской</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экономики только навредит ей. К тому же, назрела острая необходимость на законодательном уровне провести реформирование ряда законов и подзаконных актов сфере налогообложения</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и инвестирования, показавшие свою низкую эффективность.</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Прежде всего, к такому сложному законодательному процессу реформирования должен подвергнуться Налоговый кодекс КР и Закон «Об инвестициях в Кыргызской Республике» от 7 февраля 2003 года. Обратимся для начала к Закону «Об инвестициях в Кыргызской Республике» от 7 февраля 2003 года.</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Инвестиции, в соответствии с Законом «Об инвестициях в Кыргызской Республике» от 7 февраля</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2003 г.- это материальные и нематериальные вложения всех видов активов,</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находящихся в собственности или контролируемых</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прямо или косвенно инвестором,</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в объекты экономической деятельности в целях получения прибыли и (или) достижения иного полезного эффекта. Данный закон достаточно гибок и либерален. Он регулирует правовой</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статус инвестора, гарантии, которые предоставляет государство и т.д. Но нет ни одного упоминания, о каких либо послаблениях и льготах для инвесторов. На наш взгляд, это серьезный пробел в данном законе.</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Большинство экспертов утверждают, что вносить в Закон «Об инвестициях в Кыргызской Республике» какие либо изменения в частности в сфере льгот и преференции, нет смысла. На сегодняшний день процедура</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«раздачи» налоговых преференции стала прерогативой не только Парламента, но и Президента, Правительства, мэрии городов и т.д. Но данный метод, как доказала практика не привела нас к</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положительны</w:t>
      </w:r>
      <w:r w:rsidR="00E523D3">
        <w:rPr>
          <w:rFonts w:ascii="Times New Roman" w:hAnsi="Times New Roman"/>
          <w:color w:val="auto"/>
          <w:szCs w:val="28"/>
          <w:lang w:val="ru-RU"/>
        </w:rPr>
        <w:t>м</w:t>
      </w:r>
      <w:r w:rsidRPr="006C3906">
        <w:rPr>
          <w:rFonts w:ascii="Times New Roman" w:hAnsi="Times New Roman"/>
          <w:color w:val="auto"/>
          <w:szCs w:val="28"/>
          <w:lang w:val="ru-RU"/>
        </w:rPr>
        <w:t xml:space="preserve"> результат</w:t>
      </w:r>
      <w:r w:rsidR="00E523D3">
        <w:rPr>
          <w:rFonts w:ascii="Times New Roman" w:hAnsi="Times New Roman"/>
          <w:color w:val="auto"/>
          <w:szCs w:val="28"/>
          <w:lang w:val="ru-RU"/>
        </w:rPr>
        <w:t>ам</w:t>
      </w:r>
      <w:r w:rsidRPr="006C3906">
        <w:rPr>
          <w:rFonts w:ascii="Times New Roman" w:hAnsi="Times New Roman"/>
          <w:color w:val="auto"/>
          <w:szCs w:val="28"/>
          <w:lang w:val="ru-RU"/>
        </w:rPr>
        <w:t>.</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Необходимо, по нашему мнению</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утверждение налоговых преференций для инвесторов на более высоком законодательном уровне. Прежде всего, это касается внесения дополнений в Закон «Об инвестициях в Кыргызской Республике», в частности внесение новой главы «О государственной заинтересованности и поддержке при инвестировании в наиболее приоритетные отрасли». Данная глава должна регулировать отношения связанные предоставлением преференции (включая и налоговые) которые будут предоставляться для инвесторов вкладывающие материальные и нематериальные блага в приоритетные отрасли хозяйства страны. Наиболее приоритетные отрасли хозяйства должны быть отражены в государственной программе</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или стратегии привлечения инвестиции, которая будет утверждаться при участии Президента, Правительства, Парламента и общественности (НПО, бизнес-сообщества, профсоюзы). Данная программа должна быть рассчитана на длительный срок (5-10 лет) и процедура ее изменений и дополнений должна быть усложнена. Поправки к ней могут быть</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не менее чем 2/3 голосами Парламента с согласия Президента и Правительства.</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На основании вышеуказанных правовых документов должны вноситься корректировки в налоговый и таможенный кодексы Кыргызской Республики в плане снижения или освобождения от налоговых ставок при осуществлении инвестиционной деятельности в определенной сфере, утвержденной государственной программой. Также, в налоговом кодексе КР, должны быть отражены сроки действия налоговых льгот и преференции. В то же время, налоговый кодекс КР как основной правовой документ, регулирующий налоговые отношения должен руководствоваться основополагающими принципами,</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заложенные в Конституции КР. А именно, принцип гласности, справедливости, равенства перед законом. Реализация обозначенных принципов должно стать правовой гарантией защиты прав инвесторов.</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Наше исследование показала что, к сожалению, значительная часть экономического сектора Кыргызстана все еще находиться в тени. В это связи хотелось бы отметить справедливое мнение директора Центра социально-экономических исследовании (Бишкек) Могилевского Р.И., который написал следующее:</w:t>
      </w:r>
      <w:r w:rsidR="00E523D3">
        <w:rPr>
          <w:rFonts w:ascii="Times New Roman" w:hAnsi="Times New Roman"/>
          <w:color w:val="auto"/>
          <w:szCs w:val="28"/>
          <w:lang w:val="ru-RU"/>
        </w:rPr>
        <w:t xml:space="preserve"> </w:t>
      </w:r>
      <w:r w:rsidRPr="006C3906">
        <w:rPr>
          <w:rFonts w:ascii="Times New Roman" w:hAnsi="Times New Roman"/>
          <w:color w:val="auto"/>
          <w:szCs w:val="28"/>
          <w:lang w:val="ru-RU"/>
        </w:rPr>
        <w:t>«Существование такого большого теневого сектора</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во многом связано с недостатком налоговой системы и, прежде всего, с неравномерным налогообложением разных отраслей или типов предприятий;</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вследствие</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этого многие предприятия и граждане вынуждены уходить в «тень», т.к. они не смогли бы выжить, находясь в официальной экономике и платя все налоги».</w:t>
      </w:r>
      <w:r w:rsidRPr="006C3906">
        <w:rPr>
          <w:rStyle w:val="a6"/>
          <w:rFonts w:ascii="Times New Roman" w:hAnsi="Times New Roman"/>
          <w:color w:val="auto"/>
          <w:szCs w:val="28"/>
          <w:lang w:val="ru-RU"/>
        </w:rPr>
        <w:footnoteReference w:id="1"/>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Большинство находящихся</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в «теневой» экономике субъектов - это, прежде всего представители малого и среднего предпринимательства. Крупным предприятиям и организациям сложнее укрывать свою деятельность и связанные с ним расходы и доходы. Но, тем не менее, малый и средний бизнес играет большую роль при инвестиционной деятельности развивающегося государства. Стимулирование налоговыми преференциями</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малого и среднего бизнеса позволило бы экономики нашей страны использовать доходы представителей указанного бизнеса для эффективного развития различных инфраструктур государства.</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Проблеме выхода экономики</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из «тени» посвящены многие теоретические труды авторов Кыргызстана им других стран. Так, в частности Р.И.</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Могилевский в своей статье «Роль налоговой системы в экономическом развитии Кыргызстана и вопросы ее совершенствования» видит решение этой проблемы во введении определенных налоговых льгот в виде снижения налоговых ставок. Возможно, это даст положительные результаты.</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Но введение определенных налоговых льгот и снижение налоговых ставок</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не гарантирует выхода из «тени» малого и среднего предпринимательства и</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успешное инвестирование ее денежных оборотов в экономику страны. Введение налоговых льгот вызовет небольшой рост развития</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инвестиционной активности, но сократит доходы страны и вызовет и без того огромный дефицит бюджета.</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К примеру, снижение ставки НДС с 20% на 12% было целью выхода значительной части экономики страны из «тени» а также увеличение объема ввозимой продукции. В результате снижения НДС бюджет Кыргызской Республики потерял 6,4 млрд. сомов.</w:t>
      </w:r>
      <w:r w:rsidRPr="006C3906">
        <w:rPr>
          <w:rStyle w:val="a6"/>
          <w:rFonts w:ascii="Times New Roman" w:hAnsi="Times New Roman"/>
          <w:color w:val="auto"/>
          <w:szCs w:val="28"/>
          <w:lang w:val="ru-RU"/>
        </w:rPr>
        <w:footnoteReference w:id="2"/>
      </w:r>
      <w:r w:rsidRPr="006C3906">
        <w:rPr>
          <w:rFonts w:ascii="Times New Roman" w:hAnsi="Times New Roman"/>
          <w:color w:val="auto"/>
          <w:szCs w:val="28"/>
          <w:lang w:val="ru-RU"/>
        </w:rPr>
        <w:t xml:space="preserve"> Реформирование налогового законодательство привело к определенному послаблению налогового бремени, так в частности, сокращено количество налогов</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с 16 до 8, снижены ставки таких бюджетообразующих налогов как налог на прибыль юридических лиц, подоходный налог с физических лиц, НДС, сокращено количество налоговых проверок</w:t>
      </w:r>
      <w:r w:rsidR="006C3906" w:rsidRPr="006C3906">
        <w:rPr>
          <w:rFonts w:ascii="Times New Roman" w:hAnsi="Times New Roman"/>
          <w:color w:val="auto"/>
          <w:szCs w:val="28"/>
          <w:lang w:val="ru-RU"/>
        </w:rPr>
        <w:t>. Б</w:t>
      </w:r>
      <w:r w:rsidRPr="006C3906">
        <w:rPr>
          <w:rFonts w:ascii="Times New Roman" w:hAnsi="Times New Roman"/>
          <w:color w:val="auto"/>
          <w:szCs w:val="28"/>
          <w:lang w:val="ru-RU"/>
        </w:rPr>
        <w:t xml:space="preserve">ыли исключены такие налоги как налог на вывоз мусора, курортный налог, налог на пользование автомобильными дорогами. К тому же значительно были сокращены количество налоговых проверок. </w:t>
      </w:r>
      <w:r w:rsidR="006C3906" w:rsidRPr="006C3906">
        <w:rPr>
          <w:rFonts w:ascii="Times New Roman" w:hAnsi="Times New Roman"/>
          <w:color w:val="auto"/>
          <w:szCs w:val="28"/>
          <w:lang w:val="ru-RU"/>
        </w:rPr>
        <w:t>И,</w:t>
      </w:r>
      <w:r w:rsidRPr="006C3906">
        <w:rPr>
          <w:rFonts w:ascii="Times New Roman" w:hAnsi="Times New Roman"/>
          <w:color w:val="auto"/>
          <w:szCs w:val="28"/>
          <w:lang w:val="ru-RU"/>
        </w:rPr>
        <w:t xml:space="preserve"> несмотря на предпринятые эффективные меры послабления налогового законодательства, анализ показал что процент выхода экономики из «тени» остался на прежнем уровне.</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Анализ законодательной базы Кыргызской Республики показал, что налоговое стимулирование может быть привязано к</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отраслевой направленности, когда государство</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проявляет особую заинтересованность в дальнейшем развитии</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определенной отрасли экономики страны. В этой связи, весьма показателен пример</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Турции, давно сделавшей ставку на развитие курортного бизнеса, о чем свидетельствует создание свободных экономических зон в Анталии. В условиях деятельности в свободных экономических зонах Анталии, Правительство Турции предоставляет дополнительные гарантийные поощрительные меры отечественным и зарубежным инвесторам.</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Экономика Кыргызстана имеет множество приоритетных отраслей, среди которых, отметим горнодобывающую отрасль. Согласно налоговому кодексу КР предприятия горнодобывающей отрасли уплачивают шесть видов налогов:</w:t>
      </w:r>
    </w:p>
    <w:p w:rsidR="00AE0937" w:rsidRPr="006C3906" w:rsidRDefault="00AE0937" w:rsidP="006C3906">
      <w:pPr>
        <w:pStyle w:val="a3"/>
        <w:widowControl w:val="0"/>
        <w:numPr>
          <w:ilvl w:val="0"/>
          <w:numId w:val="1"/>
        </w:numPr>
        <w:tabs>
          <w:tab w:val="left" w:pos="993"/>
        </w:tabs>
        <w:spacing w:after="0" w:line="360" w:lineRule="auto"/>
        <w:ind w:left="0" w:firstLine="709"/>
        <w:jc w:val="both"/>
        <w:rPr>
          <w:rFonts w:ascii="Times New Roman" w:hAnsi="Times New Roman"/>
          <w:color w:val="auto"/>
          <w:szCs w:val="28"/>
          <w:lang w:val="ru-RU"/>
        </w:rPr>
      </w:pPr>
      <w:r w:rsidRPr="006C3906">
        <w:rPr>
          <w:rFonts w:ascii="Times New Roman" w:hAnsi="Times New Roman"/>
          <w:color w:val="auto"/>
          <w:szCs w:val="28"/>
          <w:lang w:val="ru-RU"/>
        </w:rPr>
        <w:t>Налог на прибыль</w:t>
      </w:r>
    </w:p>
    <w:p w:rsidR="00AE0937" w:rsidRPr="006C3906" w:rsidRDefault="00AE0937" w:rsidP="006C3906">
      <w:pPr>
        <w:pStyle w:val="a3"/>
        <w:widowControl w:val="0"/>
        <w:numPr>
          <w:ilvl w:val="0"/>
          <w:numId w:val="1"/>
        </w:numPr>
        <w:tabs>
          <w:tab w:val="left" w:pos="993"/>
        </w:tabs>
        <w:spacing w:after="0" w:line="360" w:lineRule="auto"/>
        <w:ind w:left="0" w:firstLine="709"/>
        <w:jc w:val="both"/>
        <w:rPr>
          <w:rFonts w:ascii="Times New Roman" w:hAnsi="Times New Roman"/>
          <w:color w:val="auto"/>
          <w:szCs w:val="28"/>
          <w:lang w:val="ru-RU"/>
        </w:rPr>
      </w:pPr>
      <w:r w:rsidRPr="006C3906">
        <w:rPr>
          <w:rFonts w:ascii="Times New Roman" w:hAnsi="Times New Roman"/>
          <w:color w:val="auto"/>
          <w:szCs w:val="28"/>
          <w:lang w:val="ru-RU"/>
        </w:rPr>
        <w:t>Налог на добавленную стоимость</w:t>
      </w:r>
    </w:p>
    <w:p w:rsidR="00AE0937" w:rsidRPr="006C3906" w:rsidRDefault="00AE0937" w:rsidP="006C3906">
      <w:pPr>
        <w:pStyle w:val="a3"/>
        <w:widowControl w:val="0"/>
        <w:numPr>
          <w:ilvl w:val="0"/>
          <w:numId w:val="1"/>
        </w:numPr>
        <w:tabs>
          <w:tab w:val="left" w:pos="993"/>
        </w:tabs>
        <w:spacing w:after="0" w:line="360" w:lineRule="auto"/>
        <w:ind w:left="0" w:firstLine="709"/>
        <w:jc w:val="both"/>
        <w:rPr>
          <w:rFonts w:ascii="Times New Roman" w:hAnsi="Times New Roman"/>
          <w:color w:val="auto"/>
          <w:szCs w:val="28"/>
          <w:lang w:val="ru-RU"/>
        </w:rPr>
      </w:pPr>
      <w:r w:rsidRPr="006C3906">
        <w:rPr>
          <w:rFonts w:ascii="Times New Roman" w:hAnsi="Times New Roman"/>
          <w:color w:val="auto"/>
          <w:szCs w:val="28"/>
          <w:lang w:val="ru-RU"/>
        </w:rPr>
        <w:t>Налог с продаж</w:t>
      </w:r>
    </w:p>
    <w:p w:rsidR="00AE0937" w:rsidRPr="006C3906" w:rsidRDefault="00AE0937" w:rsidP="006C3906">
      <w:pPr>
        <w:pStyle w:val="a3"/>
        <w:widowControl w:val="0"/>
        <w:numPr>
          <w:ilvl w:val="0"/>
          <w:numId w:val="1"/>
        </w:numPr>
        <w:tabs>
          <w:tab w:val="left" w:pos="993"/>
        </w:tabs>
        <w:spacing w:after="0" w:line="360" w:lineRule="auto"/>
        <w:ind w:left="0" w:firstLine="709"/>
        <w:jc w:val="both"/>
        <w:rPr>
          <w:rFonts w:ascii="Times New Roman" w:hAnsi="Times New Roman"/>
          <w:color w:val="auto"/>
          <w:szCs w:val="28"/>
          <w:lang w:val="ru-RU"/>
        </w:rPr>
      </w:pPr>
      <w:r w:rsidRPr="006C3906">
        <w:rPr>
          <w:rFonts w:ascii="Times New Roman" w:hAnsi="Times New Roman"/>
          <w:color w:val="auto"/>
          <w:szCs w:val="28"/>
          <w:lang w:val="ru-RU"/>
        </w:rPr>
        <w:t>Налог на пользование недрами</w:t>
      </w:r>
    </w:p>
    <w:p w:rsidR="00AE0937" w:rsidRPr="006C3906" w:rsidRDefault="00AE0937" w:rsidP="006C3906">
      <w:pPr>
        <w:pStyle w:val="a3"/>
        <w:widowControl w:val="0"/>
        <w:numPr>
          <w:ilvl w:val="0"/>
          <w:numId w:val="1"/>
        </w:numPr>
        <w:tabs>
          <w:tab w:val="left" w:pos="993"/>
        </w:tabs>
        <w:spacing w:after="0" w:line="360" w:lineRule="auto"/>
        <w:ind w:left="0" w:firstLine="709"/>
        <w:jc w:val="both"/>
        <w:rPr>
          <w:rFonts w:ascii="Times New Roman" w:hAnsi="Times New Roman"/>
          <w:color w:val="auto"/>
          <w:szCs w:val="28"/>
          <w:lang w:val="ru-RU"/>
        </w:rPr>
      </w:pPr>
      <w:r w:rsidRPr="006C3906">
        <w:rPr>
          <w:rFonts w:ascii="Times New Roman" w:hAnsi="Times New Roman"/>
          <w:color w:val="auto"/>
          <w:szCs w:val="28"/>
          <w:lang w:val="ru-RU"/>
        </w:rPr>
        <w:t>Налог на имущество</w:t>
      </w:r>
    </w:p>
    <w:p w:rsidR="00AE0937" w:rsidRPr="006C3906" w:rsidRDefault="00AE0937" w:rsidP="006C3906">
      <w:pPr>
        <w:pStyle w:val="a3"/>
        <w:widowControl w:val="0"/>
        <w:numPr>
          <w:ilvl w:val="0"/>
          <w:numId w:val="1"/>
        </w:numPr>
        <w:tabs>
          <w:tab w:val="left" w:pos="993"/>
        </w:tabs>
        <w:spacing w:after="0" w:line="360" w:lineRule="auto"/>
        <w:ind w:left="0" w:firstLine="709"/>
        <w:jc w:val="both"/>
        <w:rPr>
          <w:rFonts w:ascii="Times New Roman" w:hAnsi="Times New Roman"/>
          <w:color w:val="auto"/>
          <w:szCs w:val="28"/>
          <w:lang w:val="ru-RU"/>
        </w:rPr>
      </w:pPr>
      <w:r w:rsidRPr="006C3906">
        <w:rPr>
          <w:rFonts w:ascii="Times New Roman" w:hAnsi="Times New Roman"/>
          <w:color w:val="auto"/>
          <w:szCs w:val="28"/>
          <w:lang w:val="ru-RU"/>
        </w:rPr>
        <w:t>Земельный налог</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Для эффективного развития горнодобывающей отрасли и соответственного пополнения государственного бюджета, было бы более целесообразно сократить налоговые ставки, создать льготную налоговую почву для инвесторов, готовых, совместно с Правительством Кыргызской Республики на общих долях разрабатывать горные проекты и месторождения полезных ископаемых. Доходы от реализации проекта должны быть оговорены в международных соглашениях. Подобные меры обяжут правительство КР подготовить законодательную базу в</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сфере предоставления налоговых преференци</w:t>
      </w:r>
      <w:r w:rsidR="006C3906">
        <w:rPr>
          <w:rFonts w:ascii="Times New Roman" w:hAnsi="Times New Roman"/>
          <w:color w:val="auto"/>
          <w:szCs w:val="28"/>
          <w:lang w:val="ru-RU"/>
        </w:rPr>
        <w:t>й</w:t>
      </w:r>
      <w:r w:rsidRPr="006C3906">
        <w:rPr>
          <w:rFonts w:ascii="Times New Roman" w:hAnsi="Times New Roman"/>
          <w:color w:val="auto"/>
          <w:szCs w:val="28"/>
          <w:lang w:val="ru-RU"/>
        </w:rPr>
        <w:t>. Возможно, что налоговые</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поступление у государства сократиться, но в части прибыли от разработки горного месторождения повысятся. Следует учитывать, что инвесторы как представители бизнеса, преследуют главную цель - это получение максимальной прибыли при минимальных расходах. В это связи</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 xml:space="preserve">государство, принимая во внимание данную </w:t>
      </w:r>
      <w:r w:rsidR="00E523D3" w:rsidRPr="006C3906">
        <w:rPr>
          <w:rFonts w:ascii="Times New Roman" w:hAnsi="Times New Roman"/>
          <w:color w:val="auto"/>
          <w:szCs w:val="28"/>
          <w:lang w:val="ru-RU"/>
        </w:rPr>
        <w:t>стратегию,</w:t>
      </w:r>
      <w:r w:rsidRPr="006C3906">
        <w:rPr>
          <w:rFonts w:ascii="Times New Roman" w:hAnsi="Times New Roman"/>
          <w:color w:val="auto"/>
          <w:szCs w:val="28"/>
          <w:lang w:val="ru-RU"/>
        </w:rPr>
        <w:t xml:space="preserve"> должно максимально использовать ее эффективность на практике. Наибольшую рациональность данная стратегия покажет тогда, государство получит развитую отрасль, доходы от</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разработки месторождени</w:t>
      </w:r>
      <w:r w:rsidR="006C3906">
        <w:rPr>
          <w:rFonts w:ascii="Times New Roman" w:hAnsi="Times New Roman"/>
          <w:color w:val="auto"/>
          <w:szCs w:val="28"/>
          <w:lang w:val="ru-RU"/>
        </w:rPr>
        <w:t>й</w:t>
      </w:r>
      <w:r w:rsidRPr="006C3906">
        <w:rPr>
          <w:rFonts w:ascii="Times New Roman" w:hAnsi="Times New Roman"/>
          <w:color w:val="auto"/>
          <w:szCs w:val="28"/>
          <w:lang w:val="ru-RU"/>
        </w:rPr>
        <w:t>, а также обеспечение занятости местного населения.</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Исследование законодательств ряда стран показал эффективность результата при снижении налоговых ставок. Но, несмотря на зарубежный опыт, вовсе не обязательно в Кыргызстане применять радикальные меры по уменьшению налогов или полному их освобождению. Целесообразнее будет снижение налоговых ставок по всем приведенным выше</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налогам от 30 до 70% в зависимости от приоритетности разработки какого-либо ресурса и его месторасположения. Целью исследования в настоящей научной статье является предложения по внесению изменении в Закон «Об инвестициях в Кыргызской Республике» в рамках предоставления налоговых преференций отечественным и иностранным инвесторам. Учитывая особую актуальность исследуемой проблемы, мы предлагаем внести соответствующие изменения в Закон «Об инвестициях в Кыргызской Республике», дополнив его юридическими диф</w:t>
      </w:r>
      <w:r w:rsidR="00E523D3">
        <w:rPr>
          <w:rFonts w:ascii="Times New Roman" w:hAnsi="Times New Roman"/>
          <w:color w:val="auto"/>
          <w:szCs w:val="28"/>
          <w:lang w:val="ru-RU"/>
        </w:rPr>
        <w:t>и</w:t>
      </w:r>
      <w:r w:rsidRPr="006C3906">
        <w:rPr>
          <w:rFonts w:ascii="Times New Roman" w:hAnsi="Times New Roman"/>
          <w:color w:val="auto"/>
          <w:szCs w:val="28"/>
          <w:lang w:val="ru-RU"/>
        </w:rPr>
        <w:t>нициями «льготы» и «преференции»</w:t>
      </w:r>
    </w:p>
    <w:p w:rsidR="00AE0937" w:rsidRPr="006C3906" w:rsidRDefault="00AE0937" w:rsidP="006C3906">
      <w:pPr>
        <w:widowControl w:val="0"/>
        <w:tabs>
          <w:tab w:val="left" w:pos="993"/>
        </w:tabs>
        <w:spacing w:after="0" w:line="360" w:lineRule="auto"/>
        <w:ind w:firstLine="709"/>
        <w:jc w:val="both"/>
        <w:rPr>
          <w:rFonts w:ascii="Times New Roman" w:hAnsi="Times New Roman"/>
          <w:b/>
          <w:color w:val="auto"/>
          <w:szCs w:val="28"/>
          <w:lang w:val="ru-RU"/>
        </w:rPr>
      </w:pPr>
      <w:r w:rsidRPr="006C3906">
        <w:rPr>
          <w:rFonts w:ascii="Times New Roman" w:hAnsi="Times New Roman"/>
          <w:color w:val="auto"/>
          <w:szCs w:val="28"/>
          <w:lang w:val="ru-RU"/>
        </w:rPr>
        <w:t>Преференция</w:t>
      </w:r>
      <w:r w:rsidRPr="006C3906">
        <w:rPr>
          <w:rFonts w:ascii="Times New Roman" w:hAnsi="Times New Roman"/>
          <w:b/>
          <w:color w:val="auto"/>
          <w:szCs w:val="28"/>
          <w:lang w:val="ru-RU"/>
        </w:rPr>
        <w:t xml:space="preserve"> - </w:t>
      </w:r>
      <w:r w:rsidRPr="006C3906">
        <w:rPr>
          <w:rFonts w:ascii="Times New Roman" w:hAnsi="Times New Roman"/>
          <w:color w:val="auto"/>
          <w:szCs w:val="28"/>
          <w:lang w:val="ru-RU"/>
        </w:rPr>
        <w:t>преимущества, предпочтения, льготы, предоставляемые отдельным государствам, предприятиям, организациям для поддержки определенных видов деятельности, в форме снижения налогов, скидок с таможенных пошлин, освобождения от платежей, предоставления выгодных кредитов.</w:t>
      </w:r>
    </w:p>
    <w:p w:rsidR="00AE0937" w:rsidRPr="006C3906" w:rsidRDefault="00AE0937" w:rsidP="006C3906">
      <w:pPr>
        <w:widowControl w:val="0"/>
        <w:tabs>
          <w:tab w:val="left" w:pos="993"/>
        </w:tabs>
        <w:spacing w:after="0" w:line="360" w:lineRule="auto"/>
        <w:ind w:firstLine="709"/>
        <w:jc w:val="both"/>
        <w:rPr>
          <w:rFonts w:ascii="Times New Roman" w:hAnsi="Times New Roman"/>
          <w:b/>
          <w:color w:val="auto"/>
          <w:szCs w:val="28"/>
          <w:lang w:val="ru-RU"/>
        </w:rPr>
      </w:pPr>
      <w:r w:rsidRPr="006C3906">
        <w:rPr>
          <w:rFonts w:ascii="Times New Roman" w:hAnsi="Times New Roman"/>
          <w:color w:val="auto"/>
          <w:szCs w:val="28"/>
          <w:lang w:val="ru-RU"/>
        </w:rPr>
        <w:t>Льгота</w:t>
      </w:r>
      <w:r w:rsidRPr="006C3906">
        <w:rPr>
          <w:rFonts w:ascii="Times New Roman" w:hAnsi="Times New Roman"/>
          <w:b/>
          <w:color w:val="auto"/>
          <w:szCs w:val="28"/>
          <w:lang w:val="ru-RU"/>
        </w:rPr>
        <w:t xml:space="preserve"> </w:t>
      </w:r>
      <w:r w:rsidRPr="006C3906">
        <w:rPr>
          <w:rFonts w:ascii="Times New Roman" w:hAnsi="Times New Roman"/>
          <w:color w:val="auto"/>
          <w:szCs w:val="28"/>
          <w:lang w:val="ru-RU"/>
        </w:rPr>
        <w:t>- полное или частичное освобождение от уплаты налога, предоставленное налоговым законодательством при наличии объекта налогообложения, а также иное смягчение налогового бремени для налогоплательщика.</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Само понятие преференции означает «предпочитать» и носит адресной характер. Из данного понятие выходит, что налоговые преференции должны</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предоставляться индивидуально к каждому инвестору в зависимости от размера средств вкладываемый в ту или иную отрасль экономики страны. Как показывает, практика Кыргызская Республика на протяжении последних десяти лет практиковала, именно такой подход- подход выбора инвесторов для которых предоставлялись льготы. Указом Президента, Постановлением Правительства налоговые льготы предоставлялись инвесторам, которые каким либо образом были, связаны с высшими должностными лицами и деятельность которых причиняла, огромный ущерб кыргызской экономике.</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Кроме того в рамках предлагаемых изменении в законодательство Кыргызской Республики предлагаем</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установить пороговую величину для инвесторов, которую они должны преодолеть, чтобы быть квалифицированными для финансовых и каких-либо других льгот. Данную квалификацию можно подразделить, к примеру, на 5 групп:</w:t>
      </w:r>
    </w:p>
    <w:p w:rsidR="00AE0937" w:rsidRPr="006C3906" w:rsidRDefault="00AE0937" w:rsidP="006C3906">
      <w:pPr>
        <w:pStyle w:val="a3"/>
        <w:widowControl w:val="0"/>
        <w:numPr>
          <w:ilvl w:val="0"/>
          <w:numId w:val="2"/>
        </w:numPr>
        <w:tabs>
          <w:tab w:val="left" w:pos="993"/>
        </w:tabs>
        <w:spacing w:after="0" w:line="360" w:lineRule="auto"/>
        <w:ind w:left="0" w:firstLine="709"/>
        <w:jc w:val="both"/>
        <w:rPr>
          <w:rFonts w:ascii="Times New Roman" w:hAnsi="Times New Roman"/>
          <w:color w:val="auto"/>
          <w:szCs w:val="28"/>
          <w:lang w:val="ru-RU"/>
        </w:rPr>
      </w:pPr>
      <w:r w:rsidRPr="006C3906">
        <w:rPr>
          <w:rFonts w:ascii="Times New Roman" w:hAnsi="Times New Roman"/>
          <w:color w:val="auto"/>
          <w:szCs w:val="28"/>
          <w:lang w:val="ru-RU"/>
        </w:rPr>
        <w:t>Инвесторы, вкладывающие не менее 10 миллионов у.е. в приоритетную отрасль экономики страны</w:t>
      </w:r>
    </w:p>
    <w:p w:rsidR="00AE0937" w:rsidRPr="006C3906" w:rsidRDefault="00AE0937" w:rsidP="006C3906">
      <w:pPr>
        <w:pStyle w:val="a3"/>
        <w:widowControl w:val="0"/>
        <w:numPr>
          <w:ilvl w:val="0"/>
          <w:numId w:val="2"/>
        </w:numPr>
        <w:tabs>
          <w:tab w:val="left" w:pos="993"/>
        </w:tabs>
        <w:spacing w:after="0" w:line="360" w:lineRule="auto"/>
        <w:ind w:left="0" w:firstLine="709"/>
        <w:jc w:val="both"/>
        <w:rPr>
          <w:rFonts w:ascii="Times New Roman" w:hAnsi="Times New Roman"/>
          <w:color w:val="auto"/>
          <w:szCs w:val="28"/>
          <w:lang w:val="ru-RU"/>
        </w:rPr>
      </w:pPr>
      <w:r w:rsidRPr="006C3906">
        <w:rPr>
          <w:rFonts w:ascii="Times New Roman" w:hAnsi="Times New Roman"/>
          <w:color w:val="auto"/>
          <w:szCs w:val="28"/>
          <w:lang w:val="ru-RU"/>
        </w:rPr>
        <w:t>Инвесторы, вкладывающие не менее 5 миллионов у.е. в многопрофильный сектор экономики.</w:t>
      </w:r>
    </w:p>
    <w:p w:rsidR="00AE0937" w:rsidRPr="006C3906" w:rsidRDefault="00AE0937" w:rsidP="006C3906">
      <w:pPr>
        <w:pStyle w:val="a3"/>
        <w:widowControl w:val="0"/>
        <w:numPr>
          <w:ilvl w:val="0"/>
          <w:numId w:val="2"/>
        </w:numPr>
        <w:tabs>
          <w:tab w:val="left" w:pos="993"/>
        </w:tabs>
        <w:spacing w:after="0" w:line="360" w:lineRule="auto"/>
        <w:ind w:left="0" w:firstLine="709"/>
        <w:jc w:val="both"/>
        <w:rPr>
          <w:rFonts w:ascii="Times New Roman" w:hAnsi="Times New Roman"/>
          <w:color w:val="auto"/>
          <w:szCs w:val="28"/>
          <w:lang w:val="ru-RU"/>
        </w:rPr>
      </w:pPr>
      <w:r w:rsidRPr="006C3906">
        <w:rPr>
          <w:rFonts w:ascii="Times New Roman" w:hAnsi="Times New Roman"/>
          <w:color w:val="auto"/>
          <w:szCs w:val="28"/>
          <w:lang w:val="ru-RU"/>
        </w:rPr>
        <w:t>Инвесторы, вкладывающие не менее 500 тыс.</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у.е в приоритетные отрасли экономики</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страны.</w:t>
      </w:r>
    </w:p>
    <w:p w:rsidR="00AE0937" w:rsidRPr="006C3906" w:rsidRDefault="00AE0937" w:rsidP="006C3906">
      <w:pPr>
        <w:pStyle w:val="a3"/>
        <w:widowControl w:val="0"/>
        <w:numPr>
          <w:ilvl w:val="0"/>
          <w:numId w:val="2"/>
        </w:numPr>
        <w:tabs>
          <w:tab w:val="left" w:pos="993"/>
        </w:tabs>
        <w:spacing w:after="0" w:line="360" w:lineRule="auto"/>
        <w:ind w:left="0" w:firstLine="709"/>
        <w:jc w:val="both"/>
        <w:rPr>
          <w:rFonts w:ascii="Times New Roman" w:hAnsi="Times New Roman"/>
          <w:color w:val="auto"/>
          <w:szCs w:val="28"/>
          <w:lang w:val="ru-RU"/>
        </w:rPr>
      </w:pPr>
      <w:r w:rsidRPr="006C3906">
        <w:rPr>
          <w:rFonts w:ascii="Times New Roman" w:hAnsi="Times New Roman"/>
          <w:color w:val="auto"/>
          <w:szCs w:val="28"/>
          <w:lang w:val="ru-RU"/>
        </w:rPr>
        <w:t>Инвесторы, вкладывающие не менее 100 тыс. у.е. в малые и средние предприятия страны.</w:t>
      </w:r>
    </w:p>
    <w:p w:rsidR="00AE0937" w:rsidRPr="006C3906" w:rsidRDefault="00AE0937" w:rsidP="006C3906">
      <w:pPr>
        <w:pStyle w:val="a3"/>
        <w:widowControl w:val="0"/>
        <w:numPr>
          <w:ilvl w:val="0"/>
          <w:numId w:val="2"/>
        </w:numPr>
        <w:tabs>
          <w:tab w:val="left" w:pos="993"/>
        </w:tabs>
        <w:spacing w:after="0" w:line="360" w:lineRule="auto"/>
        <w:ind w:left="0" w:firstLine="709"/>
        <w:jc w:val="both"/>
        <w:rPr>
          <w:rFonts w:ascii="Times New Roman" w:hAnsi="Times New Roman"/>
          <w:color w:val="auto"/>
          <w:szCs w:val="28"/>
          <w:lang w:val="ru-RU"/>
        </w:rPr>
      </w:pPr>
      <w:r w:rsidRPr="006C3906">
        <w:rPr>
          <w:rFonts w:ascii="Times New Roman" w:hAnsi="Times New Roman"/>
          <w:color w:val="auto"/>
          <w:szCs w:val="28"/>
          <w:lang w:val="ru-RU"/>
        </w:rPr>
        <w:t>Инвесторы, вкладывающие любой капитал в определенный сектор экономики либо производство определенного вида продукции</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Предлагаемые нами категории инвесторов и инвестируемых средств должны найти свое отражение в Законе «Об инвестициях в Кыргызской Республике». Если инвестор как зарубежный, так и отечественный подходит к какой либо вышеуказанной категории, он получает пакет налоговых преференций соответствующей категории. Определенные изменения должны частично коснуться и налогового кодекса, а именно в части льгот предоставляемого для каждого налога. При этом исключать или дополнять новыми видами налогов в Налоговый кодекс КР нет необходимости.</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Огромную роль при привлечении инвестиций играют свободные экономические зоны. Согласно законодательству Кыргызской Республики свободные экономические зоны (СЭЗ)</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это любая обособленная территория в рамках данного государства, в пределах которой для хозяйственной</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или предпринимательской деятельности установлены какие-либо льготные условия таможенного, валютного, налогового характера. В большинстве случаев, свободные экономические зоны привлекательны инвесторам, благодаря предоставляемым на этих территориях налоговым льготам. Крупные корпорации для получения сверхприбыли регистрируют и осуществляют свою деятельность в</w:t>
      </w:r>
      <w:r w:rsidRPr="006C3906">
        <w:rPr>
          <w:rFonts w:ascii="Times New Roman" w:hAnsi="Times New Roman"/>
          <w:b/>
          <w:color w:val="auto"/>
          <w:szCs w:val="28"/>
          <w:lang w:val="ru-RU"/>
        </w:rPr>
        <w:t xml:space="preserve"> </w:t>
      </w:r>
      <w:r w:rsidRPr="006C3906">
        <w:rPr>
          <w:rFonts w:ascii="Times New Roman" w:hAnsi="Times New Roman"/>
          <w:color w:val="auto"/>
          <w:szCs w:val="28"/>
          <w:lang w:val="ru-RU"/>
        </w:rPr>
        <w:t>различных свободных экономических зонах, разбросанных по всему миру. На сегодняшний день в Налоговом кодексе КР свободным экономическим зонам посвящена</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глава 57, которая регулирует налоговый режим в свободных экономических зонах. Данная глава состоит из 6 статей, регламентирующих правовое понятие СЭЗ, субъектный состав участников СЭЗ порядок налоговой регистрации и предоставление отчетности. Пункт 2 статьи 375 Налогового кодекса КР гласит: «Поставка товаров, работ и услуг с территории Кыргызской Республики субъектом, не являющимся субъектом СЭЗ, субъекту СЭЗ облагается НДС в соответствии с настоящим Кодексом». По моему мнению это серьезный пробел в законодательстве страны относительно привлечения инвестиции на территорию СЭЗ. Главная цель создания СЭЗ- это прежде всего развитие ее территории. Поставка товаров и услуг является одним из генераторов вливания капитала, в том числе зарубежного на территорию СЭЗ. Возможно, эффективнее будет разрешить поставку товаров и услуг с других территории на территорию СЭЗ с нулевой ставкой НДС при выполнении определенных условии, к примеру, пользование отечественными банковскими услугами, при реинвестировании финансов полученных в СЭЗ и т.д.</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Обратимся теперь к пункту 5 статьи 375: « Услуги, работы, оказываемые субъектами СЭЗ для потребления на внутреннем рынке Кыргызской Республики, облагаются налогами в соответствии с общим налоговым режимом. Услугами, работами для потребления на внутреннем рынке Кыргызской Республики являются услуги, работы, приобретаемые любыми организациями и физическими лицами - не субъектами СЭЗ, на территориях СЭЗ и на остальной территории Кыргызской Республики». По нашему мнению необходимо снизить налоговые ставки для субъектов СЭЗ при поставках товаров и услуг на внутренний рынок государства. Необходимо также учесть, тот фактор, что в большинстве случаев СЭЗ</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 это мене</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 xml:space="preserve">развитые в экономическом плане территории. Для ее развития потребуется огромный период времени. И данный пункт только тормозит ее развитие. Необходимо снизить ставки всех видов налогов при осуществлении субъектами СЭЗ торговой деятельности и оказание услуг на внутреннем рынке Кыргызской Республики для </w:t>
      </w:r>
      <w:r w:rsidR="006C3906" w:rsidRPr="006C3906">
        <w:rPr>
          <w:rFonts w:ascii="Times New Roman" w:hAnsi="Times New Roman"/>
          <w:color w:val="auto"/>
          <w:szCs w:val="28"/>
          <w:lang w:val="ru-RU"/>
        </w:rPr>
        <w:t>товаров,</w:t>
      </w:r>
      <w:r w:rsidRPr="006C3906">
        <w:rPr>
          <w:rFonts w:ascii="Times New Roman" w:hAnsi="Times New Roman"/>
          <w:color w:val="auto"/>
          <w:szCs w:val="28"/>
          <w:lang w:val="ru-RU"/>
        </w:rPr>
        <w:t xml:space="preserve"> изготовленных на территории СЭЗ. В итоге государство получит развитую отрасль экономики на территории СЭЗ и современную инфраструктуру т.к. основные финансовые поступления будут направлены именно в данную свободную экономическую зону.</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Важную роль при привлечении инвестиции, в том числе зарубежной играет налоговый кредит. В частности М.А. Осипов в своей научной статье «Методы налогового стимулирования инвестиций в инновационное развитие экономики» выделяет налоговый кредит как один из главных инструментов привлечения инвестиции.</w:t>
      </w:r>
      <w:r w:rsidRPr="006C3906">
        <w:rPr>
          <w:rStyle w:val="a6"/>
          <w:rFonts w:ascii="Times New Roman" w:hAnsi="Times New Roman"/>
          <w:color w:val="auto"/>
          <w:szCs w:val="28"/>
          <w:lang w:val="ru-RU"/>
        </w:rPr>
        <w:footnoteReference w:id="3"/>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iCs/>
          <w:color w:val="auto"/>
          <w:szCs w:val="28"/>
          <w:lang w:val="ru-RU"/>
        </w:rPr>
        <w:t>Инвестиционный налоговый кредит</w:t>
      </w:r>
      <w:r w:rsidRPr="006C3906">
        <w:rPr>
          <w:rFonts w:ascii="Times New Roman" w:hAnsi="Times New Roman"/>
          <w:color w:val="auto"/>
          <w:szCs w:val="28"/>
          <w:lang w:val="ru-RU"/>
        </w:rPr>
        <w:t xml:space="preserve"> –</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эта форма изменения срока исполнения налогового обязательства, при которой организации, осуществляющей экономическую деятельность, при наличии соответствующих оснований предоставляется возможность в течение определенного срока и в определенных размерах уменьшить свои платежи по налогу на доход (прибыль) организации с последующей поэтапной уплатой суммы кредита и начисленных процентов. Инвестиционный налоговый кредит предоставляется организации на срок от 1 года до 5 лет в части налога на доход (прибыль) организации, зачисляемого в региональные и местные бюджеты.</w:t>
      </w:r>
    </w:p>
    <w:p w:rsid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 xml:space="preserve">Инвестиционный налоговый кредит может быть предоставлен </w:t>
      </w:r>
      <w:r w:rsidR="006C3906" w:rsidRPr="006C3906">
        <w:rPr>
          <w:rFonts w:ascii="Times New Roman" w:hAnsi="Times New Roman"/>
          <w:color w:val="auto"/>
          <w:szCs w:val="28"/>
          <w:lang w:val="ru-RU"/>
        </w:rPr>
        <w:t>организации,</w:t>
      </w:r>
      <w:r w:rsidRPr="006C3906">
        <w:rPr>
          <w:rFonts w:ascii="Times New Roman" w:hAnsi="Times New Roman"/>
          <w:color w:val="auto"/>
          <w:szCs w:val="28"/>
          <w:lang w:val="ru-RU"/>
        </w:rPr>
        <w:t xml:space="preserve"> являющейся налогоплательщиком налога на доход (прибыль) организации, по каждому из следующих оснований: </w:t>
      </w:r>
    </w:p>
    <w:p w:rsid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 xml:space="preserve">а) проведение (осуществление) этой организацией научно-исследовательских или опытно-конструкторских работ, технического перевооружения собственного производства, в т.ч. направленного на создание рабочих мест для инвалидов или защиту окружающей среды от загрязнения промышленными отходами в целях реализации социальной и экономической политики региона. </w:t>
      </w:r>
    </w:p>
    <w:p w:rsid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 xml:space="preserve">На эти цели Инвестиционный налоговый кредит может быть предоставлен на сумму, составляющую определенный % от стоимости приобретенного заинтересованной организацией оборудования, используемого исключительно для вышеуказанных целей; </w:t>
      </w:r>
    </w:p>
    <w:p w:rsid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 xml:space="preserve">б) осуществление этой организацией внедренческой или инновационной деятельности, в т.ч. создание новых или совершенствование применяемых технологий, создание новых видов сырья или материалов; </w:t>
      </w:r>
    </w:p>
    <w:p w:rsid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 xml:space="preserve">в) выполнение этой организацией особо важного заказа (заказов) по социально-экономическому развитию региона или предоставление ею особо важных услуг населению. </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Основания для получения инвестиционного налогового кредита должны быть документально подтверждены заинтересованной организацией.</w:t>
      </w:r>
    </w:p>
    <w:p w:rsid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 xml:space="preserve">Инвестиционный налоговый кредит предоставляется организации на основании ее заявления и оформляется договором установленной формы между соответствующим уполномоченным органом и организацией. </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Договор должен содержать указание на сумму кредита, срок действия договора, начисляемые на сумму кредита проценты и порядок погашения суммы кредита и начисленных процентов, а также положения, в соответствии с которыми не допускается в течение срока действия договора реализация или передача во владение, пользование или распоряжение другим лицам оборудования или иного имущества, на основании приобретения которого организация заключила этот договор, либо определяются условия такой реализации (передачи). Организация, получившая инвестиционный налоговый кредит, имеет право уменьшить свои платежи по налогу на доход (прибыль) организации в течение срока действия договора об инвестиционном налоговом кредите. Уменьшение налоговых платежей производится организацией по каждому налоговому платежу за каждый отчетный период до тех пор, пока сумма, не уплаченная организацией в результате таких уменьшений (накопленная сумма кредита), не станет равной сумме кредита, предусмотренной соответствующим договором.</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На сегодняшний день налоговый кредит не практикуется Кыргызской Республикой. Оно и очевидно. На мой взгляд, налоговый кредит легче использовать как инструмент удержания инвесторов на территории Кыргызской Республики, нежели как инструмент их привлечения. Отсрочка выплаты налогов и начисленных процентов будет эффективней, если обороты предприятия будут расти большими темпами, т.е. для инвестора будет условие когда каждые свободные средства дадут возможность при повторном их использованию только повысить темпы роста оборотов предприятия. С одной стороны благодаря налоговому кредиту существует возможность помощи налогоплательщику, оказавшемуся в неблагоприятной финансовой ситуации, с тем, чтобы избавить его от текущих налоговых платежей и спасти от угрозы банкротства. В результате, ценой недополучения средств в текущий момент, обеспечивается выживаемость предприятия, и тем самым появляется возможность получения с него налоговых платежей в будущем что еще раз доказывает эффективность использования налогового кредита как инструмента удержания инвесторов нежели их привлечения.</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 xml:space="preserve">Развитые страны как Малайзия и Турция на практике привлечения инвесторов используют еще один метод- метод поощрения налоговыми преференциями при реинвестировании материальных средств. Реинвестирование (от лат. </w:t>
      </w:r>
      <w:r w:rsidRPr="006C3906">
        <w:rPr>
          <w:rFonts w:ascii="Times New Roman" w:hAnsi="Times New Roman"/>
          <w:color w:val="auto"/>
          <w:szCs w:val="28"/>
        </w:rPr>
        <w:t>re</w:t>
      </w:r>
      <w:r w:rsidRPr="006C3906">
        <w:rPr>
          <w:rFonts w:ascii="Times New Roman" w:hAnsi="Times New Roman"/>
          <w:color w:val="auto"/>
          <w:szCs w:val="28"/>
          <w:lang w:val="ru-RU"/>
        </w:rPr>
        <w:t xml:space="preserve"> - повторное действие и </w:t>
      </w:r>
      <w:r w:rsidRPr="006C3906">
        <w:rPr>
          <w:rFonts w:ascii="Times New Roman" w:hAnsi="Times New Roman"/>
          <w:color w:val="auto"/>
          <w:szCs w:val="28"/>
        </w:rPr>
        <w:t>investire</w:t>
      </w:r>
      <w:r w:rsidRPr="006C3906">
        <w:rPr>
          <w:rFonts w:ascii="Times New Roman" w:hAnsi="Times New Roman"/>
          <w:color w:val="auto"/>
          <w:szCs w:val="28"/>
          <w:lang w:val="ru-RU"/>
        </w:rPr>
        <w:t xml:space="preserve"> - облагать) - повторное, дополнительное вложение собственного или иностранного капитала в экономику в форме наращивания ранее вложенных инвестиций за счет полученных от них доходов, прибыли. Реинвестирование позволяет концентрировать инвестиции в одном объекте, расширять производство. Как правило, политика реинвестирования позволяет уменьшить показатели вывоз каптала за пределы государства.</w:t>
      </w:r>
      <w:r w:rsidR="00E74E9E">
        <w:rPr>
          <w:rFonts w:ascii="Times New Roman" w:hAnsi="Times New Roman"/>
          <w:color w:val="auto"/>
          <w:szCs w:val="28"/>
          <w:lang w:val="ru-RU"/>
        </w:rPr>
        <w:t xml:space="preserve"> </w:t>
      </w:r>
      <w:r w:rsidRPr="006C3906">
        <w:rPr>
          <w:rFonts w:ascii="Times New Roman" w:hAnsi="Times New Roman"/>
          <w:color w:val="auto"/>
          <w:szCs w:val="28"/>
          <w:lang w:val="ru-RU"/>
        </w:rPr>
        <w:t>При реинвестировании материальных средств инвесторами</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государство обязан</w:t>
      </w:r>
      <w:r w:rsidR="006C3906">
        <w:rPr>
          <w:rFonts w:ascii="Times New Roman" w:hAnsi="Times New Roman"/>
          <w:color w:val="auto"/>
          <w:szCs w:val="28"/>
          <w:lang w:val="ru-RU"/>
        </w:rPr>
        <w:t>о</w:t>
      </w:r>
      <w:r w:rsidRPr="006C3906">
        <w:rPr>
          <w:rFonts w:ascii="Times New Roman" w:hAnsi="Times New Roman"/>
          <w:color w:val="auto"/>
          <w:szCs w:val="28"/>
          <w:lang w:val="ru-RU"/>
        </w:rPr>
        <w:t xml:space="preserve"> предоставить ряд преференции, в частности отсрочка выплаты налогов, предоставление налогового кредита, или возвращение части ранее уплаченного налога. Политика реинвестирования</w:t>
      </w:r>
      <w:r w:rsidR="006C3906">
        <w:rPr>
          <w:rFonts w:ascii="Times New Roman" w:hAnsi="Times New Roman"/>
          <w:color w:val="auto"/>
          <w:szCs w:val="28"/>
          <w:lang w:val="ru-RU"/>
        </w:rPr>
        <w:t>,</w:t>
      </w:r>
      <w:r w:rsidRPr="006C3906">
        <w:rPr>
          <w:rFonts w:ascii="Times New Roman" w:hAnsi="Times New Roman"/>
          <w:color w:val="auto"/>
          <w:szCs w:val="28"/>
          <w:lang w:val="ru-RU"/>
        </w:rPr>
        <w:t xml:space="preserve"> как показывает практика развитых стран</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 xml:space="preserve">даст ряд положительных результатов, а именно: развитие ведущих отраслей экономики, увеличение товарооборотов предприятия и т.д. При этом реинвестирование средств должно быть одобрено соответствующими органами т.к. при реинвестировании происходит изменение капитала предприятия, которое как фактор может повлиять на определенные обстоятельства (например, на структуру Совета директоров). Также деятельность инвесторов должно быть проверено временем. Налоговые преференции должны предоставляться </w:t>
      </w:r>
      <w:r w:rsidR="006C3906" w:rsidRPr="006C3906">
        <w:rPr>
          <w:rFonts w:ascii="Times New Roman" w:hAnsi="Times New Roman"/>
          <w:color w:val="auto"/>
          <w:szCs w:val="28"/>
          <w:lang w:val="ru-RU"/>
        </w:rPr>
        <w:t>инвесторам,</w:t>
      </w:r>
      <w:r w:rsidRPr="006C3906">
        <w:rPr>
          <w:rFonts w:ascii="Times New Roman" w:hAnsi="Times New Roman"/>
          <w:color w:val="auto"/>
          <w:szCs w:val="28"/>
          <w:lang w:val="ru-RU"/>
        </w:rPr>
        <w:t xml:space="preserve"> реинвестирующим средства в экономику страны в течени</w:t>
      </w:r>
      <w:r w:rsidR="006C3906" w:rsidRPr="006C3906">
        <w:rPr>
          <w:rFonts w:ascii="Times New Roman" w:hAnsi="Times New Roman"/>
          <w:color w:val="auto"/>
          <w:szCs w:val="28"/>
          <w:lang w:val="ru-RU"/>
        </w:rPr>
        <w:t>е</w:t>
      </w:r>
      <w:r w:rsidRPr="006C3906">
        <w:rPr>
          <w:rFonts w:ascii="Times New Roman" w:hAnsi="Times New Roman"/>
          <w:color w:val="auto"/>
          <w:szCs w:val="28"/>
          <w:lang w:val="ru-RU"/>
        </w:rPr>
        <w:t xml:space="preserve"> 3-5 лет. Чем больше срок реинвестирования, тем больше предоставление пакет преференции. При этом необходимо дополнить закон «Об инвестициях в Кыргызской Республике» частью посвященной предоставлению инвестиционных льгот при реинвестировании. В данной части должны быть указаны:</w:t>
      </w:r>
    </w:p>
    <w:p w:rsidR="00AE0937" w:rsidRPr="006C3906" w:rsidRDefault="00AE0937" w:rsidP="006C3906">
      <w:pPr>
        <w:pStyle w:val="a3"/>
        <w:widowControl w:val="0"/>
        <w:numPr>
          <w:ilvl w:val="0"/>
          <w:numId w:val="3"/>
        </w:numPr>
        <w:tabs>
          <w:tab w:val="left" w:pos="993"/>
        </w:tabs>
        <w:spacing w:after="0" w:line="360" w:lineRule="auto"/>
        <w:ind w:left="0" w:firstLine="709"/>
        <w:jc w:val="both"/>
        <w:rPr>
          <w:rFonts w:ascii="Times New Roman" w:hAnsi="Times New Roman"/>
          <w:color w:val="auto"/>
          <w:szCs w:val="28"/>
          <w:lang w:val="ru-RU"/>
        </w:rPr>
      </w:pPr>
      <w:r w:rsidRPr="006C3906">
        <w:rPr>
          <w:rFonts w:ascii="Times New Roman" w:hAnsi="Times New Roman"/>
          <w:color w:val="auto"/>
          <w:szCs w:val="28"/>
          <w:lang w:val="ru-RU"/>
        </w:rPr>
        <w:t>сроки реинвестирования;</w:t>
      </w:r>
    </w:p>
    <w:p w:rsidR="00AE0937" w:rsidRPr="006C3906" w:rsidRDefault="00AE0937" w:rsidP="006C3906">
      <w:pPr>
        <w:pStyle w:val="a3"/>
        <w:widowControl w:val="0"/>
        <w:numPr>
          <w:ilvl w:val="0"/>
          <w:numId w:val="3"/>
        </w:numPr>
        <w:tabs>
          <w:tab w:val="left" w:pos="993"/>
        </w:tabs>
        <w:spacing w:after="0" w:line="360" w:lineRule="auto"/>
        <w:ind w:left="0" w:firstLine="709"/>
        <w:jc w:val="both"/>
        <w:rPr>
          <w:rFonts w:ascii="Times New Roman" w:hAnsi="Times New Roman"/>
          <w:color w:val="auto"/>
          <w:szCs w:val="28"/>
          <w:lang w:val="ru-RU"/>
        </w:rPr>
      </w:pPr>
      <w:r w:rsidRPr="006C3906">
        <w:rPr>
          <w:rFonts w:ascii="Times New Roman" w:hAnsi="Times New Roman"/>
          <w:color w:val="auto"/>
          <w:szCs w:val="28"/>
          <w:lang w:val="ru-RU"/>
        </w:rPr>
        <w:t>объем реинвестированных средств;</w:t>
      </w:r>
    </w:p>
    <w:p w:rsidR="00AE0937" w:rsidRPr="006C3906" w:rsidRDefault="00AE0937" w:rsidP="006C3906">
      <w:pPr>
        <w:pStyle w:val="a3"/>
        <w:widowControl w:val="0"/>
        <w:numPr>
          <w:ilvl w:val="0"/>
          <w:numId w:val="3"/>
        </w:numPr>
        <w:tabs>
          <w:tab w:val="left" w:pos="993"/>
        </w:tabs>
        <w:spacing w:after="0" w:line="360" w:lineRule="auto"/>
        <w:ind w:left="0" w:firstLine="709"/>
        <w:jc w:val="both"/>
        <w:rPr>
          <w:rFonts w:ascii="Times New Roman" w:hAnsi="Times New Roman"/>
          <w:color w:val="auto"/>
          <w:szCs w:val="28"/>
          <w:lang w:val="ru-RU"/>
        </w:rPr>
      </w:pPr>
      <w:r w:rsidRPr="006C3906">
        <w:rPr>
          <w:rFonts w:ascii="Times New Roman" w:hAnsi="Times New Roman"/>
          <w:color w:val="auto"/>
          <w:szCs w:val="28"/>
          <w:lang w:val="ru-RU"/>
        </w:rPr>
        <w:t>пакеты</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преференции;</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eastAsia="ru-RU"/>
        </w:rPr>
      </w:pPr>
      <w:r w:rsidRPr="006C3906">
        <w:rPr>
          <w:rFonts w:ascii="Times New Roman" w:hAnsi="Times New Roman"/>
          <w:color w:val="auto"/>
          <w:szCs w:val="28"/>
          <w:lang w:val="ru-RU"/>
        </w:rPr>
        <w:t>Возможно</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также предоставление преференции путем возврата ранее</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 xml:space="preserve">уплаченного налога. </w:t>
      </w:r>
      <w:r w:rsidRPr="006C3906">
        <w:rPr>
          <w:rFonts w:ascii="Times New Roman" w:hAnsi="Times New Roman"/>
          <w:color w:val="auto"/>
          <w:szCs w:val="28"/>
          <w:lang w:val="ru-RU" w:eastAsia="ru-RU"/>
        </w:rPr>
        <w:t>Возврат налогов производится иностранному инвестору, хотя доход был получен самим предприятием. Однако возврат делается только из налогов, реально уплаченных, и если предприятие не платит налоги (например, в течение налоговых каникул), то в этом случае и нет речи об их возврате. Возвращаемая сумма может, составлять 30-40% (за исключением некоторых предприятий) и это 30-40% от уплаченных налогов, а не от суммы инвестиций.</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Осуществляя политику реинвестирования</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т.е предоставляя целые пакеты инвестиционных, в том числе налоговых льгот для удержания капитала в стране, необходимо устанавливать барьеры и преграды на пути вывоза ее за пределы государства. Такими преградами могут быть уплата всех неуплаченных предусмотренных законом налогов, лишение налоговых преференций, высокие ставки при перечислении средств за рубеж и т.д.</w:t>
      </w:r>
    </w:p>
    <w:p w:rsidR="00AE0937" w:rsidRPr="006C3906" w:rsidRDefault="00AE0937" w:rsidP="006C3906">
      <w:pPr>
        <w:widowControl w:val="0"/>
        <w:tabs>
          <w:tab w:val="left" w:pos="993"/>
        </w:tabs>
        <w:spacing w:after="0" w:line="360" w:lineRule="auto"/>
        <w:ind w:firstLine="709"/>
        <w:jc w:val="both"/>
        <w:rPr>
          <w:rFonts w:ascii="Times New Roman" w:hAnsi="Times New Roman"/>
          <w:color w:val="auto"/>
          <w:szCs w:val="28"/>
          <w:lang w:val="ru-RU"/>
        </w:rPr>
      </w:pPr>
      <w:r w:rsidRPr="006C3906">
        <w:rPr>
          <w:rFonts w:ascii="Times New Roman" w:hAnsi="Times New Roman"/>
          <w:color w:val="auto"/>
          <w:szCs w:val="28"/>
          <w:lang w:val="ru-RU"/>
        </w:rPr>
        <w:t>Итак, мы пришли к результату, что инвестиционное законодательство Кыргызской Республики нуждается в скорейшей модернизации. Изменению подлежат</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Закон «Об инвестициях в Кыргызской Республике» от 7 февраля</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2003 г. и Налоговый кодекс КР и ряд подзаконных актов Президента и Правительства.</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На сегодняшний день Кыргызстан не способен своими силами выйти из экономического кризиса и развивать</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приоритетные отрасли экономики страны. Необходимы огромные финансовые</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вливания отечественного и зарубежного капитала в экономическое производство Кыргызстана. Для этого требуется законодательство, максимально отвечающий интересам в сфере инвестирования и налогообложения. Для создани</w:t>
      </w:r>
      <w:r w:rsidR="006C3906">
        <w:rPr>
          <w:rFonts w:ascii="Times New Roman" w:hAnsi="Times New Roman"/>
          <w:color w:val="auto"/>
          <w:szCs w:val="28"/>
          <w:lang w:val="ru-RU"/>
        </w:rPr>
        <w:t>я</w:t>
      </w:r>
      <w:r w:rsidRPr="006C3906">
        <w:rPr>
          <w:rFonts w:ascii="Times New Roman" w:hAnsi="Times New Roman"/>
          <w:color w:val="auto"/>
          <w:szCs w:val="28"/>
          <w:lang w:val="ru-RU"/>
        </w:rPr>
        <w:t xml:space="preserve"> благоприятных инвестиционных условии в определенных рамках</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Кыргызстан может ориентироваться</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на практику привлечения инвестиции таких развитых стран как Турция, Малайзия, Сингапур и т.д.</w:t>
      </w:r>
    </w:p>
    <w:p w:rsidR="00AE0937" w:rsidRPr="006C3906" w:rsidRDefault="00AE0937" w:rsidP="006C3906">
      <w:pPr>
        <w:widowControl w:val="0"/>
        <w:tabs>
          <w:tab w:val="left" w:pos="993"/>
        </w:tabs>
        <w:spacing w:after="0" w:line="360" w:lineRule="auto"/>
        <w:ind w:firstLine="709"/>
        <w:jc w:val="both"/>
        <w:rPr>
          <w:rFonts w:ascii="Times New Roman" w:hAnsi="Times New Roman"/>
          <w:b/>
          <w:color w:val="auto"/>
          <w:szCs w:val="28"/>
          <w:lang w:val="ru-RU"/>
        </w:rPr>
      </w:pPr>
      <w:r w:rsidRPr="006C3906">
        <w:rPr>
          <w:rFonts w:ascii="Times New Roman" w:hAnsi="Times New Roman"/>
          <w:b/>
          <w:color w:val="auto"/>
          <w:szCs w:val="28"/>
          <w:lang w:val="ru-RU"/>
        </w:rPr>
        <w:t>Список использованных источников</w:t>
      </w:r>
    </w:p>
    <w:p w:rsidR="006C3906" w:rsidRPr="006C3906" w:rsidRDefault="006C3906" w:rsidP="006C3906">
      <w:pPr>
        <w:widowControl w:val="0"/>
        <w:tabs>
          <w:tab w:val="left" w:pos="993"/>
        </w:tabs>
        <w:spacing w:after="0" w:line="360" w:lineRule="auto"/>
        <w:ind w:firstLine="709"/>
        <w:jc w:val="both"/>
        <w:rPr>
          <w:rFonts w:ascii="Times New Roman" w:hAnsi="Times New Roman"/>
          <w:color w:val="auto"/>
          <w:szCs w:val="28"/>
          <w:lang w:val="ru-RU"/>
        </w:rPr>
      </w:pPr>
    </w:p>
    <w:p w:rsidR="00AE0937" w:rsidRPr="006C3906" w:rsidRDefault="00AE0937" w:rsidP="006C3906">
      <w:pPr>
        <w:pStyle w:val="a3"/>
        <w:widowControl w:val="0"/>
        <w:numPr>
          <w:ilvl w:val="0"/>
          <w:numId w:val="4"/>
        </w:numPr>
        <w:tabs>
          <w:tab w:val="left" w:pos="284"/>
          <w:tab w:val="left" w:pos="993"/>
        </w:tabs>
        <w:spacing w:after="0" w:line="360" w:lineRule="auto"/>
        <w:ind w:left="0" w:firstLine="0"/>
        <w:jc w:val="both"/>
        <w:rPr>
          <w:rFonts w:ascii="Times New Roman" w:hAnsi="Times New Roman"/>
          <w:color w:val="auto"/>
          <w:szCs w:val="28"/>
          <w:lang w:val="ru-RU"/>
        </w:rPr>
      </w:pPr>
      <w:r w:rsidRPr="006C3906">
        <w:rPr>
          <w:rFonts w:ascii="Times New Roman" w:hAnsi="Times New Roman"/>
          <w:color w:val="auto"/>
          <w:szCs w:val="28"/>
          <w:lang w:val="ru-RU"/>
        </w:rPr>
        <w:t>Налоговые правоотношения (опыт Кыргызстана и отдельных стран Европейского Союза). – Б.: 2003.</w:t>
      </w:r>
    </w:p>
    <w:p w:rsidR="00AE0937" w:rsidRPr="006C3906" w:rsidRDefault="00AE0937" w:rsidP="006C3906">
      <w:pPr>
        <w:pStyle w:val="a3"/>
        <w:widowControl w:val="0"/>
        <w:numPr>
          <w:ilvl w:val="0"/>
          <w:numId w:val="4"/>
        </w:numPr>
        <w:tabs>
          <w:tab w:val="left" w:pos="284"/>
          <w:tab w:val="left" w:pos="993"/>
        </w:tabs>
        <w:spacing w:after="0" w:line="360" w:lineRule="auto"/>
        <w:ind w:left="0" w:firstLine="0"/>
        <w:jc w:val="both"/>
        <w:rPr>
          <w:rFonts w:ascii="Times New Roman" w:hAnsi="Times New Roman"/>
          <w:color w:val="auto"/>
          <w:szCs w:val="28"/>
          <w:lang w:val="ru-RU"/>
        </w:rPr>
      </w:pPr>
      <w:r w:rsidRPr="006C3906">
        <w:rPr>
          <w:rFonts w:ascii="Times New Roman" w:hAnsi="Times New Roman"/>
          <w:color w:val="auto"/>
          <w:szCs w:val="28"/>
          <w:lang w:val="ru-RU"/>
        </w:rPr>
        <w:t>Налоговый кодекс от 10 января 2009 г.</w:t>
      </w:r>
    </w:p>
    <w:p w:rsidR="00AE0937" w:rsidRPr="006C3906" w:rsidRDefault="00AE0937" w:rsidP="006C3906">
      <w:pPr>
        <w:pStyle w:val="a3"/>
        <w:widowControl w:val="0"/>
        <w:numPr>
          <w:ilvl w:val="0"/>
          <w:numId w:val="4"/>
        </w:numPr>
        <w:tabs>
          <w:tab w:val="left" w:pos="284"/>
          <w:tab w:val="left" w:pos="993"/>
        </w:tabs>
        <w:spacing w:after="0" w:line="360" w:lineRule="auto"/>
        <w:ind w:left="0" w:firstLine="0"/>
        <w:jc w:val="both"/>
        <w:rPr>
          <w:rFonts w:ascii="Times New Roman" w:hAnsi="Times New Roman"/>
          <w:color w:val="auto"/>
          <w:szCs w:val="28"/>
        </w:rPr>
      </w:pPr>
      <w:r w:rsidRPr="006C3906">
        <w:rPr>
          <w:rFonts w:ascii="Times New Roman" w:hAnsi="Times New Roman"/>
          <w:color w:val="auto"/>
          <w:szCs w:val="28"/>
          <w:lang w:val="ru-RU"/>
        </w:rPr>
        <w:t xml:space="preserve">Правовое регулирование иностранных инвестиций в России / Под ред. </w:t>
      </w:r>
      <w:r w:rsidRPr="006C3906">
        <w:rPr>
          <w:rFonts w:ascii="Times New Roman" w:hAnsi="Times New Roman"/>
          <w:color w:val="auto"/>
          <w:szCs w:val="28"/>
        </w:rPr>
        <w:t>А. Г. Светланова. М.: ИГПАН. 1995.</w:t>
      </w:r>
    </w:p>
    <w:p w:rsidR="00AE0937" w:rsidRPr="006C3906" w:rsidRDefault="00AE0937" w:rsidP="006C3906">
      <w:pPr>
        <w:pStyle w:val="a3"/>
        <w:widowControl w:val="0"/>
        <w:numPr>
          <w:ilvl w:val="0"/>
          <w:numId w:val="4"/>
        </w:numPr>
        <w:tabs>
          <w:tab w:val="left" w:pos="284"/>
          <w:tab w:val="left" w:pos="993"/>
        </w:tabs>
        <w:spacing w:after="0" w:line="360" w:lineRule="auto"/>
        <w:ind w:left="0" w:firstLine="0"/>
        <w:jc w:val="both"/>
        <w:rPr>
          <w:rFonts w:ascii="Times New Roman" w:hAnsi="Times New Roman"/>
          <w:color w:val="auto"/>
          <w:szCs w:val="28"/>
          <w:lang w:val="ru-RU"/>
        </w:rPr>
      </w:pPr>
      <w:r w:rsidRPr="006C3906">
        <w:rPr>
          <w:rFonts w:ascii="Times New Roman" w:hAnsi="Times New Roman"/>
          <w:color w:val="auto"/>
          <w:szCs w:val="28"/>
          <w:lang w:val="ru-RU"/>
        </w:rPr>
        <w:t>Журнал</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Проблемы современной экономики, /</w:t>
      </w:r>
      <w:r w:rsidRPr="006C3906">
        <w:rPr>
          <w:rFonts w:ascii="Times New Roman" w:hAnsi="Times New Roman"/>
          <w:color w:val="auto"/>
          <w:szCs w:val="28"/>
        </w:rPr>
        <w:t>N</w:t>
      </w:r>
      <w:r w:rsidRPr="006C3906">
        <w:rPr>
          <w:rFonts w:ascii="Times New Roman" w:hAnsi="Times New Roman"/>
          <w:color w:val="auto"/>
          <w:szCs w:val="28"/>
          <w:lang w:val="ru-RU"/>
        </w:rPr>
        <w:t xml:space="preserve"> 1(25) 2008 г.</w:t>
      </w:r>
    </w:p>
    <w:p w:rsidR="00AE0937" w:rsidRPr="006C3906" w:rsidRDefault="00AE0937" w:rsidP="006C3906">
      <w:pPr>
        <w:pStyle w:val="a3"/>
        <w:widowControl w:val="0"/>
        <w:numPr>
          <w:ilvl w:val="0"/>
          <w:numId w:val="4"/>
        </w:numPr>
        <w:tabs>
          <w:tab w:val="left" w:pos="284"/>
          <w:tab w:val="left" w:pos="993"/>
        </w:tabs>
        <w:spacing w:after="0" w:line="360" w:lineRule="auto"/>
        <w:ind w:left="0" w:firstLine="0"/>
        <w:jc w:val="both"/>
        <w:rPr>
          <w:rFonts w:ascii="Times New Roman" w:hAnsi="Times New Roman"/>
          <w:color w:val="auto"/>
          <w:szCs w:val="28"/>
          <w:lang w:val="ru-RU"/>
        </w:rPr>
      </w:pPr>
      <w:r w:rsidRPr="006C3906">
        <w:rPr>
          <w:rFonts w:ascii="Times New Roman" w:hAnsi="Times New Roman"/>
          <w:color w:val="auto"/>
          <w:szCs w:val="28"/>
          <w:lang w:val="ru-RU"/>
        </w:rPr>
        <w:t>Как получить инвестиционные преференции</w:t>
      </w:r>
      <w:r w:rsidR="006C3906">
        <w:rPr>
          <w:rFonts w:ascii="Times New Roman" w:hAnsi="Times New Roman"/>
          <w:color w:val="auto"/>
          <w:szCs w:val="28"/>
          <w:lang w:val="ru-RU"/>
        </w:rPr>
        <w:t xml:space="preserve"> </w:t>
      </w:r>
      <w:r w:rsidRPr="006C3906">
        <w:rPr>
          <w:rFonts w:ascii="Times New Roman" w:hAnsi="Times New Roman"/>
          <w:color w:val="auto"/>
          <w:szCs w:val="28"/>
          <w:lang w:val="ru-RU"/>
        </w:rPr>
        <w:t>методическое пособие / РК 2006 г.</w:t>
      </w:r>
    </w:p>
    <w:p w:rsidR="00AE0937" w:rsidRPr="006C3906" w:rsidRDefault="00AE0937" w:rsidP="006C3906">
      <w:pPr>
        <w:pStyle w:val="a3"/>
        <w:widowControl w:val="0"/>
        <w:numPr>
          <w:ilvl w:val="0"/>
          <w:numId w:val="4"/>
        </w:numPr>
        <w:tabs>
          <w:tab w:val="left" w:pos="284"/>
          <w:tab w:val="left" w:pos="993"/>
        </w:tabs>
        <w:spacing w:after="0" w:line="360" w:lineRule="auto"/>
        <w:ind w:left="0" w:firstLine="0"/>
        <w:jc w:val="both"/>
        <w:rPr>
          <w:rFonts w:ascii="Times New Roman" w:hAnsi="Times New Roman"/>
          <w:color w:val="auto"/>
          <w:szCs w:val="28"/>
          <w:lang w:val="ru-RU"/>
        </w:rPr>
      </w:pPr>
      <w:r w:rsidRPr="006C3906">
        <w:rPr>
          <w:rFonts w:ascii="Times New Roman" w:hAnsi="Times New Roman"/>
          <w:color w:val="auto"/>
          <w:szCs w:val="28"/>
          <w:lang w:val="ru-RU" w:eastAsia="ru-RU"/>
        </w:rPr>
        <w:t>Налоги: теория и практика. Уч. Пос., СПб., 1996. Гуреев В.И. Российское налоговое право. - М., 1997</w:t>
      </w:r>
    </w:p>
    <w:p w:rsidR="00AE0937" w:rsidRPr="006C3906" w:rsidRDefault="00AE0937" w:rsidP="006C3906">
      <w:pPr>
        <w:pStyle w:val="a3"/>
        <w:widowControl w:val="0"/>
        <w:numPr>
          <w:ilvl w:val="0"/>
          <w:numId w:val="4"/>
        </w:numPr>
        <w:tabs>
          <w:tab w:val="left" w:pos="284"/>
          <w:tab w:val="left" w:pos="993"/>
        </w:tabs>
        <w:spacing w:after="0" w:line="360" w:lineRule="auto"/>
        <w:ind w:left="0" w:firstLine="0"/>
        <w:jc w:val="both"/>
        <w:rPr>
          <w:rFonts w:ascii="Times New Roman" w:hAnsi="Times New Roman"/>
          <w:color w:val="auto"/>
          <w:szCs w:val="28"/>
          <w:lang w:val="ru-RU"/>
        </w:rPr>
      </w:pPr>
      <w:r w:rsidRPr="006C3906">
        <w:rPr>
          <w:rFonts w:ascii="Times New Roman" w:hAnsi="Times New Roman"/>
          <w:color w:val="auto"/>
          <w:szCs w:val="28"/>
          <w:lang w:val="ru-RU"/>
        </w:rPr>
        <w:t xml:space="preserve">Смородинская Н., Капустин А. Свободные экономические зоны: мировой опыт и российские перспективы. - Вопросы экономики, 1994, </w:t>
      </w:r>
      <w:r w:rsidRPr="006C3906">
        <w:rPr>
          <w:rFonts w:ascii="Times New Roman" w:hAnsi="Times New Roman"/>
          <w:color w:val="auto"/>
          <w:szCs w:val="28"/>
        </w:rPr>
        <w:t>N</w:t>
      </w:r>
      <w:r w:rsidRPr="006C3906">
        <w:rPr>
          <w:rFonts w:ascii="Times New Roman" w:hAnsi="Times New Roman"/>
          <w:color w:val="auto"/>
          <w:szCs w:val="28"/>
          <w:lang w:val="ru-RU"/>
        </w:rPr>
        <w:t xml:space="preserve"> 12</w:t>
      </w:r>
    </w:p>
    <w:p w:rsidR="00AE0937" w:rsidRPr="006C3906" w:rsidRDefault="00AE0937" w:rsidP="006C3906">
      <w:pPr>
        <w:pStyle w:val="a3"/>
        <w:widowControl w:val="0"/>
        <w:numPr>
          <w:ilvl w:val="0"/>
          <w:numId w:val="4"/>
        </w:numPr>
        <w:tabs>
          <w:tab w:val="left" w:pos="284"/>
          <w:tab w:val="left" w:pos="993"/>
        </w:tabs>
        <w:spacing w:after="0" w:line="360" w:lineRule="auto"/>
        <w:ind w:left="0" w:firstLine="0"/>
        <w:jc w:val="both"/>
        <w:rPr>
          <w:rFonts w:ascii="Times New Roman" w:hAnsi="Times New Roman"/>
          <w:color w:val="auto"/>
          <w:szCs w:val="28"/>
          <w:lang w:val="ru-RU"/>
        </w:rPr>
      </w:pPr>
      <w:r w:rsidRPr="006C3906">
        <w:rPr>
          <w:rFonts w:ascii="Times New Roman" w:hAnsi="Times New Roman"/>
          <w:color w:val="auto"/>
          <w:szCs w:val="28"/>
          <w:lang w:val="ru-RU"/>
        </w:rPr>
        <w:t xml:space="preserve">Смородинская Н. Туманно будущее свободных зон. - Экономика и жизнь, 1997, </w:t>
      </w:r>
      <w:r w:rsidRPr="006C3906">
        <w:rPr>
          <w:rFonts w:ascii="Times New Roman" w:hAnsi="Times New Roman"/>
          <w:color w:val="auto"/>
          <w:szCs w:val="28"/>
        </w:rPr>
        <w:t>N</w:t>
      </w:r>
      <w:r w:rsidRPr="006C3906">
        <w:rPr>
          <w:rFonts w:ascii="Times New Roman" w:hAnsi="Times New Roman"/>
          <w:color w:val="auto"/>
          <w:szCs w:val="28"/>
          <w:lang w:val="ru-RU"/>
        </w:rPr>
        <w:t xml:space="preserve"> 12</w:t>
      </w:r>
      <w:bookmarkStart w:id="0" w:name="_GoBack"/>
      <w:bookmarkEnd w:id="0"/>
    </w:p>
    <w:sectPr w:rsidR="00AE0937" w:rsidRPr="006C3906" w:rsidSect="006C3906">
      <w:pgSz w:w="11906" w:h="16838" w:code="9"/>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BF7" w:rsidRDefault="00EC2BF7" w:rsidP="00AE0937">
      <w:pPr>
        <w:spacing w:after="0"/>
      </w:pPr>
      <w:r>
        <w:separator/>
      </w:r>
    </w:p>
  </w:endnote>
  <w:endnote w:type="continuationSeparator" w:id="0">
    <w:p w:rsidR="00EC2BF7" w:rsidRDefault="00EC2BF7" w:rsidP="00AE09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BF7" w:rsidRDefault="00EC2BF7" w:rsidP="00AE0937">
      <w:pPr>
        <w:spacing w:after="0"/>
      </w:pPr>
      <w:r>
        <w:separator/>
      </w:r>
    </w:p>
  </w:footnote>
  <w:footnote w:type="continuationSeparator" w:id="0">
    <w:p w:rsidR="00EC2BF7" w:rsidRDefault="00EC2BF7" w:rsidP="00AE0937">
      <w:pPr>
        <w:spacing w:after="0"/>
      </w:pPr>
      <w:r>
        <w:continuationSeparator/>
      </w:r>
    </w:p>
  </w:footnote>
  <w:footnote w:id="1">
    <w:p w:rsidR="00EC2BF7" w:rsidRDefault="00AE0937" w:rsidP="006C3906">
      <w:pPr>
        <w:pStyle w:val="a4"/>
        <w:jc w:val="both"/>
      </w:pPr>
      <w:r w:rsidRPr="006C3906">
        <w:rPr>
          <w:rStyle w:val="a6"/>
          <w:rFonts w:ascii="Times New Roman" w:hAnsi="Times New Roman"/>
        </w:rPr>
        <w:footnoteRef/>
      </w:r>
      <w:r w:rsidRPr="006C3906">
        <w:rPr>
          <w:rFonts w:ascii="Times New Roman" w:hAnsi="Times New Roman"/>
          <w:lang w:val="ru-RU"/>
        </w:rPr>
        <w:t>Р.И. Могилевский. Роль налоговой системы в экономическом развитии Кыргызстана и вопросы ее совершенствования</w:t>
      </w:r>
      <w:r w:rsidR="006C3906">
        <w:rPr>
          <w:rFonts w:ascii="Times New Roman" w:hAnsi="Times New Roman"/>
          <w:lang w:val="ru-RU"/>
        </w:rPr>
        <w:t xml:space="preserve"> </w:t>
      </w:r>
      <w:r w:rsidRPr="006C3906">
        <w:rPr>
          <w:rFonts w:ascii="Times New Roman" w:hAnsi="Times New Roman"/>
          <w:lang w:val="ru-RU"/>
        </w:rPr>
        <w:t>//</w:t>
      </w:r>
      <w:r w:rsidR="006C3906">
        <w:rPr>
          <w:rFonts w:ascii="Times New Roman" w:hAnsi="Times New Roman"/>
          <w:lang w:val="ru-RU"/>
        </w:rPr>
        <w:t xml:space="preserve"> </w:t>
      </w:r>
      <w:r w:rsidRPr="006C3906">
        <w:rPr>
          <w:rFonts w:ascii="Times New Roman" w:hAnsi="Times New Roman"/>
          <w:lang w:val="ru-RU"/>
        </w:rPr>
        <w:t>Налоговые правоотношения (опыт Кыргызстана и отдельных стран Европейского Союза). – Б.: 2003.- С 88.</w:t>
      </w:r>
    </w:p>
  </w:footnote>
  <w:footnote w:id="2">
    <w:p w:rsidR="00EC2BF7" w:rsidRDefault="00AE0937" w:rsidP="006C3906">
      <w:pPr>
        <w:pStyle w:val="a4"/>
        <w:jc w:val="both"/>
      </w:pPr>
      <w:r w:rsidRPr="006C3906">
        <w:rPr>
          <w:rStyle w:val="a6"/>
          <w:rFonts w:ascii="Times New Roman" w:hAnsi="Times New Roman"/>
        </w:rPr>
        <w:footnoteRef/>
      </w:r>
      <w:r w:rsidRPr="006C3906">
        <w:rPr>
          <w:rFonts w:ascii="Times New Roman" w:hAnsi="Times New Roman"/>
          <w:lang w:val="ru-RU"/>
        </w:rPr>
        <w:t xml:space="preserve"> Данные Министерства финансов Кыргызской Республики. //</w:t>
      </w:r>
      <w:r w:rsidRPr="006C3906">
        <w:rPr>
          <w:rFonts w:ascii="Times New Roman" w:hAnsi="Times New Roman"/>
        </w:rPr>
        <w:t>minfin</w:t>
      </w:r>
      <w:r w:rsidRPr="006C3906">
        <w:rPr>
          <w:rFonts w:ascii="Times New Roman" w:hAnsi="Times New Roman"/>
          <w:lang w:val="ru-RU"/>
        </w:rPr>
        <w:t>.</w:t>
      </w:r>
      <w:r w:rsidRPr="006C3906">
        <w:rPr>
          <w:rFonts w:ascii="Times New Roman" w:hAnsi="Times New Roman"/>
        </w:rPr>
        <w:t>kg</w:t>
      </w:r>
    </w:p>
  </w:footnote>
  <w:footnote w:id="3">
    <w:p w:rsidR="00EC2BF7" w:rsidRDefault="00AE0937" w:rsidP="006C3906">
      <w:pPr>
        <w:jc w:val="both"/>
      </w:pPr>
      <w:r w:rsidRPr="006C3906">
        <w:rPr>
          <w:rStyle w:val="a6"/>
          <w:rFonts w:ascii="Times New Roman" w:hAnsi="Times New Roman"/>
          <w:sz w:val="20"/>
          <w:szCs w:val="20"/>
        </w:rPr>
        <w:footnoteRef/>
      </w:r>
      <w:r w:rsidRPr="006C3906">
        <w:rPr>
          <w:rFonts w:ascii="Times New Roman" w:hAnsi="Times New Roman"/>
          <w:sz w:val="20"/>
          <w:szCs w:val="20"/>
          <w:lang w:val="ru-RU"/>
        </w:rPr>
        <w:t xml:space="preserve"> М.А.</w:t>
      </w:r>
      <w:r w:rsidR="006C3906">
        <w:rPr>
          <w:rFonts w:ascii="Times New Roman" w:hAnsi="Times New Roman"/>
          <w:sz w:val="20"/>
          <w:szCs w:val="20"/>
          <w:lang w:val="ru-RU"/>
        </w:rPr>
        <w:t xml:space="preserve"> </w:t>
      </w:r>
      <w:r w:rsidRPr="006C3906">
        <w:rPr>
          <w:rFonts w:ascii="Times New Roman" w:hAnsi="Times New Roman"/>
          <w:sz w:val="20"/>
          <w:szCs w:val="20"/>
          <w:lang w:val="ru-RU"/>
        </w:rPr>
        <w:t xml:space="preserve">Осипов «Методы налогового стимулирования инвестиций в инновационное развитие экономики» //Проблемы современной экономики, </w:t>
      </w:r>
      <w:r w:rsidRPr="006C3906">
        <w:rPr>
          <w:rFonts w:ascii="Times New Roman" w:hAnsi="Times New Roman"/>
          <w:sz w:val="20"/>
          <w:szCs w:val="20"/>
        </w:rPr>
        <w:t>N</w:t>
      </w:r>
      <w:r w:rsidRPr="006C3906">
        <w:rPr>
          <w:rFonts w:ascii="Times New Roman" w:hAnsi="Times New Roman"/>
          <w:sz w:val="20"/>
          <w:szCs w:val="20"/>
          <w:lang w:val="ru-RU"/>
        </w:rPr>
        <w:t xml:space="preserve"> 1(25) 2008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01CFB"/>
    <w:multiLevelType w:val="hybridMultilevel"/>
    <w:tmpl w:val="F69C54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C9E4B18"/>
    <w:multiLevelType w:val="hybridMultilevel"/>
    <w:tmpl w:val="33DA90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83B38F3"/>
    <w:multiLevelType w:val="hybridMultilevel"/>
    <w:tmpl w:val="D9C4E7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CE07095"/>
    <w:multiLevelType w:val="hybridMultilevel"/>
    <w:tmpl w:val="C3B453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937"/>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340B1"/>
    <w:rsid w:val="00537823"/>
    <w:rsid w:val="00573303"/>
    <w:rsid w:val="0058263D"/>
    <w:rsid w:val="0059166F"/>
    <w:rsid w:val="005B1F3E"/>
    <w:rsid w:val="005E6369"/>
    <w:rsid w:val="00634225"/>
    <w:rsid w:val="006476C1"/>
    <w:rsid w:val="006824EB"/>
    <w:rsid w:val="00687B4B"/>
    <w:rsid w:val="006A1853"/>
    <w:rsid w:val="006C3906"/>
    <w:rsid w:val="006D0DC8"/>
    <w:rsid w:val="00700C24"/>
    <w:rsid w:val="007065BA"/>
    <w:rsid w:val="0070794C"/>
    <w:rsid w:val="007248BA"/>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349DB"/>
    <w:rsid w:val="00A522BD"/>
    <w:rsid w:val="00AC32D3"/>
    <w:rsid w:val="00AD206E"/>
    <w:rsid w:val="00AE0937"/>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23D3"/>
    <w:rsid w:val="00E547D2"/>
    <w:rsid w:val="00E74E9E"/>
    <w:rsid w:val="00E86B11"/>
    <w:rsid w:val="00E946C0"/>
    <w:rsid w:val="00EB0E8D"/>
    <w:rsid w:val="00EB2AE8"/>
    <w:rsid w:val="00EB7913"/>
    <w:rsid w:val="00EC2BF7"/>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E23CE4-A924-401D-99E3-9CE1654D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937"/>
    <w:pPr>
      <w:spacing w:after="200"/>
    </w:pPr>
    <w:rPr>
      <w:rFonts w:cs="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937"/>
    <w:pPr>
      <w:ind w:left="720"/>
      <w:contextualSpacing/>
    </w:pPr>
  </w:style>
  <w:style w:type="paragraph" w:styleId="a4">
    <w:name w:val="footnote text"/>
    <w:basedOn w:val="a"/>
    <w:link w:val="a5"/>
    <w:uiPriority w:val="99"/>
    <w:semiHidden/>
    <w:unhideWhenUsed/>
    <w:rsid w:val="00AE0937"/>
    <w:pPr>
      <w:spacing w:after="0"/>
    </w:pPr>
    <w:rPr>
      <w:sz w:val="20"/>
      <w:szCs w:val="20"/>
    </w:rPr>
  </w:style>
  <w:style w:type="character" w:customStyle="1" w:styleId="a5">
    <w:name w:val="Текст сноски Знак"/>
    <w:link w:val="a4"/>
    <w:uiPriority w:val="99"/>
    <w:semiHidden/>
    <w:locked/>
    <w:rsid w:val="00AE0937"/>
    <w:rPr>
      <w:rFonts w:cs="Times New Roman"/>
      <w:color w:val="000000"/>
      <w:sz w:val="20"/>
      <w:szCs w:val="20"/>
      <w:lang w:val="en-US" w:eastAsia="x-none"/>
    </w:rPr>
  </w:style>
  <w:style w:type="character" w:styleId="a6">
    <w:name w:val="footnote reference"/>
    <w:uiPriority w:val="99"/>
    <w:semiHidden/>
    <w:unhideWhenUsed/>
    <w:rsid w:val="00AE093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3947</Words>
  <Characters>22498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2014-03-06T11:40:00Z</dcterms:created>
  <dcterms:modified xsi:type="dcterms:W3CDTF">2014-03-06T11:40:00Z</dcterms:modified>
</cp:coreProperties>
</file>