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31" w:rsidRPr="00844135" w:rsidRDefault="00AF1E2C" w:rsidP="00844135">
      <w:pPr>
        <w:spacing w:line="360" w:lineRule="auto"/>
        <w:ind w:firstLine="709"/>
        <w:jc w:val="center"/>
        <w:rPr>
          <w:sz w:val="28"/>
          <w:szCs w:val="28"/>
          <w:lang w:val="ru-RU"/>
        </w:rPr>
      </w:pPr>
      <w:r w:rsidRPr="00844135">
        <w:rPr>
          <w:sz w:val="28"/>
          <w:szCs w:val="28"/>
          <w:lang w:val="ru-RU"/>
        </w:rPr>
        <w:t>Министерство образования и науки Украины</w:t>
      </w:r>
    </w:p>
    <w:p w:rsidR="00AF1E2C" w:rsidRPr="00844135" w:rsidRDefault="00AF1E2C" w:rsidP="00844135">
      <w:pPr>
        <w:spacing w:line="360" w:lineRule="auto"/>
        <w:ind w:firstLine="709"/>
        <w:jc w:val="center"/>
        <w:rPr>
          <w:sz w:val="28"/>
          <w:szCs w:val="28"/>
          <w:lang w:val="ru-RU"/>
        </w:rPr>
      </w:pPr>
      <w:r w:rsidRPr="00844135">
        <w:rPr>
          <w:sz w:val="28"/>
          <w:szCs w:val="28"/>
          <w:lang w:val="ru-RU"/>
        </w:rPr>
        <w:t>ГВУЗ</w:t>
      </w:r>
      <w:r w:rsidR="00844135" w:rsidRPr="00844135">
        <w:rPr>
          <w:sz w:val="28"/>
          <w:szCs w:val="28"/>
          <w:lang w:val="ru-RU"/>
        </w:rPr>
        <w:t xml:space="preserve"> </w:t>
      </w:r>
      <w:r w:rsidRPr="00844135">
        <w:rPr>
          <w:sz w:val="28"/>
          <w:szCs w:val="28"/>
          <w:lang w:val="ru-RU"/>
        </w:rPr>
        <w:t>УГХТУ</w:t>
      </w: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r w:rsidRPr="00844135">
        <w:rPr>
          <w:sz w:val="28"/>
          <w:szCs w:val="28"/>
          <w:lang w:val="ru-RU"/>
        </w:rPr>
        <w:t>Кафедра ТОВФП</w:t>
      </w:r>
    </w:p>
    <w:p w:rsidR="00AF1E2C" w:rsidRPr="00844135" w:rsidRDefault="00AF1E2C" w:rsidP="00844135">
      <w:pPr>
        <w:spacing w:line="360" w:lineRule="auto"/>
        <w:ind w:firstLine="709"/>
        <w:jc w:val="center"/>
        <w:rPr>
          <w:sz w:val="28"/>
          <w:szCs w:val="28"/>
          <w:lang w:val="ru-RU"/>
        </w:rPr>
      </w:pPr>
      <w:r w:rsidRPr="00844135">
        <w:rPr>
          <w:sz w:val="28"/>
          <w:szCs w:val="28"/>
          <w:lang w:val="ru-RU"/>
        </w:rPr>
        <w:t>Реферат</w:t>
      </w:r>
    </w:p>
    <w:p w:rsidR="00AF1E2C" w:rsidRPr="00844135" w:rsidRDefault="00AF1E2C" w:rsidP="00844135">
      <w:pPr>
        <w:spacing w:line="360" w:lineRule="auto"/>
        <w:ind w:firstLine="709"/>
        <w:jc w:val="center"/>
        <w:rPr>
          <w:sz w:val="28"/>
          <w:szCs w:val="28"/>
          <w:lang w:val="ru-RU"/>
        </w:rPr>
      </w:pPr>
      <w:r w:rsidRPr="00844135">
        <w:rPr>
          <w:sz w:val="28"/>
          <w:szCs w:val="28"/>
          <w:lang w:val="ru-RU"/>
        </w:rPr>
        <w:t>По курсу «Теоретические основы фармацевтической технологии»</w:t>
      </w:r>
    </w:p>
    <w:p w:rsidR="00AF1E2C" w:rsidRPr="00844135" w:rsidRDefault="00AF1E2C" w:rsidP="00844135">
      <w:pPr>
        <w:spacing w:line="360" w:lineRule="auto"/>
        <w:ind w:firstLine="709"/>
        <w:jc w:val="center"/>
        <w:rPr>
          <w:sz w:val="28"/>
          <w:szCs w:val="28"/>
          <w:lang w:val="ru-RU"/>
        </w:rPr>
      </w:pPr>
      <w:r w:rsidRPr="00844135">
        <w:rPr>
          <w:sz w:val="28"/>
          <w:szCs w:val="28"/>
          <w:lang w:val="ru-RU"/>
        </w:rPr>
        <w:t>На тему:</w:t>
      </w:r>
    </w:p>
    <w:p w:rsidR="00AF1E2C" w:rsidRPr="00844135" w:rsidRDefault="00AF1E2C" w:rsidP="00844135">
      <w:pPr>
        <w:spacing w:line="360" w:lineRule="auto"/>
        <w:ind w:firstLine="709"/>
        <w:jc w:val="center"/>
        <w:rPr>
          <w:b/>
          <w:sz w:val="28"/>
          <w:szCs w:val="28"/>
          <w:lang w:val="ru-RU"/>
        </w:rPr>
      </w:pPr>
      <w:r w:rsidRPr="00844135">
        <w:rPr>
          <w:b/>
          <w:sz w:val="28"/>
          <w:szCs w:val="28"/>
          <w:lang w:val="ru-RU"/>
        </w:rPr>
        <w:t>«</w:t>
      </w:r>
      <w:r w:rsidR="005150C8" w:rsidRPr="00844135">
        <w:rPr>
          <w:b/>
          <w:sz w:val="28"/>
          <w:szCs w:val="28"/>
          <w:lang w:val="ru-RU"/>
        </w:rPr>
        <w:t>Наперстянка пурпуровая</w:t>
      </w:r>
      <w:r w:rsidRPr="00844135">
        <w:rPr>
          <w:b/>
          <w:sz w:val="28"/>
          <w:szCs w:val="28"/>
          <w:lang w:val="ru-RU"/>
        </w:rPr>
        <w:t>»</w:t>
      </w: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right"/>
        <w:rPr>
          <w:sz w:val="28"/>
          <w:szCs w:val="28"/>
          <w:lang w:val="ru-RU"/>
        </w:rPr>
      </w:pPr>
    </w:p>
    <w:p w:rsidR="00AF1E2C" w:rsidRPr="00844135" w:rsidRDefault="00AF1E2C" w:rsidP="001B0A91">
      <w:pPr>
        <w:spacing w:line="360" w:lineRule="auto"/>
        <w:ind w:firstLine="709"/>
        <w:rPr>
          <w:sz w:val="28"/>
          <w:szCs w:val="28"/>
          <w:lang w:val="ru-RU"/>
        </w:rPr>
      </w:pPr>
      <w:r w:rsidRPr="00844135">
        <w:rPr>
          <w:sz w:val="28"/>
          <w:szCs w:val="28"/>
          <w:lang w:val="ru-RU"/>
        </w:rPr>
        <w:t>Выполнила:</w:t>
      </w:r>
    </w:p>
    <w:p w:rsidR="00AF1E2C" w:rsidRPr="00844135" w:rsidRDefault="00AF1E2C" w:rsidP="001B0A91">
      <w:pPr>
        <w:spacing w:line="360" w:lineRule="auto"/>
        <w:ind w:firstLine="709"/>
        <w:rPr>
          <w:sz w:val="28"/>
          <w:szCs w:val="28"/>
          <w:lang w:val="ru-RU"/>
        </w:rPr>
      </w:pPr>
      <w:r w:rsidRPr="00844135">
        <w:rPr>
          <w:sz w:val="28"/>
          <w:szCs w:val="28"/>
          <w:lang w:val="ru-RU"/>
        </w:rPr>
        <w:t>Студентка гр.4-Ф-74</w:t>
      </w:r>
    </w:p>
    <w:p w:rsidR="00AF1E2C" w:rsidRPr="00844135" w:rsidRDefault="00AF1E2C" w:rsidP="001B0A91">
      <w:pPr>
        <w:spacing w:line="360" w:lineRule="auto"/>
        <w:ind w:firstLine="709"/>
        <w:rPr>
          <w:sz w:val="28"/>
          <w:szCs w:val="28"/>
          <w:lang w:val="ru-RU"/>
        </w:rPr>
      </w:pPr>
      <w:r w:rsidRPr="00844135">
        <w:rPr>
          <w:sz w:val="28"/>
          <w:szCs w:val="28"/>
          <w:lang w:val="ru-RU"/>
        </w:rPr>
        <w:t>Терещенко М.В.</w:t>
      </w:r>
    </w:p>
    <w:p w:rsidR="00AF1E2C" w:rsidRPr="00844135" w:rsidRDefault="00AF1E2C" w:rsidP="001B0A91">
      <w:pPr>
        <w:spacing w:line="360" w:lineRule="auto"/>
        <w:ind w:firstLine="709"/>
        <w:rPr>
          <w:sz w:val="28"/>
          <w:szCs w:val="28"/>
          <w:lang w:val="ru-RU"/>
        </w:rPr>
      </w:pPr>
      <w:r w:rsidRPr="00844135">
        <w:rPr>
          <w:sz w:val="28"/>
          <w:szCs w:val="28"/>
          <w:lang w:val="ru-RU"/>
        </w:rPr>
        <w:t>Принял:</w:t>
      </w:r>
    </w:p>
    <w:p w:rsidR="00AF1E2C" w:rsidRPr="00844135" w:rsidRDefault="00AF1E2C" w:rsidP="001B0A91">
      <w:pPr>
        <w:spacing w:line="360" w:lineRule="auto"/>
        <w:ind w:firstLine="709"/>
        <w:rPr>
          <w:sz w:val="28"/>
          <w:szCs w:val="28"/>
          <w:lang w:val="ru-RU"/>
        </w:rPr>
      </w:pPr>
      <w:r w:rsidRPr="00844135">
        <w:rPr>
          <w:sz w:val="28"/>
          <w:szCs w:val="28"/>
          <w:lang w:val="ru-RU"/>
        </w:rPr>
        <w:t>Поляков Е.В.</w:t>
      </w: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p>
    <w:p w:rsidR="00AF1E2C" w:rsidRPr="00844135" w:rsidRDefault="00AF1E2C" w:rsidP="00844135">
      <w:pPr>
        <w:spacing w:line="360" w:lineRule="auto"/>
        <w:ind w:firstLine="709"/>
        <w:jc w:val="center"/>
        <w:rPr>
          <w:sz w:val="28"/>
          <w:szCs w:val="28"/>
          <w:lang w:val="ru-RU"/>
        </w:rPr>
      </w:pPr>
      <w:r w:rsidRPr="00844135">
        <w:rPr>
          <w:sz w:val="28"/>
          <w:szCs w:val="28"/>
          <w:lang w:val="ru-RU"/>
        </w:rPr>
        <w:t>Днепропетровск</w:t>
      </w:r>
    </w:p>
    <w:p w:rsidR="00AF1E2C" w:rsidRPr="00844135" w:rsidRDefault="00AF1E2C" w:rsidP="00844135">
      <w:pPr>
        <w:spacing w:line="360" w:lineRule="auto"/>
        <w:ind w:firstLine="709"/>
        <w:jc w:val="center"/>
        <w:rPr>
          <w:sz w:val="28"/>
          <w:szCs w:val="28"/>
          <w:lang w:val="ru-RU"/>
        </w:rPr>
      </w:pPr>
      <w:r w:rsidRPr="00844135">
        <w:rPr>
          <w:sz w:val="28"/>
          <w:szCs w:val="28"/>
          <w:lang w:val="ru-RU"/>
        </w:rPr>
        <w:t>2009</w:t>
      </w:r>
    </w:p>
    <w:p w:rsidR="00AF1E2C" w:rsidRPr="00844135" w:rsidRDefault="00844135" w:rsidP="00844135">
      <w:pPr>
        <w:spacing w:line="360" w:lineRule="auto"/>
        <w:ind w:firstLine="709"/>
        <w:jc w:val="center"/>
        <w:rPr>
          <w:b/>
          <w:sz w:val="28"/>
          <w:szCs w:val="28"/>
          <w:lang w:val="ru-RU"/>
        </w:rPr>
      </w:pPr>
      <w:r w:rsidRPr="00844135">
        <w:rPr>
          <w:sz w:val="28"/>
          <w:szCs w:val="28"/>
          <w:lang w:val="ru-RU"/>
        </w:rPr>
        <w:br w:type="page"/>
      </w:r>
      <w:r w:rsidRPr="00844135">
        <w:rPr>
          <w:b/>
          <w:sz w:val="28"/>
          <w:szCs w:val="28"/>
          <w:lang w:val="ru-RU"/>
        </w:rPr>
        <w:t>Содержание</w:t>
      </w:r>
    </w:p>
    <w:p w:rsidR="005150C8" w:rsidRPr="00844135" w:rsidRDefault="005150C8" w:rsidP="00844135">
      <w:pPr>
        <w:spacing w:line="360" w:lineRule="auto"/>
        <w:ind w:firstLine="709"/>
        <w:jc w:val="both"/>
        <w:rPr>
          <w:sz w:val="28"/>
          <w:szCs w:val="28"/>
          <w:lang w:val="ru-RU"/>
        </w:rPr>
      </w:pPr>
    </w:p>
    <w:p w:rsidR="00EE79AA" w:rsidRPr="00844135" w:rsidRDefault="00844135" w:rsidP="00844135">
      <w:pPr>
        <w:spacing w:line="360" w:lineRule="auto"/>
        <w:rPr>
          <w:rStyle w:val="a8"/>
          <w:i w:val="0"/>
          <w:sz w:val="28"/>
          <w:szCs w:val="28"/>
          <w:lang w:val="ru-RU"/>
        </w:rPr>
      </w:pPr>
      <w:r>
        <w:rPr>
          <w:rStyle w:val="a8"/>
          <w:i w:val="0"/>
          <w:sz w:val="28"/>
          <w:szCs w:val="28"/>
          <w:lang w:val="ru-RU"/>
        </w:rPr>
        <w:t xml:space="preserve">1. </w:t>
      </w:r>
      <w:r w:rsidR="00EE79AA" w:rsidRPr="00844135">
        <w:rPr>
          <w:rStyle w:val="a8"/>
          <w:i w:val="0"/>
          <w:sz w:val="28"/>
          <w:szCs w:val="28"/>
          <w:lang w:val="ru-RU"/>
        </w:rPr>
        <w:t>Общая информация о растении.</w:t>
      </w:r>
    </w:p>
    <w:p w:rsidR="00EE79AA" w:rsidRPr="00844135" w:rsidRDefault="00844135" w:rsidP="00844135">
      <w:pPr>
        <w:spacing w:line="360" w:lineRule="auto"/>
        <w:rPr>
          <w:rStyle w:val="a8"/>
          <w:i w:val="0"/>
          <w:sz w:val="28"/>
          <w:szCs w:val="28"/>
          <w:lang w:val="ru-RU"/>
        </w:rPr>
      </w:pPr>
      <w:r>
        <w:rPr>
          <w:rStyle w:val="a8"/>
          <w:i w:val="0"/>
          <w:sz w:val="28"/>
          <w:szCs w:val="28"/>
          <w:lang w:val="ru-RU"/>
        </w:rPr>
        <w:t xml:space="preserve">2. </w:t>
      </w:r>
      <w:r w:rsidR="00EE79AA" w:rsidRPr="00844135">
        <w:rPr>
          <w:rStyle w:val="a8"/>
          <w:i w:val="0"/>
          <w:sz w:val="28"/>
          <w:szCs w:val="28"/>
          <w:lang w:val="ru-RU"/>
        </w:rPr>
        <w:t>Химический состав растения.</w:t>
      </w:r>
    </w:p>
    <w:p w:rsidR="00EE79AA" w:rsidRPr="00844135" w:rsidRDefault="00844135" w:rsidP="00844135">
      <w:pPr>
        <w:spacing w:line="360" w:lineRule="auto"/>
        <w:rPr>
          <w:rStyle w:val="a8"/>
          <w:i w:val="0"/>
          <w:sz w:val="28"/>
          <w:szCs w:val="28"/>
          <w:lang w:val="ru-RU"/>
        </w:rPr>
      </w:pPr>
      <w:r>
        <w:rPr>
          <w:sz w:val="28"/>
          <w:szCs w:val="28"/>
          <w:lang w:val="ru-RU"/>
        </w:rPr>
        <w:t xml:space="preserve">3. </w:t>
      </w:r>
      <w:r w:rsidR="00EE79AA" w:rsidRPr="00844135">
        <w:rPr>
          <w:sz w:val="28"/>
          <w:szCs w:val="28"/>
          <w:lang w:val="ru-RU"/>
        </w:rPr>
        <w:t>Подбор растворителей к веществам, входящих в состав растения.</w:t>
      </w:r>
    </w:p>
    <w:p w:rsidR="005150C8" w:rsidRPr="00844135" w:rsidRDefault="005150C8" w:rsidP="00844135">
      <w:pPr>
        <w:spacing w:line="360" w:lineRule="auto"/>
        <w:ind w:firstLine="709"/>
        <w:jc w:val="both"/>
        <w:rPr>
          <w:sz w:val="28"/>
          <w:szCs w:val="28"/>
          <w:lang w:val="ru-RU"/>
        </w:rPr>
      </w:pPr>
    </w:p>
    <w:p w:rsidR="00AF1E2C" w:rsidRPr="00844135" w:rsidRDefault="00844135" w:rsidP="00844135">
      <w:pPr>
        <w:spacing w:line="360" w:lineRule="auto"/>
        <w:ind w:firstLine="709"/>
        <w:jc w:val="center"/>
        <w:rPr>
          <w:b/>
          <w:sz w:val="28"/>
          <w:szCs w:val="28"/>
          <w:lang w:val="ru-RU"/>
        </w:rPr>
      </w:pPr>
      <w:r w:rsidRPr="00844135">
        <w:rPr>
          <w:sz w:val="28"/>
          <w:szCs w:val="28"/>
          <w:lang w:val="ru-RU"/>
        </w:rPr>
        <w:br w:type="page"/>
      </w:r>
      <w:r>
        <w:rPr>
          <w:sz w:val="28"/>
          <w:szCs w:val="28"/>
          <w:lang w:val="ru-RU"/>
        </w:rPr>
        <w:t xml:space="preserve">1. </w:t>
      </w:r>
      <w:r w:rsidR="005150C8" w:rsidRPr="00844135">
        <w:rPr>
          <w:b/>
          <w:sz w:val="28"/>
          <w:szCs w:val="28"/>
          <w:lang w:val="ru-RU"/>
        </w:rPr>
        <w:t>Общая информация о</w:t>
      </w:r>
      <w:r w:rsidRPr="00844135">
        <w:rPr>
          <w:b/>
          <w:sz w:val="28"/>
          <w:szCs w:val="28"/>
          <w:lang w:val="ru-RU"/>
        </w:rPr>
        <w:t xml:space="preserve"> растении</w:t>
      </w:r>
    </w:p>
    <w:p w:rsidR="00844135" w:rsidRPr="00844135" w:rsidRDefault="00844135" w:rsidP="00844135">
      <w:pPr>
        <w:spacing w:line="360" w:lineRule="auto"/>
        <w:ind w:firstLine="709"/>
        <w:jc w:val="both"/>
        <w:rPr>
          <w:b/>
          <w:sz w:val="28"/>
          <w:szCs w:val="28"/>
          <w:lang w:val="ru-RU"/>
        </w:rPr>
      </w:pPr>
    </w:p>
    <w:p w:rsidR="005150C8" w:rsidRPr="00844135" w:rsidRDefault="005150C8" w:rsidP="00844135">
      <w:pPr>
        <w:spacing w:line="360" w:lineRule="auto"/>
        <w:ind w:firstLine="709"/>
        <w:jc w:val="both"/>
        <w:rPr>
          <w:sz w:val="28"/>
          <w:szCs w:val="28"/>
          <w:lang w:val="ru-RU"/>
        </w:rPr>
      </w:pPr>
      <w:r w:rsidRPr="00844135">
        <w:rPr>
          <w:b/>
          <w:i/>
          <w:sz w:val="28"/>
          <w:szCs w:val="28"/>
          <w:lang w:val="ru-RU"/>
        </w:rPr>
        <w:t>Наперстянка пурпуровая(Digitalis purpurea L.)</w:t>
      </w:r>
      <w:r w:rsidRPr="00844135">
        <w:rPr>
          <w:sz w:val="28"/>
          <w:szCs w:val="28"/>
          <w:lang w:val="ru-RU"/>
        </w:rPr>
        <w:t xml:space="preserve"> - двулетнее или редко многолетнее травянистое растение семейства норичниковых (Scrophulariaceae), до </w:t>
      </w:r>
      <w:smartTag w:uri="urn:schemas-microsoft-com:office:smarttags" w:element="metricconverter">
        <w:smartTagPr>
          <w:attr w:name="ProductID" w:val="2 м"/>
        </w:smartTagPr>
        <w:r w:rsidRPr="00844135">
          <w:rPr>
            <w:sz w:val="28"/>
            <w:szCs w:val="28"/>
            <w:lang w:val="ru-RU"/>
          </w:rPr>
          <w:t>2 м</w:t>
        </w:r>
      </w:smartTag>
      <w:r w:rsidRPr="00844135">
        <w:rPr>
          <w:sz w:val="28"/>
          <w:szCs w:val="28"/>
          <w:lang w:val="ru-RU"/>
        </w:rPr>
        <w:t xml:space="preserve"> высоты, с коротким корневищем и мочковатыми корнями.</w:t>
      </w:r>
    </w:p>
    <w:p w:rsidR="0045070D" w:rsidRPr="00844135" w:rsidRDefault="005150C8" w:rsidP="00844135">
      <w:pPr>
        <w:spacing w:line="360" w:lineRule="auto"/>
        <w:ind w:firstLine="709"/>
        <w:jc w:val="both"/>
        <w:rPr>
          <w:sz w:val="28"/>
          <w:szCs w:val="28"/>
          <w:lang w:val="ru-RU"/>
        </w:rPr>
      </w:pPr>
      <w:r w:rsidRPr="00844135">
        <w:rPr>
          <w:sz w:val="28"/>
          <w:szCs w:val="28"/>
          <w:lang w:val="ru-RU"/>
        </w:rPr>
        <w:t>Стебли одиночные, прямостоячие, облиственные, покрыты простыми и железистыми волосками.</w:t>
      </w:r>
    </w:p>
    <w:p w:rsidR="005150C8" w:rsidRPr="00844135" w:rsidRDefault="005150C8" w:rsidP="00844135">
      <w:pPr>
        <w:spacing w:line="360" w:lineRule="auto"/>
        <w:ind w:firstLine="709"/>
        <w:jc w:val="both"/>
        <w:rPr>
          <w:sz w:val="28"/>
          <w:szCs w:val="28"/>
          <w:lang w:val="ru-RU"/>
        </w:rPr>
      </w:pPr>
      <w:r w:rsidRPr="00844135">
        <w:rPr>
          <w:sz w:val="28"/>
          <w:szCs w:val="28"/>
          <w:lang w:val="ru-RU"/>
        </w:rPr>
        <w:t xml:space="preserve">Листья длиной до </w:t>
      </w:r>
      <w:smartTag w:uri="urn:schemas-microsoft-com:office:smarttags" w:element="metricconverter">
        <w:smartTagPr>
          <w:attr w:name="ProductID" w:val="30 см"/>
        </w:smartTagPr>
        <w:r w:rsidRPr="00844135">
          <w:rPr>
            <w:sz w:val="28"/>
            <w:szCs w:val="28"/>
            <w:lang w:val="ru-RU"/>
          </w:rPr>
          <w:t>30 см</w:t>
        </w:r>
      </w:smartTag>
      <w:r w:rsidRPr="00844135">
        <w:rPr>
          <w:sz w:val="28"/>
          <w:szCs w:val="28"/>
          <w:lang w:val="ru-RU"/>
        </w:rPr>
        <w:t xml:space="preserve">, шириной до </w:t>
      </w:r>
      <w:smartTag w:uri="urn:schemas-microsoft-com:office:smarttags" w:element="metricconverter">
        <w:smartTagPr>
          <w:attr w:name="ProductID" w:val="15 см"/>
        </w:smartTagPr>
        <w:r w:rsidRPr="00844135">
          <w:rPr>
            <w:sz w:val="28"/>
            <w:szCs w:val="28"/>
            <w:lang w:val="ru-RU"/>
          </w:rPr>
          <w:t>15 см</w:t>
        </w:r>
      </w:smartTag>
      <w:r w:rsidRPr="00844135">
        <w:rPr>
          <w:sz w:val="28"/>
          <w:szCs w:val="28"/>
          <w:lang w:val="ru-RU"/>
        </w:rPr>
        <w:t>, широколанцетные, бархатистые, городчатые, реже пильчатые, сверху темно-зеленые, морщинистые, снизу с сильно выдающимися сетчато-расположенными жилками, густо покрытыми волосками.</w:t>
      </w:r>
    </w:p>
    <w:p w:rsidR="005150C8" w:rsidRPr="00844135" w:rsidRDefault="005150C8" w:rsidP="00844135">
      <w:pPr>
        <w:spacing w:line="360" w:lineRule="auto"/>
        <w:ind w:firstLine="709"/>
        <w:jc w:val="both"/>
        <w:rPr>
          <w:sz w:val="28"/>
          <w:szCs w:val="28"/>
          <w:lang w:val="ru-RU"/>
        </w:rPr>
      </w:pPr>
      <w:r w:rsidRPr="00844135">
        <w:rPr>
          <w:sz w:val="28"/>
          <w:szCs w:val="28"/>
          <w:lang w:val="ru-RU"/>
        </w:rPr>
        <w:t xml:space="preserve">Цветки крупные (до </w:t>
      </w:r>
      <w:smartTag w:uri="urn:schemas-microsoft-com:office:smarttags" w:element="metricconverter">
        <w:smartTagPr>
          <w:attr w:name="ProductID" w:val="40 мм"/>
        </w:smartTagPr>
        <w:r w:rsidRPr="00844135">
          <w:rPr>
            <w:sz w:val="28"/>
            <w:szCs w:val="28"/>
            <w:lang w:val="ru-RU"/>
          </w:rPr>
          <w:t>40 мм</w:t>
        </w:r>
      </w:smartTag>
      <w:r w:rsidRPr="00844135">
        <w:rPr>
          <w:sz w:val="28"/>
          <w:szCs w:val="28"/>
          <w:lang w:val="ru-RU"/>
        </w:rPr>
        <w:t xml:space="preserve"> длины), трубчато-колокольчатые, собраны в густую одностороннюю кисть и имеют форму наперстка или раздутого колокольчика. Снаружи они пурпурные, внутри белые с пурпурными точками и четырьмя тычинками.</w:t>
      </w:r>
    </w:p>
    <w:p w:rsidR="00AF1E2C" w:rsidRPr="00844135" w:rsidRDefault="005150C8" w:rsidP="00844135">
      <w:pPr>
        <w:spacing w:line="360" w:lineRule="auto"/>
        <w:ind w:firstLine="709"/>
        <w:jc w:val="both"/>
        <w:rPr>
          <w:sz w:val="28"/>
          <w:szCs w:val="28"/>
          <w:lang w:val="ru-RU"/>
        </w:rPr>
      </w:pPr>
      <w:r w:rsidRPr="00844135">
        <w:rPr>
          <w:sz w:val="28"/>
          <w:szCs w:val="28"/>
          <w:lang w:val="ru-RU"/>
        </w:rPr>
        <w:t xml:space="preserve">Плод - овальная золотисто-волосистая коробочка с двумя створками. Семена овальные, очень мелкие (до </w:t>
      </w:r>
      <w:smartTag w:uri="urn:schemas-microsoft-com:office:smarttags" w:element="metricconverter">
        <w:smartTagPr>
          <w:attr w:name="ProductID" w:val="0,9 мм"/>
        </w:smartTagPr>
        <w:r w:rsidRPr="00844135">
          <w:rPr>
            <w:sz w:val="28"/>
            <w:szCs w:val="28"/>
            <w:lang w:val="ru-RU"/>
          </w:rPr>
          <w:t>0,9 мм</w:t>
        </w:r>
      </w:smartTag>
      <w:r w:rsidRPr="00844135">
        <w:rPr>
          <w:sz w:val="28"/>
          <w:szCs w:val="28"/>
          <w:lang w:val="ru-RU"/>
        </w:rPr>
        <w:t>), многочисленные, бурые, морщинистые. Цветет в июне - июле, плоды созревают в июле - августе. В диком виде произрастает в Центральной и Западной Европе, в Северной Африке.</w:t>
      </w:r>
    </w:p>
    <w:p w:rsidR="0021754A" w:rsidRPr="00844135" w:rsidRDefault="0021754A" w:rsidP="00844135">
      <w:pPr>
        <w:spacing w:line="360" w:lineRule="auto"/>
        <w:ind w:firstLine="709"/>
        <w:jc w:val="both"/>
        <w:rPr>
          <w:sz w:val="28"/>
          <w:szCs w:val="28"/>
          <w:lang w:val="ru-RU"/>
        </w:rPr>
      </w:pPr>
      <w:r w:rsidRPr="00844135">
        <w:rPr>
          <w:sz w:val="28"/>
          <w:szCs w:val="28"/>
          <w:lang w:val="ru-RU"/>
        </w:rPr>
        <w:t>Имеет несколько интересных разновидностей: глоксинецветную. или крупноцветковую (D. p. var. gloxiniaeflora hort.) и пятнистую (D. p. var. macuiata superba hort.) и сортов:</w:t>
      </w:r>
    </w:p>
    <w:p w:rsidR="0021754A" w:rsidRPr="00844135" w:rsidRDefault="0021754A" w:rsidP="00844135">
      <w:pPr>
        <w:spacing w:line="360" w:lineRule="auto"/>
        <w:ind w:firstLine="709"/>
        <w:jc w:val="both"/>
        <w:rPr>
          <w:sz w:val="28"/>
          <w:szCs w:val="28"/>
          <w:lang w:val="ru-RU"/>
        </w:rPr>
      </w:pPr>
      <w:r w:rsidRPr="00844135">
        <w:rPr>
          <w:sz w:val="28"/>
          <w:szCs w:val="28"/>
          <w:lang w:val="ru-RU"/>
        </w:rPr>
        <w:t xml:space="preserve">D. p.gloxiniflora: The Shirley - с более открытыми белыми, розовыми, кремовыми и пурпурными, внутри пятнистыми, пониклыми цветками, расположенными на цветоносе односторонне, высота </w:t>
      </w:r>
      <w:smartTag w:uri="urn:schemas-microsoft-com:office:smarttags" w:element="metricconverter">
        <w:smartTagPr>
          <w:attr w:name="ProductID" w:val="150 см"/>
        </w:smartTagPr>
        <w:r w:rsidRPr="00844135">
          <w:rPr>
            <w:sz w:val="28"/>
            <w:szCs w:val="28"/>
            <w:lang w:val="ru-RU"/>
          </w:rPr>
          <w:t>150 см</w:t>
        </w:r>
      </w:smartTag>
      <w:r w:rsidRPr="00844135">
        <w:rPr>
          <w:sz w:val="28"/>
          <w:szCs w:val="28"/>
          <w:lang w:val="ru-RU"/>
        </w:rPr>
        <w:t>, цветение продолжительное;</w:t>
      </w:r>
    </w:p>
    <w:p w:rsidR="0021754A" w:rsidRPr="00844135" w:rsidRDefault="0021754A" w:rsidP="00844135">
      <w:pPr>
        <w:spacing w:line="360" w:lineRule="auto"/>
        <w:ind w:firstLine="709"/>
        <w:jc w:val="both"/>
        <w:rPr>
          <w:sz w:val="28"/>
          <w:szCs w:val="28"/>
          <w:lang w:val="ru-RU"/>
        </w:rPr>
      </w:pPr>
      <w:r w:rsidRPr="00844135">
        <w:rPr>
          <w:sz w:val="28"/>
          <w:szCs w:val="28"/>
          <w:lang w:val="ru-RU"/>
        </w:rPr>
        <w:t xml:space="preserve">Excelsior Hybrid Mixed - цветки более крупные, на цветоносе высотой </w:t>
      </w:r>
      <w:smartTag w:uri="urn:schemas-microsoft-com:office:smarttags" w:element="metricconverter">
        <w:smartTagPr>
          <w:attr w:name="ProductID" w:val="180 см"/>
        </w:smartTagPr>
        <w:r w:rsidRPr="00844135">
          <w:rPr>
            <w:sz w:val="28"/>
            <w:szCs w:val="28"/>
            <w:lang w:val="ru-RU"/>
          </w:rPr>
          <w:t>180 см</w:t>
        </w:r>
      </w:smartTag>
      <w:r w:rsidRPr="00844135">
        <w:rPr>
          <w:sz w:val="28"/>
          <w:szCs w:val="28"/>
          <w:lang w:val="ru-RU"/>
        </w:rPr>
        <w:t xml:space="preserve"> расположены спирально и почти горизонтально, окраски такие же;</w:t>
      </w:r>
    </w:p>
    <w:p w:rsidR="0021754A" w:rsidRPr="00844135" w:rsidRDefault="0021754A" w:rsidP="00844135">
      <w:pPr>
        <w:spacing w:line="360" w:lineRule="auto"/>
        <w:ind w:firstLine="709"/>
        <w:jc w:val="both"/>
        <w:rPr>
          <w:sz w:val="28"/>
          <w:szCs w:val="28"/>
          <w:lang w:val="ru-RU"/>
        </w:rPr>
      </w:pPr>
      <w:r w:rsidRPr="00844135">
        <w:rPr>
          <w:sz w:val="28"/>
          <w:szCs w:val="28"/>
          <w:lang w:val="ru-RU"/>
        </w:rPr>
        <w:t xml:space="preserve">D. p. campanulata: Peloric Mixed - цветки еще крупнее, диаметром до </w:t>
      </w:r>
      <w:smartTag w:uri="urn:schemas-microsoft-com:office:smarttags" w:element="metricconverter">
        <w:smartTagPr>
          <w:attr w:name="ProductID" w:val="5 см"/>
        </w:smartTagPr>
        <w:r w:rsidRPr="00844135">
          <w:rPr>
            <w:sz w:val="28"/>
            <w:szCs w:val="28"/>
            <w:lang w:val="ru-RU"/>
          </w:rPr>
          <w:t>5 см</w:t>
        </w:r>
      </w:smartTag>
      <w:r w:rsidRPr="00844135">
        <w:rPr>
          <w:sz w:val="28"/>
          <w:szCs w:val="28"/>
          <w:lang w:val="ru-RU"/>
        </w:rPr>
        <w:t xml:space="preserve">, колокольчатой формы, тех же окрасок, высота растений до </w:t>
      </w:r>
      <w:smartTag w:uri="urn:schemas-microsoft-com:office:smarttags" w:element="metricconverter">
        <w:smartTagPr>
          <w:attr w:name="ProductID" w:val="180 см"/>
        </w:smartTagPr>
        <w:r w:rsidRPr="00844135">
          <w:rPr>
            <w:sz w:val="28"/>
            <w:szCs w:val="28"/>
            <w:lang w:val="ru-RU"/>
          </w:rPr>
          <w:t>180 см</w:t>
        </w:r>
      </w:smartTag>
      <w:r w:rsidRPr="00844135">
        <w:rPr>
          <w:sz w:val="28"/>
          <w:szCs w:val="28"/>
          <w:lang w:val="ru-RU"/>
        </w:rPr>
        <w:t>;</w:t>
      </w:r>
    </w:p>
    <w:p w:rsidR="0021754A" w:rsidRPr="00844135" w:rsidRDefault="0021754A" w:rsidP="00844135">
      <w:pPr>
        <w:spacing w:line="360" w:lineRule="auto"/>
        <w:ind w:firstLine="709"/>
        <w:jc w:val="both"/>
        <w:rPr>
          <w:sz w:val="28"/>
          <w:szCs w:val="28"/>
          <w:lang w:val="ru-RU"/>
        </w:rPr>
      </w:pPr>
      <w:r w:rsidRPr="00844135">
        <w:rPr>
          <w:sz w:val="28"/>
          <w:szCs w:val="28"/>
          <w:lang w:val="ru-RU"/>
        </w:rPr>
        <w:t xml:space="preserve">Glittering Prizes Mixed - высота растений до </w:t>
      </w:r>
      <w:smartTag w:uri="urn:schemas-microsoft-com:office:smarttags" w:element="metricconverter">
        <w:smartTagPr>
          <w:attr w:name="ProductID" w:val="180 см"/>
        </w:smartTagPr>
        <w:r w:rsidRPr="00844135">
          <w:rPr>
            <w:sz w:val="28"/>
            <w:szCs w:val="28"/>
            <w:lang w:val="ru-RU"/>
          </w:rPr>
          <w:t>180 см</w:t>
        </w:r>
      </w:smartTag>
      <w:r w:rsidRPr="00844135">
        <w:rPr>
          <w:sz w:val="28"/>
          <w:szCs w:val="28"/>
          <w:lang w:val="ru-RU"/>
        </w:rPr>
        <w:t>, улучшенная смесь с белыми, розовыми, лимонно-розовыми, вишневыми и карминно-красными окрасками цветков с точечками и пятнами; Foxy Mixed - однолетняя форма наперстянки высотой 75-</w:t>
      </w:r>
      <w:smartTag w:uri="urn:schemas-microsoft-com:office:smarttags" w:element="metricconverter">
        <w:smartTagPr>
          <w:attr w:name="ProductID" w:val="100 см"/>
        </w:smartTagPr>
        <w:r w:rsidRPr="00844135">
          <w:rPr>
            <w:sz w:val="28"/>
            <w:szCs w:val="28"/>
            <w:lang w:val="ru-RU"/>
          </w:rPr>
          <w:t>100 см</w:t>
        </w:r>
      </w:smartTag>
      <w:r w:rsidRPr="00844135">
        <w:rPr>
          <w:sz w:val="28"/>
          <w:szCs w:val="28"/>
          <w:lang w:val="ru-RU"/>
        </w:rPr>
        <w:t>, при посеве в конце зимы цветет все лето.</w:t>
      </w:r>
    </w:p>
    <w:p w:rsidR="0045070D" w:rsidRPr="00844135" w:rsidRDefault="0021754A" w:rsidP="00844135">
      <w:pPr>
        <w:spacing w:line="360" w:lineRule="auto"/>
        <w:ind w:firstLine="709"/>
        <w:jc w:val="both"/>
        <w:rPr>
          <w:sz w:val="28"/>
          <w:szCs w:val="28"/>
          <w:lang w:val="ru-RU"/>
        </w:rPr>
      </w:pPr>
      <w:r w:rsidRPr="00844135">
        <w:rPr>
          <w:sz w:val="28"/>
          <w:szCs w:val="28"/>
          <w:lang w:val="ru-RU"/>
        </w:rPr>
        <w:t>'Розовое шампанское'</w:t>
      </w:r>
      <w:r w:rsidR="00844135" w:rsidRPr="00844135">
        <w:rPr>
          <w:sz w:val="28"/>
          <w:szCs w:val="28"/>
          <w:lang w:val="ru-RU"/>
        </w:rPr>
        <w:t xml:space="preserve"> </w:t>
      </w:r>
      <w:r w:rsidRPr="00844135">
        <w:rPr>
          <w:sz w:val="28"/>
          <w:szCs w:val="28"/>
          <w:lang w:val="ru-RU"/>
        </w:rPr>
        <w:t>—</w:t>
      </w:r>
      <w:r w:rsidR="00844135" w:rsidRPr="00844135">
        <w:rPr>
          <w:sz w:val="28"/>
          <w:szCs w:val="28"/>
          <w:lang w:val="ru-RU"/>
        </w:rPr>
        <w:t xml:space="preserve"> </w:t>
      </w:r>
      <w:r w:rsidRPr="00844135">
        <w:rPr>
          <w:sz w:val="28"/>
          <w:szCs w:val="28"/>
          <w:lang w:val="ru-RU"/>
        </w:rPr>
        <w:t xml:space="preserve">до </w:t>
      </w:r>
      <w:smartTag w:uri="urn:schemas-microsoft-com:office:smarttags" w:element="metricconverter">
        <w:smartTagPr>
          <w:attr w:name="ProductID" w:val="120 см"/>
        </w:smartTagPr>
        <w:r w:rsidRPr="00844135">
          <w:rPr>
            <w:sz w:val="28"/>
            <w:szCs w:val="28"/>
            <w:lang w:val="ru-RU"/>
          </w:rPr>
          <w:t>120 см</w:t>
        </w:r>
      </w:smartTag>
      <w:r w:rsidRPr="00844135">
        <w:rPr>
          <w:sz w:val="28"/>
          <w:szCs w:val="28"/>
          <w:lang w:val="ru-RU"/>
        </w:rPr>
        <w:t xml:space="preserve"> высотой. Это отборная одноцветная форма потрясающей окраски. Прекрасно цветет на солнце и в полутени. Может расти под деревьями. Больше подходит для цветников свободных очертаний.</w:t>
      </w:r>
    </w:p>
    <w:p w:rsidR="00ED7F2A" w:rsidRPr="00844135" w:rsidRDefault="00ED7F2A" w:rsidP="00844135">
      <w:pPr>
        <w:spacing w:line="360" w:lineRule="auto"/>
        <w:ind w:firstLine="709"/>
        <w:jc w:val="both"/>
        <w:rPr>
          <w:sz w:val="28"/>
          <w:szCs w:val="28"/>
          <w:lang w:val="ru-RU"/>
        </w:rPr>
      </w:pPr>
      <w:r w:rsidRPr="00844135">
        <w:rPr>
          <w:sz w:val="28"/>
          <w:szCs w:val="28"/>
          <w:lang w:val="ru-RU"/>
        </w:rPr>
        <w:t xml:space="preserve">Уже в 1650 году наперстянка пурпуровая была включена в английскую фармакопею. Врачи тех времен считали наперстянку слабительным и рвотным средством на том основании, что она будто "очищает тело сверху донизу". Назначали ее при самых разных заболеваниях, туберкулезе и др. Больные принимали ее в огромных дозах (до </w:t>
      </w:r>
      <w:smartTag w:uri="urn:schemas-microsoft-com:office:smarttags" w:element="metricconverter">
        <w:smartTagPr>
          <w:attr w:name="ProductID" w:val="10 г"/>
        </w:smartTagPr>
        <w:r w:rsidRPr="00844135">
          <w:rPr>
            <w:sz w:val="28"/>
            <w:szCs w:val="28"/>
            <w:lang w:val="ru-RU"/>
          </w:rPr>
          <w:t>10 г</w:t>
        </w:r>
      </w:smartTag>
      <w:r w:rsidRPr="00844135">
        <w:rPr>
          <w:sz w:val="28"/>
          <w:szCs w:val="28"/>
          <w:lang w:val="ru-RU"/>
        </w:rPr>
        <w:t xml:space="preserve"> в сутки), что не могло не вызвать отравления (иногда со смертельным исходом), после чего врачи стали бояться ее применять. Поэтому в 1746 году она была исключена из фармакопеи и забыта. В XVIII веке английский врач Уайзеринг нашел у умершей знахарки настойку наперстянки, и после 10-летнего научного испытания она снова была введена в медицинскую практик</w:t>
      </w:r>
      <w:r w:rsidR="00B31847" w:rsidRPr="00844135">
        <w:rPr>
          <w:sz w:val="28"/>
          <w:szCs w:val="28"/>
          <w:lang w:val="ru-RU"/>
        </w:rPr>
        <w:t>у и приобрела мировое значение.</w:t>
      </w:r>
    </w:p>
    <w:p w:rsidR="00ED7F2A" w:rsidRPr="00844135" w:rsidRDefault="00ED7F2A" w:rsidP="00844135">
      <w:pPr>
        <w:spacing w:line="360" w:lineRule="auto"/>
        <w:ind w:firstLine="709"/>
        <w:jc w:val="both"/>
        <w:rPr>
          <w:sz w:val="28"/>
          <w:szCs w:val="28"/>
          <w:lang w:val="ru-RU"/>
        </w:rPr>
      </w:pPr>
      <w:r w:rsidRPr="00844135">
        <w:rPr>
          <w:sz w:val="28"/>
          <w:szCs w:val="28"/>
          <w:lang w:val="ru-RU"/>
        </w:rPr>
        <w:t>В России по приказу Петра I ее стали культивировать с 1730 года в Полтавской губернии, и она была включена в первое издание Российской фармакопеи в 1866 году и с тех пор включается во все последующие фармакопеи.</w:t>
      </w:r>
    </w:p>
    <w:p w:rsidR="003D6939" w:rsidRPr="00844135" w:rsidRDefault="00ED7F2A" w:rsidP="00844135">
      <w:pPr>
        <w:spacing w:line="360" w:lineRule="auto"/>
        <w:ind w:firstLine="709"/>
        <w:jc w:val="both"/>
        <w:rPr>
          <w:sz w:val="28"/>
          <w:szCs w:val="28"/>
          <w:lang w:val="ru-RU"/>
        </w:rPr>
      </w:pPr>
      <w:r w:rsidRPr="00844135">
        <w:rPr>
          <w:sz w:val="28"/>
          <w:szCs w:val="28"/>
          <w:lang w:val="ru-RU"/>
        </w:rPr>
        <w:t>Основные работы по изучению фармакологических свойств наперстянки пурпуровой были проведены русскими учеными С.П.Боткиным и И.П.Павловым. Это о наперстянке С.П.Боткин говорил как "об одном из самых драгоценных средств, какими обладает терапия".</w:t>
      </w:r>
    </w:p>
    <w:p w:rsidR="00B31847" w:rsidRPr="00844135" w:rsidRDefault="00B31847" w:rsidP="00844135">
      <w:pPr>
        <w:spacing w:line="360" w:lineRule="auto"/>
        <w:ind w:firstLine="709"/>
        <w:jc w:val="both"/>
        <w:rPr>
          <w:sz w:val="28"/>
          <w:szCs w:val="28"/>
          <w:lang w:val="ru-RU"/>
        </w:rPr>
      </w:pPr>
      <w:r w:rsidRPr="00844135">
        <w:rPr>
          <w:i/>
          <w:sz w:val="28"/>
          <w:szCs w:val="28"/>
          <w:lang w:val="ru-RU"/>
        </w:rPr>
        <w:t>Сбор и сушка сырья.</w:t>
      </w:r>
      <w:r w:rsidRPr="00844135">
        <w:rPr>
          <w:sz w:val="28"/>
          <w:szCs w:val="28"/>
          <w:lang w:val="ru-RU"/>
        </w:rPr>
        <w:t xml:space="preserve"> Лекарственным сырьем служат листья. В 1-й год жизни растения их собирают 1-3 раза за лето (длина листа при сборе должна быть не менее </w:t>
      </w:r>
      <w:smartTag w:uri="urn:schemas-microsoft-com:office:smarttags" w:element="metricconverter">
        <w:smartTagPr>
          <w:attr w:name="ProductID" w:val="20 см"/>
        </w:smartTagPr>
        <w:r w:rsidRPr="00844135">
          <w:rPr>
            <w:sz w:val="28"/>
            <w:szCs w:val="28"/>
            <w:lang w:val="ru-RU"/>
          </w:rPr>
          <w:t>20 см</w:t>
        </w:r>
      </w:smartTag>
      <w:r w:rsidRPr="00844135">
        <w:rPr>
          <w:sz w:val="28"/>
          <w:szCs w:val="28"/>
          <w:lang w:val="ru-RU"/>
        </w:rPr>
        <w:t xml:space="preserve">), на 2-й год - не более 1 раза сразу после цветения (розеточные листья срезают серпами, стеблевые - обрывают). Недопустима поздняя уборка листьев, потому что в это время они обладают пониженной физиологической активностью. Уборку нужно проводить в сухую солнечную погоду, так как в темноте гликозиды быстро расщепляются. Листья наперстянки, собранные до восхода солнца, содержат лишь незначительное количество гликозидов и физиологически почти неактивны. Затем их активность повышается и достигает максимума во второй половине дня. Сушат сразу же на солнце или в сушилке при температуре 50-60 °С, раскладывая тонким слоем и постоянно перемешивая. Срок годности сырья 2 года. Государственная фармакопея считает пригодными для применения высушенные листья наперстянки, содержащие на </w:t>
      </w:r>
      <w:smartTag w:uri="urn:schemas-microsoft-com:office:smarttags" w:element="metricconverter">
        <w:smartTagPr>
          <w:attr w:name="ProductID" w:val="1 г"/>
        </w:smartTagPr>
        <w:r w:rsidRPr="00844135">
          <w:rPr>
            <w:sz w:val="28"/>
            <w:szCs w:val="28"/>
            <w:lang w:val="ru-RU"/>
          </w:rPr>
          <w:t>1 г</w:t>
        </w:r>
      </w:smartTag>
      <w:r w:rsidRPr="00844135">
        <w:rPr>
          <w:sz w:val="28"/>
          <w:szCs w:val="28"/>
          <w:lang w:val="ru-RU"/>
        </w:rPr>
        <w:t xml:space="preserve"> сырья не менее 50 и не более 60 ЛЕД. Запах сухих листьев слабый, но сильный и характерный при настаивании в горячей воде. Вкус горьковатый, противный.</w:t>
      </w:r>
    </w:p>
    <w:p w:rsidR="00B470E8" w:rsidRPr="00844135" w:rsidRDefault="00B31847" w:rsidP="00844135">
      <w:pPr>
        <w:spacing w:line="360" w:lineRule="auto"/>
        <w:ind w:firstLine="709"/>
        <w:jc w:val="both"/>
        <w:rPr>
          <w:sz w:val="28"/>
          <w:szCs w:val="28"/>
          <w:lang w:val="ru-RU"/>
        </w:rPr>
      </w:pPr>
      <w:r w:rsidRPr="00844135">
        <w:rPr>
          <w:sz w:val="28"/>
          <w:szCs w:val="28"/>
          <w:lang w:val="ru-RU"/>
        </w:rPr>
        <w:t xml:space="preserve">Государственной фармакопеей наравне с наперстянкой пурпуровой разрешена к применению наперстянка крупноцветковая (Digitalis grandiflora Mill.), которая произрастает в диком виде в европейской части СНГ, на Северном Кавказе и на Урале. Наперстянка крупноцветковая представляет собой растение высотой </w:t>
      </w:r>
      <w:smartTag w:uri="urn:schemas-microsoft-com:office:smarttags" w:element="metricconverter">
        <w:smartTagPr>
          <w:attr w:name="ProductID" w:val="120 см"/>
        </w:smartTagPr>
        <w:r w:rsidRPr="00844135">
          <w:rPr>
            <w:sz w:val="28"/>
            <w:szCs w:val="28"/>
            <w:lang w:val="ru-RU"/>
          </w:rPr>
          <w:t>120 см</w:t>
        </w:r>
      </w:smartTag>
      <w:r w:rsidRPr="00844135">
        <w:rPr>
          <w:sz w:val="28"/>
          <w:szCs w:val="28"/>
          <w:lang w:val="ru-RU"/>
        </w:rPr>
        <w:t xml:space="preserve">, с продолговато-ланцетными, по краю и жилкам опушенными листьями. Цветки длиной до </w:t>
      </w:r>
      <w:smartTag w:uri="urn:schemas-microsoft-com:office:smarttags" w:element="metricconverter">
        <w:smartTagPr>
          <w:attr w:name="ProductID" w:val="4 см"/>
        </w:smartTagPr>
        <w:r w:rsidRPr="00844135">
          <w:rPr>
            <w:sz w:val="28"/>
            <w:szCs w:val="28"/>
            <w:lang w:val="ru-RU"/>
          </w:rPr>
          <w:t>4 см</w:t>
        </w:r>
      </w:smartTag>
      <w:r w:rsidRPr="00844135">
        <w:rPr>
          <w:sz w:val="28"/>
          <w:szCs w:val="28"/>
          <w:lang w:val="ru-RU"/>
        </w:rPr>
        <w:t>, желтые, внутри с коричневыми жилками. Цветет в июне - июле.</w:t>
      </w:r>
    </w:p>
    <w:p w:rsidR="00C33848" w:rsidRPr="00844135" w:rsidRDefault="00C33848" w:rsidP="00844135">
      <w:pPr>
        <w:spacing w:line="360" w:lineRule="auto"/>
        <w:ind w:firstLine="709"/>
        <w:jc w:val="both"/>
        <w:rPr>
          <w:sz w:val="28"/>
          <w:szCs w:val="28"/>
          <w:lang w:val="ru-RU"/>
        </w:rPr>
      </w:pPr>
      <w:r w:rsidRPr="00844135">
        <w:rPr>
          <w:i/>
          <w:sz w:val="28"/>
          <w:szCs w:val="28"/>
          <w:lang w:val="ru-RU"/>
        </w:rPr>
        <w:t>Фармакологические свойства.</w:t>
      </w:r>
      <w:r w:rsidRPr="00844135">
        <w:rPr>
          <w:sz w:val="28"/>
          <w:szCs w:val="28"/>
          <w:lang w:val="ru-RU"/>
        </w:rPr>
        <w:t xml:space="preserve"> Гликозиды наперстянки пурпуровой отличаются наибольшей стойкостью в организме по сравнению с другими сердечными гликозидами при внутреннем применении. Например, при внутреннем применении дигитоксина кардиотропный эффект развивается лишь через 2-4 часа. Несмотря на медленное всасывание из желудочно-кишечного тракта, гликозиды растения при приеме внутрь постепенно накапливаются в организме и обладают высокой степенью кумуляции. Наиболее важным фармакологическим свойством сердечных гликозидов, в частности, наперстянки пурпуровой, является их высокая эффективность в условиях патологической модели недостаточности сердца. Под влиянием сердечных гликозидов уменьшается общепериферическое сопротивление сосудов, улучшается кровоснабжение тканей и процесс оксигенации, причем кровоснабжение сердечной мышцы улучшается за счет нормализации общей гемодинамики.</w:t>
      </w:r>
    </w:p>
    <w:p w:rsidR="0054537A" w:rsidRPr="00844135" w:rsidRDefault="0054537A" w:rsidP="00844135">
      <w:pPr>
        <w:spacing w:line="360" w:lineRule="auto"/>
        <w:ind w:firstLine="709"/>
        <w:jc w:val="both"/>
        <w:rPr>
          <w:sz w:val="28"/>
          <w:szCs w:val="28"/>
          <w:lang w:val="ru-RU"/>
        </w:rPr>
      </w:pPr>
      <w:r w:rsidRPr="00844135">
        <w:rPr>
          <w:i/>
          <w:sz w:val="28"/>
          <w:szCs w:val="28"/>
          <w:lang w:val="ru-RU"/>
        </w:rPr>
        <w:t>Применение в медицине</w:t>
      </w:r>
      <w:r w:rsidRPr="00844135">
        <w:rPr>
          <w:sz w:val="28"/>
          <w:szCs w:val="28"/>
          <w:lang w:val="ru-RU"/>
        </w:rPr>
        <w:t>. Листья. Препараты наперстянки пурпуровой используют при всех степенях хронической сердечной недостаточности различного происхождения: при митральных пороках, коронаро-кардиосклерозе, гипертонической болезни, при дистрофии миокарда. Применяют также при мерцательной аритмии, пароксизмальной и узловой атриовентрикулярной тахикардии и других нарушениях ритма сердца.</w:t>
      </w:r>
    </w:p>
    <w:p w:rsidR="0054537A" w:rsidRPr="00844135" w:rsidRDefault="0054537A" w:rsidP="00844135">
      <w:pPr>
        <w:spacing w:line="360" w:lineRule="auto"/>
        <w:ind w:firstLine="709"/>
        <w:jc w:val="both"/>
        <w:rPr>
          <w:sz w:val="28"/>
          <w:szCs w:val="28"/>
          <w:lang w:val="ru-RU"/>
        </w:rPr>
      </w:pPr>
      <w:r w:rsidRPr="00844135">
        <w:rPr>
          <w:i/>
          <w:sz w:val="28"/>
          <w:szCs w:val="28"/>
          <w:lang w:val="ru-RU"/>
        </w:rPr>
        <w:t>Противопоказания и возможные побочные эффекты</w:t>
      </w:r>
      <w:r w:rsidRPr="00844135">
        <w:rPr>
          <w:sz w:val="28"/>
          <w:szCs w:val="28"/>
          <w:lang w:val="ru-RU"/>
        </w:rPr>
        <w:t>: все препараты растения токсичны, накапливаются в тканях организма и могут вызвать тяжелые побочные эффекты, поэтому самостоятельный прием сердечных гликозидов недопустим, равно как и приготовление в домашних условиях отваров и настоев из листьев наперстянки пурпуровой. Лечение растением должно проводиться только по назначению и под строгим контролем врача. При передозировке препаратов наперстянки пурпуровой или при слишком продолжительном применении терапевтических доз могут наблюдаться тяжелые отравления, в основе которых лежит избирательное действие сердечных гликозидов на сердце. Основные симптомы отравления сердечными гликозидами: резкое замедление пульса, возникновение экстрасистолии, бигеминии. Появление брадикардии или единичных выпадений пульса, а также парных экстрасистолии требует немедленной отмены препарата во избежание полной атриовентрикулярной блокады. Иногда при передозировке наперстянки наблюдается тошнота, рвота и уменьшение диуреза. При токсических явлениях показано применение хлорида калия, атропина, кофеина, унитиола.</w:t>
      </w:r>
    </w:p>
    <w:p w:rsidR="00C33848" w:rsidRPr="00844135" w:rsidRDefault="0054537A" w:rsidP="00844135">
      <w:pPr>
        <w:spacing w:line="360" w:lineRule="auto"/>
        <w:ind w:firstLine="709"/>
        <w:jc w:val="both"/>
        <w:rPr>
          <w:sz w:val="28"/>
          <w:szCs w:val="28"/>
          <w:lang w:val="ru-RU"/>
        </w:rPr>
      </w:pPr>
      <w:r w:rsidRPr="00844135">
        <w:rPr>
          <w:sz w:val="28"/>
          <w:szCs w:val="28"/>
          <w:lang w:val="ru-RU"/>
        </w:rPr>
        <w:t>Противопоказаниями к назначению наперстянки являются коронарная недостаточность (особенно при склерозе венечных сосудов сердца), острый инфаркт миокарда, выраженная брадикардия, полная атриовентрикулярная блокада, активный эндокардит и ревмокардит (опасность эмболии). Наперстянка не показана при компенсированных пороках сердца. Осторожно следует назначать препараты наперстянки при аортальных пороках (особенно стенозах), сопровождающихся стойкой брадикардией. При брадикардии, развивающейся от малых доз наперстянки, препарат можно назначать вместе с красавкой.</w:t>
      </w:r>
    </w:p>
    <w:p w:rsidR="00844135" w:rsidRPr="00844135" w:rsidRDefault="00844135" w:rsidP="00844135">
      <w:pPr>
        <w:spacing w:line="360" w:lineRule="auto"/>
        <w:ind w:firstLine="709"/>
        <w:jc w:val="both"/>
        <w:rPr>
          <w:b/>
          <w:sz w:val="28"/>
          <w:szCs w:val="28"/>
          <w:lang w:val="ru-RU"/>
        </w:rPr>
      </w:pPr>
    </w:p>
    <w:p w:rsidR="00646B1C" w:rsidRPr="00844135" w:rsidRDefault="00844135" w:rsidP="00844135">
      <w:pPr>
        <w:spacing w:line="360" w:lineRule="auto"/>
        <w:ind w:firstLine="709"/>
        <w:jc w:val="center"/>
        <w:rPr>
          <w:b/>
          <w:sz w:val="28"/>
          <w:szCs w:val="28"/>
          <w:lang w:val="ru-RU"/>
        </w:rPr>
      </w:pPr>
      <w:r>
        <w:rPr>
          <w:b/>
          <w:sz w:val="28"/>
          <w:szCs w:val="28"/>
          <w:lang w:val="ru-RU"/>
        </w:rPr>
        <w:t xml:space="preserve">2. </w:t>
      </w:r>
      <w:r w:rsidRPr="00844135">
        <w:rPr>
          <w:b/>
          <w:sz w:val="28"/>
          <w:szCs w:val="28"/>
          <w:lang w:val="ru-RU"/>
        </w:rPr>
        <w:t>Химический состав растения</w:t>
      </w:r>
    </w:p>
    <w:p w:rsidR="00844135" w:rsidRPr="00844135" w:rsidRDefault="00844135" w:rsidP="00844135">
      <w:pPr>
        <w:spacing w:line="360" w:lineRule="auto"/>
        <w:ind w:firstLine="709"/>
        <w:jc w:val="both"/>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3224"/>
        <w:gridCol w:w="1217"/>
      </w:tblGrid>
      <w:tr w:rsidR="00646B1C" w:rsidRPr="00844135" w:rsidTr="00844135">
        <w:trPr>
          <w:trHeight w:val="139"/>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Вещество</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Количество</w:t>
            </w:r>
          </w:p>
        </w:tc>
      </w:tr>
      <w:tr w:rsidR="00646B1C" w:rsidRPr="00844135" w:rsidTr="00844135">
        <w:trPr>
          <w:trHeight w:val="139"/>
        </w:trPr>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Листья содержат:</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Зола</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16,3%</w:t>
            </w:r>
          </w:p>
        </w:tc>
      </w:tr>
      <w:tr w:rsidR="00646B1C" w:rsidRPr="00844135" w:rsidTr="00844135">
        <w:trPr>
          <w:trHeight w:val="139"/>
        </w:trPr>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макроэлементы,(мг/г)</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K</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29,6</w:t>
            </w:r>
          </w:p>
        </w:tc>
      </w:tr>
      <w:tr w:rsidR="00646B1C" w:rsidRPr="00844135" w:rsidTr="00844135">
        <w:trPr>
          <w:trHeight w:val="139"/>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Ca</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20,6</w:t>
            </w:r>
          </w:p>
        </w:tc>
      </w:tr>
      <w:tr w:rsidR="00646B1C" w:rsidRPr="00844135" w:rsidTr="00844135">
        <w:trPr>
          <w:trHeight w:val="139"/>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Mn</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2,8</w:t>
            </w:r>
          </w:p>
        </w:tc>
      </w:tr>
      <w:tr w:rsidR="00646B1C" w:rsidRPr="00844135" w:rsidTr="00844135">
        <w:trPr>
          <w:trHeight w:val="139"/>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Fe</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1,4</w:t>
            </w:r>
          </w:p>
        </w:tc>
      </w:tr>
      <w:tr w:rsidR="00646B1C" w:rsidRPr="00844135" w:rsidTr="00844135">
        <w:trPr>
          <w:trHeight w:val="70"/>
        </w:trPr>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микроэлементы,(КБН)</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Мg</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0,24</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Со</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0,18</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Cu</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0,62</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Zn</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1,41</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Mo</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8,53</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Cr</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0,43</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Al</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0,82</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Ва</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1,27</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V</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0,59</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Se</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1,70</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Ni</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0,26</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Sr</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0,38</w:t>
            </w:r>
          </w:p>
        </w:tc>
      </w:tr>
      <w:tr w:rsidR="00646B1C" w:rsidRPr="00844135" w:rsidTr="00844135">
        <w:trPr>
          <w:trHeight w:val="70"/>
        </w:trPr>
        <w:tc>
          <w:tcPr>
            <w:tcW w:w="0" w:type="auto"/>
          </w:tcPr>
          <w:p w:rsidR="00646B1C" w:rsidRPr="00844135" w:rsidRDefault="00646B1C" w:rsidP="00844135">
            <w:pPr>
              <w:spacing w:line="360" w:lineRule="auto"/>
              <w:jc w:val="both"/>
              <w:rPr>
                <w:sz w:val="20"/>
                <w:szCs w:val="20"/>
                <w:lang w:val="ru-RU"/>
              </w:rPr>
            </w:pP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Cd</w:t>
            </w:r>
          </w:p>
        </w:tc>
        <w:tc>
          <w:tcPr>
            <w:tcW w:w="0" w:type="auto"/>
          </w:tcPr>
          <w:p w:rsidR="00646B1C" w:rsidRPr="00844135" w:rsidRDefault="0012189A" w:rsidP="00844135">
            <w:pPr>
              <w:spacing w:line="360" w:lineRule="auto"/>
              <w:jc w:val="both"/>
              <w:rPr>
                <w:sz w:val="20"/>
                <w:szCs w:val="20"/>
                <w:lang w:val="ru-RU"/>
              </w:rPr>
            </w:pPr>
            <w:r w:rsidRPr="00844135">
              <w:rPr>
                <w:sz w:val="20"/>
                <w:szCs w:val="20"/>
                <w:lang w:val="ru-RU"/>
              </w:rPr>
              <w:t>16,60</w:t>
            </w:r>
          </w:p>
        </w:tc>
      </w:tr>
      <w:tr w:rsidR="00FE41E5" w:rsidRPr="00844135" w:rsidTr="00844135">
        <w:tblPrEx>
          <w:tblLook w:val="0000" w:firstRow="0" w:lastRow="0" w:firstColumn="0" w:lastColumn="0" w:noHBand="0" w:noVBand="0"/>
        </w:tblPrEx>
        <w:trPr>
          <w:trHeight w:val="70"/>
        </w:trPr>
        <w:tc>
          <w:tcPr>
            <w:tcW w:w="0" w:type="auto"/>
          </w:tcPr>
          <w:p w:rsidR="00FE41E5" w:rsidRPr="00844135" w:rsidRDefault="00FE41E5" w:rsidP="00844135">
            <w:pPr>
              <w:spacing w:line="360" w:lineRule="auto"/>
              <w:jc w:val="both"/>
              <w:rPr>
                <w:sz w:val="20"/>
                <w:szCs w:val="20"/>
                <w:lang w:val="ru-RU"/>
              </w:rPr>
            </w:pPr>
          </w:p>
        </w:tc>
        <w:tc>
          <w:tcPr>
            <w:tcW w:w="0" w:type="auto"/>
            <w:tcBorders>
              <w:top w:val="nil"/>
              <w:bottom w:val="nil"/>
            </w:tcBorders>
          </w:tcPr>
          <w:p w:rsidR="00FE41E5" w:rsidRPr="00844135" w:rsidRDefault="00FE41E5" w:rsidP="00844135">
            <w:pPr>
              <w:spacing w:line="360" w:lineRule="auto"/>
              <w:jc w:val="both"/>
              <w:rPr>
                <w:sz w:val="20"/>
                <w:szCs w:val="20"/>
                <w:lang w:val="ru-RU"/>
              </w:rPr>
            </w:pPr>
            <w:r w:rsidRPr="00844135">
              <w:rPr>
                <w:sz w:val="20"/>
                <w:szCs w:val="20"/>
                <w:lang w:val="ru-RU"/>
              </w:rPr>
              <w:t>Pb</w:t>
            </w:r>
          </w:p>
        </w:tc>
        <w:tc>
          <w:tcPr>
            <w:tcW w:w="0" w:type="auto"/>
            <w:tcBorders>
              <w:top w:val="nil"/>
              <w:bottom w:val="nil"/>
            </w:tcBorders>
          </w:tcPr>
          <w:p w:rsidR="00FE41E5" w:rsidRPr="00844135" w:rsidRDefault="00FE41E5" w:rsidP="00844135">
            <w:pPr>
              <w:spacing w:line="360" w:lineRule="auto"/>
              <w:jc w:val="both"/>
              <w:rPr>
                <w:sz w:val="20"/>
                <w:szCs w:val="20"/>
                <w:lang w:val="ru-RU"/>
              </w:rPr>
            </w:pPr>
            <w:r w:rsidRPr="00844135">
              <w:rPr>
                <w:sz w:val="20"/>
                <w:szCs w:val="20"/>
                <w:lang w:val="ru-RU"/>
              </w:rPr>
              <w:t>0,13</w:t>
            </w:r>
          </w:p>
        </w:tc>
      </w:tr>
      <w:tr w:rsidR="00FE41E5" w:rsidRPr="00844135" w:rsidTr="00844135">
        <w:trPr>
          <w:trHeight w:val="70"/>
        </w:trPr>
        <w:tc>
          <w:tcPr>
            <w:tcW w:w="0" w:type="auto"/>
          </w:tcPr>
          <w:p w:rsidR="00FE41E5" w:rsidRPr="00844135" w:rsidRDefault="00FE41E5" w:rsidP="00844135">
            <w:pPr>
              <w:spacing w:line="360" w:lineRule="auto"/>
              <w:jc w:val="both"/>
              <w:rPr>
                <w:sz w:val="20"/>
                <w:szCs w:val="20"/>
                <w:lang w:val="ru-RU"/>
              </w:rPr>
            </w:pPr>
          </w:p>
        </w:tc>
        <w:tc>
          <w:tcPr>
            <w:tcW w:w="0" w:type="auto"/>
          </w:tcPr>
          <w:p w:rsidR="00FE41E5" w:rsidRPr="00844135" w:rsidRDefault="00FE41E5" w:rsidP="00844135">
            <w:pPr>
              <w:spacing w:line="360" w:lineRule="auto"/>
              <w:jc w:val="both"/>
              <w:rPr>
                <w:sz w:val="20"/>
                <w:szCs w:val="20"/>
                <w:lang w:val="ru-RU"/>
              </w:rPr>
            </w:pPr>
            <w:r w:rsidRPr="00844135">
              <w:rPr>
                <w:sz w:val="20"/>
                <w:szCs w:val="20"/>
                <w:lang w:val="ru-RU"/>
              </w:rPr>
              <w:t>Ag</w:t>
            </w:r>
          </w:p>
        </w:tc>
        <w:tc>
          <w:tcPr>
            <w:tcW w:w="0" w:type="auto"/>
          </w:tcPr>
          <w:p w:rsidR="00FE41E5" w:rsidRPr="00844135" w:rsidRDefault="00FE41E5" w:rsidP="00844135">
            <w:pPr>
              <w:spacing w:line="360" w:lineRule="auto"/>
              <w:jc w:val="both"/>
              <w:rPr>
                <w:sz w:val="20"/>
                <w:szCs w:val="20"/>
                <w:lang w:val="ru-RU"/>
              </w:rPr>
            </w:pPr>
            <w:r w:rsidRPr="00844135">
              <w:rPr>
                <w:sz w:val="20"/>
                <w:szCs w:val="20"/>
                <w:lang w:val="ru-RU"/>
              </w:rPr>
              <w:t>8,00</w:t>
            </w:r>
          </w:p>
        </w:tc>
      </w:tr>
      <w:tr w:rsidR="00FE41E5" w:rsidRPr="00844135" w:rsidTr="00844135">
        <w:trPr>
          <w:trHeight w:val="332"/>
        </w:trPr>
        <w:tc>
          <w:tcPr>
            <w:tcW w:w="0" w:type="auto"/>
          </w:tcPr>
          <w:p w:rsidR="00FE41E5" w:rsidRPr="00844135" w:rsidRDefault="005879AC" w:rsidP="00844135">
            <w:pPr>
              <w:spacing w:line="360" w:lineRule="auto"/>
              <w:jc w:val="both"/>
              <w:rPr>
                <w:sz w:val="20"/>
                <w:szCs w:val="20"/>
                <w:lang w:val="ru-RU"/>
              </w:rPr>
            </w:pPr>
            <w:r w:rsidRPr="00844135">
              <w:rPr>
                <w:sz w:val="20"/>
                <w:szCs w:val="20"/>
                <w:lang w:val="ru-RU"/>
              </w:rPr>
              <w:t>Надземная часть растения содержит</w:t>
            </w:r>
            <w:r w:rsidR="00387A2C" w:rsidRPr="00844135">
              <w:rPr>
                <w:sz w:val="20"/>
                <w:szCs w:val="20"/>
                <w:lang w:val="ru-RU"/>
              </w:rPr>
              <w:t>:</w:t>
            </w:r>
          </w:p>
        </w:tc>
        <w:tc>
          <w:tcPr>
            <w:tcW w:w="0" w:type="auto"/>
          </w:tcPr>
          <w:p w:rsidR="00FE41E5" w:rsidRPr="00844135" w:rsidRDefault="00FE41E5" w:rsidP="00844135">
            <w:pPr>
              <w:spacing w:line="360" w:lineRule="auto"/>
              <w:jc w:val="both"/>
              <w:rPr>
                <w:sz w:val="20"/>
                <w:szCs w:val="20"/>
                <w:lang w:val="ru-RU"/>
              </w:rPr>
            </w:pPr>
          </w:p>
        </w:tc>
        <w:tc>
          <w:tcPr>
            <w:tcW w:w="0" w:type="auto"/>
          </w:tcPr>
          <w:p w:rsidR="00FE41E5" w:rsidRPr="00844135" w:rsidRDefault="00FE41E5" w:rsidP="00844135">
            <w:pPr>
              <w:spacing w:line="360" w:lineRule="auto"/>
              <w:jc w:val="both"/>
              <w:rPr>
                <w:sz w:val="20"/>
                <w:szCs w:val="20"/>
                <w:lang w:val="ru-RU"/>
              </w:rPr>
            </w:pPr>
          </w:p>
        </w:tc>
      </w:tr>
      <w:tr w:rsidR="00FE41E5" w:rsidRPr="00844135" w:rsidTr="00844135">
        <w:trPr>
          <w:trHeight w:val="70"/>
        </w:trPr>
        <w:tc>
          <w:tcPr>
            <w:tcW w:w="0" w:type="auto"/>
          </w:tcPr>
          <w:p w:rsidR="00FE41E5" w:rsidRPr="00844135" w:rsidRDefault="008C2D5F" w:rsidP="00844135">
            <w:pPr>
              <w:spacing w:line="360" w:lineRule="auto"/>
              <w:jc w:val="both"/>
              <w:rPr>
                <w:sz w:val="20"/>
                <w:szCs w:val="20"/>
                <w:lang w:val="ru-RU"/>
              </w:rPr>
            </w:pPr>
            <w:r w:rsidRPr="00844135">
              <w:rPr>
                <w:sz w:val="20"/>
                <w:szCs w:val="20"/>
                <w:lang w:val="ru-RU"/>
              </w:rPr>
              <w:t xml:space="preserve">сердечные </w:t>
            </w:r>
            <w:r w:rsidR="005879AC" w:rsidRPr="00844135">
              <w:rPr>
                <w:sz w:val="20"/>
                <w:szCs w:val="20"/>
                <w:lang w:val="ru-RU"/>
              </w:rPr>
              <w:t>гликозиды</w:t>
            </w:r>
            <w:r w:rsidR="003F5C1D" w:rsidRPr="00844135">
              <w:rPr>
                <w:sz w:val="20"/>
                <w:szCs w:val="20"/>
                <w:lang w:val="ru-RU"/>
              </w:rPr>
              <w:t xml:space="preserve"> и сапонины</w:t>
            </w:r>
            <w:r w:rsidR="005879AC" w:rsidRPr="00844135">
              <w:rPr>
                <w:sz w:val="20"/>
                <w:szCs w:val="20"/>
                <w:lang w:val="ru-RU"/>
              </w:rPr>
              <w:t>:</w:t>
            </w:r>
          </w:p>
        </w:tc>
        <w:tc>
          <w:tcPr>
            <w:tcW w:w="0" w:type="auto"/>
          </w:tcPr>
          <w:p w:rsidR="00FE41E5" w:rsidRPr="00844135" w:rsidRDefault="005879AC" w:rsidP="00844135">
            <w:pPr>
              <w:spacing w:line="360" w:lineRule="auto"/>
              <w:jc w:val="both"/>
              <w:rPr>
                <w:sz w:val="20"/>
                <w:szCs w:val="20"/>
                <w:lang w:val="ru-RU"/>
              </w:rPr>
            </w:pPr>
            <w:r w:rsidRPr="00844135">
              <w:rPr>
                <w:sz w:val="20"/>
                <w:szCs w:val="20"/>
                <w:lang w:val="ru-RU"/>
              </w:rPr>
              <w:t>дигитоксин</w:t>
            </w:r>
          </w:p>
        </w:tc>
        <w:tc>
          <w:tcPr>
            <w:tcW w:w="0" w:type="auto"/>
          </w:tcPr>
          <w:p w:rsidR="00FE41E5" w:rsidRPr="00844135" w:rsidRDefault="00FE41E5" w:rsidP="00844135">
            <w:pPr>
              <w:spacing w:line="360" w:lineRule="auto"/>
              <w:jc w:val="both"/>
              <w:rPr>
                <w:sz w:val="20"/>
                <w:szCs w:val="20"/>
                <w:lang w:val="ru-RU"/>
              </w:rPr>
            </w:pPr>
          </w:p>
        </w:tc>
      </w:tr>
      <w:tr w:rsidR="00FE41E5" w:rsidRPr="00844135" w:rsidTr="00844135">
        <w:trPr>
          <w:trHeight w:val="70"/>
        </w:trPr>
        <w:tc>
          <w:tcPr>
            <w:tcW w:w="0" w:type="auto"/>
          </w:tcPr>
          <w:p w:rsidR="00FE41E5" w:rsidRPr="00844135" w:rsidRDefault="00FE41E5" w:rsidP="00844135">
            <w:pPr>
              <w:spacing w:line="360" w:lineRule="auto"/>
              <w:jc w:val="both"/>
              <w:rPr>
                <w:sz w:val="20"/>
                <w:szCs w:val="20"/>
                <w:lang w:val="ru-RU"/>
              </w:rPr>
            </w:pPr>
          </w:p>
        </w:tc>
        <w:tc>
          <w:tcPr>
            <w:tcW w:w="0" w:type="auto"/>
          </w:tcPr>
          <w:p w:rsidR="00FE41E5" w:rsidRPr="00844135" w:rsidRDefault="005879AC" w:rsidP="00844135">
            <w:pPr>
              <w:spacing w:line="360" w:lineRule="auto"/>
              <w:jc w:val="both"/>
              <w:rPr>
                <w:sz w:val="20"/>
                <w:szCs w:val="20"/>
                <w:lang w:val="ru-RU"/>
              </w:rPr>
            </w:pPr>
            <w:r w:rsidRPr="00844135">
              <w:rPr>
                <w:sz w:val="20"/>
                <w:szCs w:val="20"/>
                <w:lang w:val="ru-RU"/>
              </w:rPr>
              <w:t>дигитонин</w:t>
            </w:r>
          </w:p>
        </w:tc>
        <w:tc>
          <w:tcPr>
            <w:tcW w:w="0" w:type="auto"/>
          </w:tcPr>
          <w:p w:rsidR="00FE41E5" w:rsidRPr="00844135" w:rsidRDefault="00FE41E5" w:rsidP="00844135">
            <w:pPr>
              <w:spacing w:line="360" w:lineRule="auto"/>
              <w:jc w:val="both"/>
              <w:rPr>
                <w:sz w:val="20"/>
                <w:szCs w:val="20"/>
                <w:lang w:val="ru-RU"/>
              </w:rPr>
            </w:pPr>
          </w:p>
        </w:tc>
      </w:tr>
      <w:tr w:rsidR="00FE41E5" w:rsidRPr="00844135" w:rsidTr="00844135">
        <w:trPr>
          <w:trHeight w:val="70"/>
        </w:trPr>
        <w:tc>
          <w:tcPr>
            <w:tcW w:w="0" w:type="auto"/>
          </w:tcPr>
          <w:p w:rsidR="00FE41E5" w:rsidRPr="00844135" w:rsidRDefault="00FE41E5" w:rsidP="00844135">
            <w:pPr>
              <w:spacing w:line="360" w:lineRule="auto"/>
              <w:jc w:val="both"/>
              <w:rPr>
                <w:sz w:val="20"/>
                <w:szCs w:val="20"/>
                <w:lang w:val="ru-RU"/>
              </w:rPr>
            </w:pPr>
          </w:p>
        </w:tc>
        <w:tc>
          <w:tcPr>
            <w:tcW w:w="0" w:type="auto"/>
          </w:tcPr>
          <w:p w:rsidR="00FE41E5" w:rsidRPr="00844135" w:rsidRDefault="005879AC" w:rsidP="00844135">
            <w:pPr>
              <w:spacing w:line="360" w:lineRule="auto"/>
              <w:jc w:val="both"/>
              <w:rPr>
                <w:sz w:val="20"/>
                <w:szCs w:val="20"/>
                <w:lang w:val="ru-RU"/>
              </w:rPr>
            </w:pPr>
            <w:r w:rsidRPr="00844135">
              <w:rPr>
                <w:sz w:val="20"/>
                <w:szCs w:val="20"/>
                <w:lang w:val="ru-RU"/>
              </w:rPr>
              <w:t>гитоксин</w:t>
            </w:r>
          </w:p>
        </w:tc>
        <w:tc>
          <w:tcPr>
            <w:tcW w:w="0" w:type="auto"/>
          </w:tcPr>
          <w:p w:rsidR="00FE41E5" w:rsidRPr="00844135" w:rsidRDefault="00FE41E5" w:rsidP="00844135">
            <w:pPr>
              <w:spacing w:line="360" w:lineRule="auto"/>
              <w:jc w:val="both"/>
              <w:rPr>
                <w:sz w:val="20"/>
                <w:szCs w:val="20"/>
                <w:lang w:val="ru-RU"/>
              </w:rPr>
            </w:pPr>
          </w:p>
        </w:tc>
      </w:tr>
      <w:tr w:rsidR="005879AC" w:rsidRPr="00844135" w:rsidTr="00844135">
        <w:trPr>
          <w:trHeight w:val="70"/>
        </w:trPr>
        <w:tc>
          <w:tcPr>
            <w:tcW w:w="0" w:type="auto"/>
          </w:tcPr>
          <w:p w:rsidR="005879AC" w:rsidRPr="00844135" w:rsidRDefault="005879AC" w:rsidP="00844135">
            <w:pPr>
              <w:spacing w:line="360" w:lineRule="auto"/>
              <w:jc w:val="both"/>
              <w:rPr>
                <w:sz w:val="20"/>
                <w:szCs w:val="20"/>
                <w:lang w:val="ru-RU"/>
              </w:rPr>
            </w:pPr>
          </w:p>
        </w:tc>
        <w:tc>
          <w:tcPr>
            <w:tcW w:w="0" w:type="auto"/>
          </w:tcPr>
          <w:p w:rsidR="005879AC" w:rsidRPr="00844135" w:rsidRDefault="005879AC" w:rsidP="00844135">
            <w:pPr>
              <w:spacing w:line="360" w:lineRule="auto"/>
              <w:jc w:val="both"/>
              <w:rPr>
                <w:sz w:val="20"/>
                <w:szCs w:val="20"/>
                <w:lang w:val="ru-RU"/>
              </w:rPr>
            </w:pPr>
            <w:r w:rsidRPr="00844135">
              <w:rPr>
                <w:sz w:val="20"/>
                <w:szCs w:val="20"/>
                <w:lang w:val="ru-RU"/>
              </w:rPr>
              <w:t>гитонин</w:t>
            </w:r>
          </w:p>
        </w:tc>
        <w:tc>
          <w:tcPr>
            <w:tcW w:w="0" w:type="auto"/>
          </w:tcPr>
          <w:p w:rsidR="005879AC" w:rsidRPr="00844135" w:rsidRDefault="005879AC" w:rsidP="00844135">
            <w:pPr>
              <w:spacing w:line="360" w:lineRule="auto"/>
              <w:jc w:val="both"/>
              <w:rPr>
                <w:sz w:val="20"/>
                <w:szCs w:val="20"/>
                <w:lang w:val="ru-RU"/>
              </w:rPr>
            </w:pPr>
          </w:p>
        </w:tc>
      </w:tr>
      <w:tr w:rsidR="005879AC" w:rsidRPr="00844135" w:rsidTr="00844135">
        <w:trPr>
          <w:trHeight w:val="70"/>
        </w:trPr>
        <w:tc>
          <w:tcPr>
            <w:tcW w:w="0" w:type="auto"/>
          </w:tcPr>
          <w:p w:rsidR="005879AC" w:rsidRPr="00844135" w:rsidRDefault="005879AC" w:rsidP="00844135">
            <w:pPr>
              <w:spacing w:line="360" w:lineRule="auto"/>
              <w:jc w:val="both"/>
              <w:rPr>
                <w:sz w:val="20"/>
                <w:szCs w:val="20"/>
                <w:lang w:val="ru-RU"/>
              </w:rPr>
            </w:pPr>
          </w:p>
        </w:tc>
        <w:tc>
          <w:tcPr>
            <w:tcW w:w="0" w:type="auto"/>
          </w:tcPr>
          <w:p w:rsidR="00E43432" w:rsidRPr="00844135" w:rsidRDefault="00387A2C" w:rsidP="00844135">
            <w:pPr>
              <w:spacing w:line="360" w:lineRule="auto"/>
              <w:jc w:val="both"/>
              <w:rPr>
                <w:sz w:val="20"/>
                <w:szCs w:val="20"/>
                <w:lang w:val="ru-RU"/>
              </w:rPr>
            </w:pPr>
            <w:r w:rsidRPr="00844135">
              <w:rPr>
                <w:sz w:val="20"/>
                <w:szCs w:val="20"/>
                <w:lang w:val="ru-RU"/>
              </w:rPr>
              <w:t>пурпуреагликозид А</w:t>
            </w:r>
          </w:p>
          <w:p w:rsidR="005879AC" w:rsidRPr="00844135" w:rsidRDefault="00E43432" w:rsidP="00844135">
            <w:pPr>
              <w:spacing w:line="360" w:lineRule="auto"/>
              <w:jc w:val="both"/>
              <w:rPr>
                <w:sz w:val="20"/>
                <w:szCs w:val="20"/>
                <w:lang w:val="ru-RU"/>
              </w:rPr>
            </w:pPr>
            <w:r w:rsidRPr="00844135">
              <w:rPr>
                <w:sz w:val="20"/>
                <w:szCs w:val="20"/>
                <w:lang w:val="ru-RU"/>
              </w:rPr>
              <w:t>(дезацетилланатозид А)</w:t>
            </w:r>
          </w:p>
        </w:tc>
        <w:tc>
          <w:tcPr>
            <w:tcW w:w="0" w:type="auto"/>
          </w:tcPr>
          <w:p w:rsidR="005879AC" w:rsidRPr="00844135" w:rsidRDefault="005879AC" w:rsidP="00844135">
            <w:pPr>
              <w:spacing w:line="360" w:lineRule="auto"/>
              <w:jc w:val="both"/>
              <w:rPr>
                <w:sz w:val="20"/>
                <w:szCs w:val="20"/>
                <w:lang w:val="ru-RU"/>
              </w:rPr>
            </w:pPr>
          </w:p>
        </w:tc>
      </w:tr>
      <w:tr w:rsidR="005879AC" w:rsidRPr="00844135" w:rsidTr="00844135">
        <w:trPr>
          <w:trHeight w:val="70"/>
        </w:trPr>
        <w:tc>
          <w:tcPr>
            <w:tcW w:w="0" w:type="auto"/>
          </w:tcPr>
          <w:p w:rsidR="005879AC" w:rsidRPr="00844135" w:rsidRDefault="005879AC" w:rsidP="00844135">
            <w:pPr>
              <w:spacing w:line="360" w:lineRule="auto"/>
              <w:jc w:val="both"/>
              <w:rPr>
                <w:sz w:val="20"/>
                <w:szCs w:val="20"/>
                <w:lang w:val="ru-RU"/>
              </w:rPr>
            </w:pPr>
          </w:p>
        </w:tc>
        <w:tc>
          <w:tcPr>
            <w:tcW w:w="0" w:type="auto"/>
          </w:tcPr>
          <w:p w:rsidR="005879AC" w:rsidRPr="00844135" w:rsidRDefault="00387A2C" w:rsidP="00844135">
            <w:pPr>
              <w:spacing w:line="360" w:lineRule="auto"/>
              <w:jc w:val="both"/>
              <w:rPr>
                <w:sz w:val="20"/>
                <w:szCs w:val="20"/>
                <w:lang w:val="ru-RU"/>
              </w:rPr>
            </w:pPr>
            <w:r w:rsidRPr="00844135">
              <w:rPr>
                <w:sz w:val="20"/>
                <w:szCs w:val="20"/>
                <w:lang w:val="ru-RU"/>
              </w:rPr>
              <w:t>пурпуреагликозид В</w:t>
            </w:r>
          </w:p>
          <w:p w:rsidR="00E43432" w:rsidRPr="00844135" w:rsidRDefault="00E43432" w:rsidP="00844135">
            <w:pPr>
              <w:spacing w:line="360" w:lineRule="auto"/>
              <w:jc w:val="both"/>
              <w:rPr>
                <w:sz w:val="20"/>
                <w:szCs w:val="20"/>
                <w:lang w:val="ru-RU"/>
              </w:rPr>
            </w:pPr>
            <w:r w:rsidRPr="00844135">
              <w:rPr>
                <w:sz w:val="20"/>
                <w:szCs w:val="20"/>
                <w:lang w:val="ru-RU"/>
              </w:rPr>
              <w:t>(дезацетилланатозид В)</w:t>
            </w:r>
          </w:p>
        </w:tc>
        <w:tc>
          <w:tcPr>
            <w:tcW w:w="0" w:type="auto"/>
          </w:tcPr>
          <w:p w:rsidR="005879AC" w:rsidRPr="00844135" w:rsidRDefault="005879AC" w:rsidP="00844135">
            <w:pPr>
              <w:spacing w:line="360" w:lineRule="auto"/>
              <w:jc w:val="both"/>
              <w:rPr>
                <w:sz w:val="20"/>
                <w:szCs w:val="20"/>
                <w:lang w:val="ru-RU"/>
              </w:rPr>
            </w:pPr>
          </w:p>
        </w:tc>
      </w:tr>
      <w:tr w:rsidR="005879AC" w:rsidRPr="00844135" w:rsidTr="00844135">
        <w:trPr>
          <w:trHeight w:val="70"/>
        </w:trPr>
        <w:tc>
          <w:tcPr>
            <w:tcW w:w="0" w:type="auto"/>
          </w:tcPr>
          <w:p w:rsidR="005879AC" w:rsidRPr="00844135" w:rsidRDefault="005879AC" w:rsidP="00844135">
            <w:pPr>
              <w:spacing w:line="360" w:lineRule="auto"/>
              <w:jc w:val="both"/>
              <w:rPr>
                <w:sz w:val="20"/>
                <w:szCs w:val="20"/>
                <w:lang w:val="ru-RU"/>
              </w:rPr>
            </w:pPr>
          </w:p>
        </w:tc>
        <w:tc>
          <w:tcPr>
            <w:tcW w:w="0" w:type="auto"/>
          </w:tcPr>
          <w:p w:rsidR="005879AC" w:rsidRPr="00844135" w:rsidRDefault="00DE55F9" w:rsidP="00844135">
            <w:pPr>
              <w:spacing w:line="360" w:lineRule="auto"/>
              <w:jc w:val="both"/>
              <w:rPr>
                <w:sz w:val="20"/>
                <w:szCs w:val="20"/>
                <w:lang w:val="ru-RU"/>
              </w:rPr>
            </w:pPr>
            <w:r w:rsidRPr="00844135">
              <w:rPr>
                <w:sz w:val="20"/>
                <w:szCs w:val="20"/>
                <w:lang w:val="ru-RU"/>
              </w:rPr>
              <w:t>Г</w:t>
            </w:r>
            <w:r w:rsidR="008C2D5F" w:rsidRPr="00844135">
              <w:rPr>
                <w:sz w:val="20"/>
                <w:szCs w:val="20"/>
                <w:lang w:val="ru-RU"/>
              </w:rPr>
              <w:t>италоксин</w:t>
            </w:r>
            <w:r w:rsidRPr="00844135">
              <w:rPr>
                <w:sz w:val="20"/>
                <w:szCs w:val="20"/>
                <w:lang w:val="ru-RU"/>
              </w:rPr>
              <w:t xml:space="preserve"> и глюкогиталоксин</w:t>
            </w:r>
          </w:p>
        </w:tc>
        <w:tc>
          <w:tcPr>
            <w:tcW w:w="0" w:type="auto"/>
          </w:tcPr>
          <w:p w:rsidR="005879AC" w:rsidRPr="00844135" w:rsidRDefault="005879AC" w:rsidP="00844135">
            <w:pPr>
              <w:spacing w:line="360" w:lineRule="auto"/>
              <w:jc w:val="both"/>
              <w:rPr>
                <w:sz w:val="20"/>
                <w:szCs w:val="20"/>
                <w:lang w:val="ru-RU"/>
              </w:rPr>
            </w:pPr>
          </w:p>
        </w:tc>
      </w:tr>
      <w:tr w:rsidR="005879AC" w:rsidRPr="00844135" w:rsidTr="00844135">
        <w:trPr>
          <w:trHeight w:val="70"/>
        </w:trPr>
        <w:tc>
          <w:tcPr>
            <w:tcW w:w="0" w:type="auto"/>
          </w:tcPr>
          <w:p w:rsidR="005879AC" w:rsidRPr="00844135" w:rsidRDefault="005879AC" w:rsidP="00844135">
            <w:pPr>
              <w:spacing w:line="360" w:lineRule="auto"/>
              <w:jc w:val="both"/>
              <w:rPr>
                <w:sz w:val="20"/>
                <w:szCs w:val="20"/>
                <w:lang w:val="ru-RU"/>
              </w:rPr>
            </w:pPr>
          </w:p>
        </w:tc>
        <w:tc>
          <w:tcPr>
            <w:tcW w:w="0" w:type="auto"/>
          </w:tcPr>
          <w:p w:rsidR="005879AC" w:rsidRPr="00844135" w:rsidRDefault="00F30146" w:rsidP="00844135">
            <w:pPr>
              <w:spacing w:line="360" w:lineRule="auto"/>
              <w:jc w:val="both"/>
              <w:rPr>
                <w:sz w:val="20"/>
                <w:szCs w:val="20"/>
                <w:lang w:val="ru-RU"/>
              </w:rPr>
            </w:pPr>
            <w:r w:rsidRPr="00844135">
              <w:rPr>
                <w:sz w:val="20"/>
                <w:szCs w:val="20"/>
                <w:lang w:val="ru-RU"/>
              </w:rPr>
              <w:t>Дигипрозид и глюкодигипрозид</w:t>
            </w:r>
          </w:p>
        </w:tc>
        <w:tc>
          <w:tcPr>
            <w:tcW w:w="0" w:type="auto"/>
          </w:tcPr>
          <w:p w:rsidR="005879AC" w:rsidRPr="00844135" w:rsidRDefault="005879AC" w:rsidP="00844135">
            <w:pPr>
              <w:spacing w:line="360" w:lineRule="auto"/>
              <w:jc w:val="both"/>
              <w:rPr>
                <w:sz w:val="20"/>
                <w:szCs w:val="20"/>
                <w:lang w:val="ru-RU"/>
              </w:rPr>
            </w:pPr>
          </w:p>
        </w:tc>
      </w:tr>
      <w:tr w:rsidR="005879AC" w:rsidRPr="00844135" w:rsidTr="00844135">
        <w:trPr>
          <w:trHeight w:val="70"/>
        </w:trPr>
        <w:tc>
          <w:tcPr>
            <w:tcW w:w="0" w:type="auto"/>
          </w:tcPr>
          <w:p w:rsidR="005879AC" w:rsidRPr="00844135" w:rsidRDefault="005879AC" w:rsidP="00844135">
            <w:pPr>
              <w:spacing w:line="360" w:lineRule="auto"/>
              <w:jc w:val="both"/>
              <w:rPr>
                <w:sz w:val="20"/>
                <w:szCs w:val="20"/>
                <w:lang w:val="ru-RU"/>
              </w:rPr>
            </w:pPr>
          </w:p>
        </w:tc>
        <w:tc>
          <w:tcPr>
            <w:tcW w:w="0" w:type="auto"/>
          </w:tcPr>
          <w:p w:rsidR="005879AC" w:rsidRPr="00844135" w:rsidRDefault="008C2D5F" w:rsidP="00844135">
            <w:pPr>
              <w:spacing w:line="360" w:lineRule="auto"/>
              <w:jc w:val="both"/>
              <w:rPr>
                <w:sz w:val="20"/>
                <w:szCs w:val="20"/>
                <w:lang w:val="ru-RU"/>
              </w:rPr>
            </w:pPr>
            <w:r w:rsidRPr="00844135">
              <w:rPr>
                <w:sz w:val="20"/>
                <w:szCs w:val="20"/>
                <w:lang w:val="ru-RU"/>
              </w:rPr>
              <w:t>гиторин</w:t>
            </w:r>
          </w:p>
        </w:tc>
        <w:tc>
          <w:tcPr>
            <w:tcW w:w="0" w:type="auto"/>
          </w:tcPr>
          <w:p w:rsidR="005879AC" w:rsidRPr="00844135" w:rsidRDefault="005879AC" w:rsidP="00844135">
            <w:pPr>
              <w:spacing w:line="360" w:lineRule="auto"/>
              <w:jc w:val="both"/>
              <w:rPr>
                <w:sz w:val="20"/>
                <w:szCs w:val="20"/>
                <w:lang w:val="ru-RU"/>
              </w:rPr>
            </w:pPr>
          </w:p>
        </w:tc>
      </w:tr>
      <w:tr w:rsidR="005879AC" w:rsidRPr="00844135" w:rsidTr="00844135">
        <w:trPr>
          <w:trHeight w:val="70"/>
        </w:trPr>
        <w:tc>
          <w:tcPr>
            <w:tcW w:w="0" w:type="auto"/>
          </w:tcPr>
          <w:p w:rsidR="005879AC" w:rsidRPr="00844135" w:rsidRDefault="005879AC" w:rsidP="00844135">
            <w:pPr>
              <w:spacing w:line="360" w:lineRule="auto"/>
              <w:jc w:val="both"/>
              <w:rPr>
                <w:sz w:val="20"/>
                <w:szCs w:val="20"/>
                <w:lang w:val="ru-RU"/>
              </w:rPr>
            </w:pPr>
          </w:p>
        </w:tc>
        <w:tc>
          <w:tcPr>
            <w:tcW w:w="0" w:type="auto"/>
          </w:tcPr>
          <w:p w:rsidR="005879AC" w:rsidRPr="00844135" w:rsidRDefault="00DE55F9" w:rsidP="00844135">
            <w:pPr>
              <w:spacing w:line="360" w:lineRule="auto"/>
              <w:jc w:val="both"/>
              <w:rPr>
                <w:sz w:val="20"/>
                <w:szCs w:val="20"/>
                <w:lang w:val="ru-RU"/>
              </w:rPr>
            </w:pPr>
            <w:r w:rsidRPr="00844135">
              <w:rPr>
                <w:sz w:val="20"/>
                <w:szCs w:val="20"/>
                <w:lang w:val="ru-RU"/>
              </w:rPr>
              <w:t>О</w:t>
            </w:r>
            <w:r w:rsidR="008C2D5F" w:rsidRPr="00844135">
              <w:rPr>
                <w:sz w:val="20"/>
                <w:szCs w:val="20"/>
                <w:lang w:val="ru-RU"/>
              </w:rPr>
              <w:t>дорозид</w:t>
            </w:r>
            <w:r w:rsidRPr="00844135">
              <w:rPr>
                <w:sz w:val="20"/>
                <w:szCs w:val="20"/>
                <w:lang w:val="ru-RU"/>
              </w:rPr>
              <w:t xml:space="preserve"> и глюкоодорозид Н</w:t>
            </w:r>
          </w:p>
        </w:tc>
        <w:tc>
          <w:tcPr>
            <w:tcW w:w="0" w:type="auto"/>
          </w:tcPr>
          <w:p w:rsidR="005879AC" w:rsidRPr="00844135" w:rsidRDefault="005879AC" w:rsidP="00844135">
            <w:pPr>
              <w:spacing w:line="360" w:lineRule="auto"/>
              <w:jc w:val="both"/>
              <w:rPr>
                <w:sz w:val="20"/>
                <w:szCs w:val="20"/>
                <w:lang w:val="ru-RU"/>
              </w:rPr>
            </w:pPr>
          </w:p>
        </w:tc>
      </w:tr>
      <w:tr w:rsidR="005879AC" w:rsidRPr="00844135" w:rsidTr="00844135">
        <w:trPr>
          <w:trHeight w:val="70"/>
        </w:trPr>
        <w:tc>
          <w:tcPr>
            <w:tcW w:w="0" w:type="auto"/>
          </w:tcPr>
          <w:p w:rsidR="005879AC" w:rsidRPr="00844135" w:rsidRDefault="005879AC" w:rsidP="00844135">
            <w:pPr>
              <w:spacing w:line="360" w:lineRule="auto"/>
              <w:jc w:val="both"/>
              <w:rPr>
                <w:sz w:val="20"/>
                <w:szCs w:val="20"/>
                <w:lang w:val="ru-RU"/>
              </w:rPr>
            </w:pPr>
          </w:p>
        </w:tc>
        <w:tc>
          <w:tcPr>
            <w:tcW w:w="0" w:type="auto"/>
          </w:tcPr>
          <w:p w:rsidR="005879AC" w:rsidRPr="00844135" w:rsidRDefault="00DE55F9" w:rsidP="00844135">
            <w:pPr>
              <w:spacing w:line="360" w:lineRule="auto"/>
              <w:jc w:val="both"/>
              <w:rPr>
                <w:sz w:val="20"/>
                <w:szCs w:val="20"/>
                <w:lang w:val="ru-RU"/>
              </w:rPr>
            </w:pPr>
            <w:r w:rsidRPr="00844135">
              <w:rPr>
                <w:sz w:val="20"/>
                <w:szCs w:val="20"/>
                <w:lang w:val="ru-RU"/>
              </w:rPr>
              <w:t>Веродоксин и глюковеродоксин</w:t>
            </w:r>
          </w:p>
        </w:tc>
        <w:tc>
          <w:tcPr>
            <w:tcW w:w="0" w:type="auto"/>
          </w:tcPr>
          <w:p w:rsidR="005879AC" w:rsidRPr="00844135" w:rsidRDefault="005879AC" w:rsidP="00844135">
            <w:pPr>
              <w:spacing w:line="360" w:lineRule="auto"/>
              <w:jc w:val="both"/>
              <w:rPr>
                <w:sz w:val="20"/>
                <w:szCs w:val="20"/>
                <w:lang w:val="ru-RU"/>
              </w:rPr>
            </w:pPr>
          </w:p>
        </w:tc>
      </w:tr>
      <w:tr w:rsidR="005879AC" w:rsidRPr="00844135" w:rsidTr="00844135">
        <w:trPr>
          <w:trHeight w:val="70"/>
        </w:trPr>
        <w:tc>
          <w:tcPr>
            <w:tcW w:w="0" w:type="auto"/>
          </w:tcPr>
          <w:p w:rsidR="005879AC" w:rsidRPr="00844135" w:rsidRDefault="005879AC" w:rsidP="00844135">
            <w:pPr>
              <w:spacing w:line="360" w:lineRule="auto"/>
              <w:jc w:val="both"/>
              <w:rPr>
                <w:sz w:val="20"/>
                <w:szCs w:val="20"/>
                <w:lang w:val="ru-RU"/>
              </w:rPr>
            </w:pPr>
          </w:p>
        </w:tc>
        <w:tc>
          <w:tcPr>
            <w:tcW w:w="0" w:type="auto"/>
          </w:tcPr>
          <w:p w:rsidR="005879AC" w:rsidRPr="00844135" w:rsidRDefault="008C2D5F" w:rsidP="00844135">
            <w:pPr>
              <w:spacing w:line="360" w:lineRule="auto"/>
              <w:jc w:val="both"/>
              <w:rPr>
                <w:sz w:val="20"/>
                <w:szCs w:val="20"/>
                <w:lang w:val="ru-RU"/>
              </w:rPr>
            </w:pPr>
            <w:r w:rsidRPr="00844135">
              <w:rPr>
                <w:sz w:val="20"/>
                <w:szCs w:val="20"/>
                <w:lang w:val="ru-RU"/>
              </w:rPr>
              <w:t>дигиталинум верум</w:t>
            </w:r>
          </w:p>
        </w:tc>
        <w:tc>
          <w:tcPr>
            <w:tcW w:w="0" w:type="auto"/>
          </w:tcPr>
          <w:p w:rsidR="005879AC" w:rsidRPr="00844135" w:rsidRDefault="00DE55F9" w:rsidP="00844135">
            <w:pPr>
              <w:spacing w:line="360" w:lineRule="auto"/>
              <w:jc w:val="both"/>
              <w:rPr>
                <w:sz w:val="20"/>
                <w:szCs w:val="20"/>
                <w:lang w:val="ru-RU"/>
              </w:rPr>
            </w:pPr>
            <w:r w:rsidRPr="00844135">
              <w:rPr>
                <w:sz w:val="20"/>
                <w:szCs w:val="20"/>
                <w:lang w:val="ru-RU"/>
              </w:rPr>
              <w:t>0,3</w:t>
            </w:r>
            <w:r w:rsidR="00F30146" w:rsidRPr="00844135">
              <w:rPr>
                <w:sz w:val="20"/>
                <w:szCs w:val="20"/>
                <w:lang w:val="ru-RU"/>
              </w:rPr>
              <w:t>%</w:t>
            </w:r>
          </w:p>
        </w:tc>
      </w:tr>
      <w:tr w:rsidR="005879AC" w:rsidRPr="00844135" w:rsidTr="00844135">
        <w:trPr>
          <w:trHeight w:val="139"/>
        </w:trPr>
        <w:tc>
          <w:tcPr>
            <w:tcW w:w="0" w:type="auto"/>
          </w:tcPr>
          <w:p w:rsidR="005879AC" w:rsidRPr="00844135" w:rsidRDefault="005879AC" w:rsidP="00844135">
            <w:pPr>
              <w:spacing w:line="360" w:lineRule="auto"/>
              <w:jc w:val="both"/>
              <w:rPr>
                <w:sz w:val="20"/>
                <w:szCs w:val="20"/>
                <w:lang w:val="ru-RU"/>
              </w:rPr>
            </w:pPr>
          </w:p>
        </w:tc>
        <w:tc>
          <w:tcPr>
            <w:tcW w:w="0" w:type="auto"/>
          </w:tcPr>
          <w:p w:rsidR="005879AC" w:rsidRPr="00844135" w:rsidRDefault="008C2D5F" w:rsidP="00844135">
            <w:pPr>
              <w:spacing w:line="360" w:lineRule="auto"/>
              <w:jc w:val="both"/>
              <w:rPr>
                <w:sz w:val="20"/>
                <w:szCs w:val="20"/>
                <w:lang w:val="ru-RU"/>
              </w:rPr>
            </w:pPr>
            <w:r w:rsidRPr="00844135">
              <w:rPr>
                <w:sz w:val="20"/>
                <w:szCs w:val="20"/>
                <w:lang w:val="ru-RU"/>
              </w:rPr>
              <w:t>строспезид</w:t>
            </w:r>
          </w:p>
        </w:tc>
        <w:tc>
          <w:tcPr>
            <w:tcW w:w="0" w:type="auto"/>
          </w:tcPr>
          <w:p w:rsidR="005879AC" w:rsidRPr="00844135" w:rsidRDefault="005879AC" w:rsidP="00844135">
            <w:pPr>
              <w:spacing w:line="360" w:lineRule="auto"/>
              <w:jc w:val="both"/>
              <w:rPr>
                <w:sz w:val="20"/>
                <w:szCs w:val="20"/>
                <w:lang w:val="ru-RU"/>
              </w:rPr>
            </w:pPr>
          </w:p>
        </w:tc>
      </w:tr>
      <w:tr w:rsidR="00DE55F9" w:rsidRPr="00844135" w:rsidTr="00844135">
        <w:trPr>
          <w:trHeight w:val="70"/>
        </w:trPr>
        <w:tc>
          <w:tcPr>
            <w:tcW w:w="0" w:type="auto"/>
          </w:tcPr>
          <w:p w:rsidR="00DE55F9" w:rsidRPr="00844135" w:rsidRDefault="001C7468" w:rsidP="00844135">
            <w:pPr>
              <w:spacing w:line="360" w:lineRule="auto"/>
              <w:jc w:val="both"/>
              <w:rPr>
                <w:sz w:val="20"/>
                <w:szCs w:val="20"/>
                <w:lang w:val="ru-RU"/>
              </w:rPr>
            </w:pPr>
            <w:r w:rsidRPr="00844135">
              <w:rPr>
                <w:sz w:val="20"/>
                <w:szCs w:val="20"/>
                <w:lang w:val="ru-RU"/>
              </w:rPr>
              <w:t>флавоноиды:</w:t>
            </w:r>
          </w:p>
        </w:tc>
        <w:tc>
          <w:tcPr>
            <w:tcW w:w="0" w:type="auto"/>
          </w:tcPr>
          <w:p w:rsidR="00DE55F9" w:rsidRPr="00844135" w:rsidRDefault="001C7468" w:rsidP="00844135">
            <w:pPr>
              <w:spacing w:line="360" w:lineRule="auto"/>
              <w:jc w:val="both"/>
              <w:rPr>
                <w:sz w:val="20"/>
                <w:szCs w:val="20"/>
                <w:lang w:val="ru-RU"/>
              </w:rPr>
            </w:pPr>
            <w:r w:rsidRPr="00844135">
              <w:rPr>
                <w:sz w:val="20"/>
                <w:szCs w:val="20"/>
                <w:lang w:val="ru-RU"/>
              </w:rPr>
              <w:t>лютеолин и 7-глюкозид лютеолина</w:t>
            </w:r>
          </w:p>
        </w:tc>
        <w:tc>
          <w:tcPr>
            <w:tcW w:w="0" w:type="auto"/>
          </w:tcPr>
          <w:p w:rsidR="00DE55F9" w:rsidRPr="00844135" w:rsidRDefault="00DE55F9" w:rsidP="00844135">
            <w:pPr>
              <w:spacing w:line="360" w:lineRule="auto"/>
              <w:jc w:val="both"/>
              <w:rPr>
                <w:sz w:val="20"/>
                <w:szCs w:val="20"/>
                <w:lang w:val="ru-RU"/>
              </w:rPr>
            </w:pPr>
          </w:p>
        </w:tc>
      </w:tr>
      <w:tr w:rsidR="00DE55F9" w:rsidRPr="00844135" w:rsidTr="00844135">
        <w:trPr>
          <w:trHeight w:val="139"/>
        </w:trPr>
        <w:tc>
          <w:tcPr>
            <w:tcW w:w="0" w:type="auto"/>
          </w:tcPr>
          <w:p w:rsidR="00DE55F9" w:rsidRPr="00844135" w:rsidRDefault="001C7468" w:rsidP="00844135">
            <w:pPr>
              <w:spacing w:line="360" w:lineRule="auto"/>
              <w:jc w:val="both"/>
              <w:rPr>
                <w:sz w:val="20"/>
                <w:szCs w:val="20"/>
                <w:lang w:val="ru-RU"/>
              </w:rPr>
            </w:pPr>
            <w:r w:rsidRPr="00844135">
              <w:rPr>
                <w:sz w:val="20"/>
                <w:szCs w:val="20"/>
                <w:lang w:val="ru-RU"/>
              </w:rPr>
              <w:t>органические кислоты:</w:t>
            </w:r>
          </w:p>
        </w:tc>
        <w:tc>
          <w:tcPr>
            <w:tcW w:w="0" w:type="auto"/>
          </w:tcPr>
          <w:p w:rsidR="00DE55F9" w:rsidRPr="00844135" w:rsidRDefault="001C7468" w:rsidP="00844135">
            <w:pPr>
              <w:spacing w:line="360" w:lineRule="auto"/>
              <w:jc w:val="both"/>
              <w:rPr>
                <w:sz w:val="20"/>
                <w:szCs w:val="20"/>
                <w:lang w:val="ru-RU"/>
              </w:rPr>
            </w:pPr>
            <w:r w:rsidRPr="00844135">
              <w:rPr>
                <w:sz w:val="20"/>
                <w:szCs w:val="20"/>
                <w:lang w:val="ru-RU"/>
              </w:rPr>
              <w:t>кофейная и др.</w:t>
            </w:r>
          </w:p>
        </w:tc>
        <w:tc>
          <w:tcPr>
            <w:tcW w:w="0" w:type="auto"/>
          </w:tcPr>
          <w:p w:rsidR="00DE55F9" w:rsidRPr="00844135" w:rsidRDefault="00DE55F9" w:rsidP="00844135">
            <w:pPr>
              <w:spacing w:line="360" w:lineRule="auto"/>
              <w:jc w:val="both"/>
              <w:rPr>
                <w:sz w:val="20"/>
                <w:szCs w:val="20"/>
                <w:lang w:val="ru-RU"/>
              </w:rPr>
            </w:pPr>
          </w:p>
        </w:tc>
      </w:tr>
      <w:tr w:rsidR="00DE55F9" w:rsidRPr="00844135" w:rsidTr="00844135">
        <w:trPr>
          <w:trHeight w:val="70"/>
        </w:trPr>
        <w:tc>
          <w:tcPr>
            <w:tcW w:w="0" w:type="auto"/>
          </w:tcPr>
          <w:p w:rsidR="00DE55F9" w:rsidRPr="00844135" w:rsidRDefault="003F5C1D" w:rsidP="00844135">
            <w:pPr>
              <w:spacing w:line="360" w:lineRule="auto"/>
              <w:jc w:val="both"/>
              <w:rPr>
                <w:sz w:val="20"/>
                <w:szCs w:val="20"/>
                <w:lang w:val="ru-RU"/>
              </w:rPr>
            </w:pPr>
            <w:r w:rsidRPr="00844135">
              <w:rPr>
                <w:sz w:val="20"/>
                <w:szCs w:val="20"/>
                <w:lang w:val="ru-RU"/>
              </w:rPr>
              <w:t>витамины:</w:t>
            </w:r>
          </w:p>
        </w:tc>
        <w:tc>
          <w:tcPr>
            <w:tcW w:w="0" w:type="auto"/>
          </w:tcPr>
          <w:p w:rsidR="00DE55F9" w:rsidRPr="00844135" w:rsidRDefault="003F5C1D" w:rsidP="00844135">
            <w:pPr>
              <w:spacing w:line="360" w:lineRule="auto"/>
              <w:jc w:val="both"/>
              <w:rPr>
                <w:sz w:val="20"/>
                <w:szCs w:val="20"/>
                <w:lang w:val="ru-RU"/>
              </w:rPr>
            </w:pPr>
            <w:r w:rsidRPr="00844135">
              <w:rPr>
                <w:sz w:val="20"/>
                <w:szCs w:val="20"/>
                <w:lang w:val="ru-RU"/>
              </w:rPr>
              <w:t>холин</w:t>
            </w:r>
          </w:p>
        </w:tc>
        <w:tc>
          <w:tcPr>
            <w:tcW w:w="0" w:type="auto"/>
          </w:tcPr>
          <w:p w:rsidR="00DE55F9" w:rsidRPr="00844135" w:rsidRDefault="00DE55F9" w:rsidP="00844135">
            <w:pPr>
              <w:spacing w:line="360" w:lineRule="auto"/>
              <w:jc w:val="both"/>
              <w:rPr>
                <w:sz w:val="20"/>
                <w:szCs w:val="20"/>
                <w:lang w:val="ru-RU"/>
              </w:rPr>
            </w:pPr>
          </w:p>
        </w:tc>
      </w:tr>
    </w:tbl>
    <w:p w:rsidR="00646B1C" w:rsidRPr="00844135" w:rsidRDefault="00646B1C" w:rsidP="00844135">
      <w:pPr>
        <w:spacing w:line="360" w:lineRule="auto"/>
        <w:ind w:firstLine="709"/>
        <w:jc w:val="both"/>
        <w:rPr>
          <w:sz w:val="28"/>
          <w:szCs w:val="28"/>
          <w:lang w:val="ru-RU"/>
        </w:rPr>
      </w:pPr>
    </w:p>
    <w:p w:rsidR="00646B1C" w:rsidRPr="00844135" w:rsidRDefault="003F5C1D" w:rsidP="00844135">
      <w:pPr>
        <w:spacing w:line="360" w:lineRule="auto"/>
        <w:ind w:firstLine="709"/>
        <w:jc w:val="center"/>
        <w:rPr>
          <w:b/>
          <w:sz w:val="28"/>
          <w:szCs w:val="28"/>
          <w:lang w:val="ru-RU"/>
        </w:rPr>
      </w:pPr>
      <w:r w:rsidRPr="00844135">
        <w:rPr>
          <w:b/>
          <w:sz w:val="28"/>
          <w:szCs w:val="28"/>
          <w:lang w:val="ru-RU"/>
        </w:rPr>
        <w:t>3. Подбор растворителей к вещест</w:t>
      </w:r>
      <w:r w:rsidR="00844135" w:rsidRPr="00844135">
        <w:rPr>
          <w:b/>
          <w:sz w:val="28"/>
          <w:szCs w:val="28"/>
          <w:lang w:val="ru-RU"/>
        </w:rPr>
        <w:t>вам, входящих в состав растения</w:t>
      </w:r>
    </w:p>
    <w:p w:rsidR="003F5C1D" w:rsidRPr="00844135" w:rsidRDefault="003F5C1D" w:rsidP="00844135">
      <w:pPr>
        <w:spacing w:line="360" w:lineRule="auto"/>
        <w:ind w:firstLine="709"/>
        <w:jc w:val="both"/>
        <w:rPr>
          <w:sz w:val="28"/>
          <w:szCs w:val="28"/>
          <w:lang w:val="ru-RU"/>
        </w:rPr>
      </w:pPr>
    </w:p>
    <w:p w:rsidR="003F5C1D" w:rsidRPr="00844135" w:rsidRDefault="003F5C1D" w:rsidP="00844135">
      <w:pPr>
        <w:spacing w:line="360" w:lineRule="auto"/>
        <w:ind w:firstLine="709"/>
        <w:jc w:val="both"/>
        <w:rPr>
          <w:sz w:val="28"/>
          <w:szCs w:val="28"/>
          <w:lang w:val="ru-RU"/>
        </w:rPr>
      </w:pPr>
      <w:r w:rsidRPr="00844135">
        <w:rPr>
          <w:b/>
          <w:sz w:val="28"/>
          <w:szCs w:val="28"/>
          <w:lang w:val="ru-RU"/>
        </w:rPr>
        <w:t xml:space="preserve">Дигитоксин </w:t>
      </w:r>
      <w:r w:rsidRPr="00844135">
        <w:rPr>
          <w:sz w:val="28"/>
          <w:szCs w:val="28"/>
          <w:lang w:val="ru-RU"/>
        </w:rPr>
        <w:t>(Digitoxinum) является наиболее активным гликозидом наперстянки пурпуровой и представляет собой белый порошок, состоящий из бесцветных, прямоугольных кристаллов горького вкуса, трудно растворимых в воде, хорошо — в спирте.</w:t>
      </w:r>
    </w:p>
    <w:p w:rsidR="003F5C1D" w:rsidRPr="00844135" w:rsidRDefault="003F5C1D" w:rsidP="00844135">
      <w:pPr>
        <w:spacing w:line="360" w:lineRule="auto"/>
        <w:ind w:firstLine="709"/>
        <w:jc w:val="both"/>
        <w:rPr>
          <w:sz w:val="28"/>
          <w:szCs w:val="28"/>
          <w:lang w:val="ru-RU"/>
        </w:rPr>
      </w:pPr>
      <w:r w:rsidRPr="00844135">
        <w:rPr>
          <w:sz w:val="28"/>
          <w:szCs w:val="28"/>
          <w:lang w:val="ru-RU"/>
        </w:rPr>
        <w:t>Одним из наиболее важных преимуществ дигитоксина перед другими препаратами наперстянки пурпуровой является его всегда одинаковая активность, не изменяющаяся при хранении. Вследствие этого он дозируется гравиметрически и не требует биологической стандартизации для уточнения активности. Уже через 25 мин после приема дигитоксина проявляется его действие, максимальный же эффект отмечается через 4—12 ч.</w:t>
      </w:r>
    </w:p>
    <w:p w:rsidR="003F5C1D" w:rsidRPr="00844135" w:rsidRDefault="003F5C1D" w:rsidP="00844135">
      <w:pPr>
        <w:spacing w:line="360" w:lineRule="auto"/>
        <w:ind w:firstLine="709"/>
        <w:jc w:val="both"/>
        <w:rPr>
          <w:sz w:val="28"/>
          <w:szCs w:val="28"/>
          <w:lang w:val="ru-RU"/>
        </w:rPr>
      </w:pPr>
      <w:r w:rsidRPr="00844135">
        <w:rPr>
          <w:sz w:val="28"/>
          <w:szCs w:val="28"/>
          <w:lang w:val="ru-RU"/>
        </w:rPr>
        <w:t>Под влиянием препарата в миокарде происходит изменение энергетических процессов, в результате чего увеличивается сила сокращения сердечной мышцы, систола становится короче и сильнее, а диастола удлиняется, улучшается диастолическое наполнение желудочков</w:t>
      </w:r>
      <w:r w:rsidR="00A30818" w:rsidRPr="00844135">
        <w:rPr>
          <w:sz w:val="28"/>
          <w:szCs w:val="28"/>
          <w:lang w:val="ru-RU"/>
        </w:rPr>
        <w:t>.</w:t>
      </w:r>
    </w:p>
    <w:p w:rsidR="00A30818" w:rsidRPr="00844135" w:rsidRDefault="00A30818" w:rsidP="00844135">
      <w:pPr>
        <w:spacing w:line="360" w:lineRule="auto"/>
        <w:ind w:firstLine="709"/>
        <w:jc w:val="both"/>
        <w:rPr>
          <w:sz w:val="28"/>
          <w:szCs w:val="28"/>
          <w:lang w:val="ru-RU"/>
        </w:rPr>
      </w:pPr>
      <w:r w:rsidRPr="00844135">
        <w:rPr>
          <w:sz w:val="28"/>
          <w:szCs w:val="28"/>
          <w:lang w:val="ru-RU"/>
        </w:rPr>
        <w:t>Важным преимуществом дигитоксина перед другими сердечными гликозидами, особенно из других видов наперстянки (шерстистой, реснитчатой) и строфанта, является выраженная способность урежать сердечные сокращения.</w:t>
      </w:r>
    </w:p>
    <w:p w:rsidR="00FE1E56" w:rsidRPr="00844135" w:rsidRDefault="00FE1E56" w:rsidP="00844135">
      <w:pPr>
        <w:spacing w:line="360" w:lineRule="auto"/>
        <w:ind w:firstLine="709"/>
        <w:jc w:val="both"/>
        <w:rPr>
          <w:sz w:val="28"/>
          <w:szCs w:val="28"/>
          <w:lang w:val="ru-RU"/>
        </w:rPr>
      </w:pPr>
      <w:r w:rsidRPr="00844135">
        <w:rPr>
          <w:b/>
          <w:sz w:val="28"/>
          <w:szCs w:val="28"/>
          <w:lang w:val="ru-RU"/>
        </w:rPr>
        <w:t>Гитоксин</w:t>
      </w:r>
      <w:r w:rsidRPr="00844135">
        <w:rPr>
          <w:sz w:val="28"/>
          <w:szCs w:val="28"/>
          <w:lang w:val="ru-RU"/>
        </w:rPr>
        <w:t xml:space="preserve"> (Gitoxinum) — мелкокристаллический белый порошок горького вкуса, нерастворим в воде, трудно растворим в спирте. Температура плавления 263—265° С. В </w:t>
      </w:r>
      <w:smartTag w:uri="urn:schemas-microsoft-com:office:smarttags" w:element="metricconverter">
        <w:smartTagPr>
          <w:attr w:name="ProductID" w:val="1 г"/>
        </w:smartTagPr>
        <w:r w:rsidRPr="00844135">
          <w:rPr>
            <w:sz w:val="28"/>
            <w:szCs w:val="28"/>
            <w:lang w:val="ru-RU"/>
          </w:rPr>
          <w:t>1 г</w:t>
        </w:r>
      </w:smartTag>
      <w:r w:rsidRPr="00844135">
        <w:rPr>
          <w:sz w:val="28"/>
          <w:szCs w:val="28"/>
          <w:lang w:val="ru-RU"/>
        </w:rPr>
        <w:t xml:space="preserve"> гитоксина содержится 1000 КЕД, или 8330 ЛЕД. По степени биологической активности препарат близок к дигитоксину, но несколько уступает ему: 1 КЕД дигитоксина соответствует 0,42 мг, а 1 КЕД — Гитоксина—1 мг. Однако биологическая активность препаратов при определении на лягушках практически одинакова. Гитоксин не разрушается при приеме внутрь, быстро и полностью всасывается, хорошо кумулирует, несколько уступая в этом дигитоксину, не раздражает слизистой оболочки желудочно-кишечного тракта. Активность его не изменяется при хранении.</w:t>
      </w:r>
    </w:p>
    <w:p w:rsidR="00FE1E56" w:rsidRPr="00844135" w:rsidRDefault="00FE1E56" w:rsidP="00844135">
      <w:pPr>
        <w:spacing w:line="360" w:lineRule="auto"/>
        <w:ind w:firstLine="709"/>
        <w:jc w:val="both"/>
        <w:rPr>
          <w:sz w:val="28"/>
          <w:szCs w:val="28"/>
          <w:lang w:val="ru-RU"/>
        </w:rPr>
      </w:pPr>
      <w:r w:rsidRPr="00844135">
        <w:rPr>
          <w:b/>
          <w:sz w:val="28"/>
          <w:szCs w:val="28"/>
          <w:lang w:val="ru-RU"/>
        </w:rPr>
        <w:t>Холин</w:t>
      </w:r>
      <w:r w:rsidRPr="00844135">
        <w:rPr>
          <w:sz w:val="28"/>
          <w:szCs w:val="28"/>
          <w:lang w:val="ru-RU"/>
        </w:rPr>
        <w:t xml:space="preserve"> - бесцветные кристаллы, хорошо растворимые в воде, этиловом спирте, нерастворимые в эфире, бензоле. Холин легко образует соли с сильными кислотами, его водные растворы обладают свойствами сильных щелочей.</w:t>
      </w:r>
    </w:p>
    <w:p w:rsidR="00AA3C18" w:rsidRPr="00844135" w:rsidRDefault="00AA3C18" w:rsidP="00844135">
      <w:pPr>
        <w:spacing w:line="360" w:lineRule="auto"/>
        <w:ind w:firstLine="709"/>
        <w:jc w:val="both"/>
        <w:rPr>
          <w:sz w:val="28"/>
          <w:szCs w:val="28"/>
          <w:lang w:val="ru-RU"/>
        </w:rPr>
      </w:pPr>
      <w:r w:rsidRPr="00844135">
        <w:rPr>
          <w:sz w:val="28"/>
          <w:szCs w:val="28"/>
          <w:lang w:val="ru-RU"/>
        </w:rPr>
        <w:t>Кофейная кислота</w:t>
      </w:r>
      <w:r w:rsidR="008A36B3" w:rsidRPr="00844135">
        <w:rPr>
          <w:sz w:val="28"/>
          <w:szCs w:val="28"/>
          <w:lang w:val="ru-RU"/>
        </w:rPr>
        <w:t xml:space="preserve"> и её производные</w:t>
      </w:r>
      <w:r w:rsidRPr="00844135">
        <w:rPr>
          <w:sz w:val="28"/>
          <w:szCs w:val="28"/>
          <w:lang w:val="ru-RU"/>
        </w:rPr>
        <w:t xml:space="preserve"> –</w:t>
      </w:r>
      <w:r w:rsidR="008A36B3" w:rsidRPr="00844135">
        <w:rPr>
          <w:sz w:val="28"/>
          <w:szCs w:val="28"/>
          <w:lang w:val="ru-RU"/>
        </w:rPr>
        <w:t xml:space="preserve"> оказывают противовоспалительное и желчегонное действие.</w:t>
      </w:r>
    </w:p>
    <w:p w:rsidR="008A36B3" w:rsidRPr="00844135" w:rsidRDefault="003C07AD" w:rsidP="00844135">
      <w:pPr>
        <w:spacing w:line="360" w:lineRule="auto"/>
        <w:ind w:firstLine="709"/>
        <w:jc w:val="both"/>
        <w:rPr>
          <w:sz w:val="28"/>
          <w:szCs w:val="28"/>
          <w:lang w:val="ru-RU"/>
        </w:rPr>
      </w:pPr>
      <w:r w:rsidRPr="00844135">
        <w:rPr>
          <w:b/>
          <w:sz w:val="28"/>
          <w:szCs w:val="28"/>
          <w:lang w:val="ru-RU"/>
        </w:rPr>
        <w:t>Флавоноиды</w:t>
      </w:r>
      <w:r w:rsidRPr="00844135">
        <w:rPr>
          <w:sz w:val="28"/>
          <w:szCs w:val="28"/>
          <w:lang w:val="ru-RU"/>
        </w:rPr>
        <w:t xml:space="preserve"> - кристаллические соединения, бесцветные (изофлавоны, катехины, флавононы, флавононолы), желтые (флавоны, флавонолы, халконы и др.), а также окрашенные в красный или синий цвета (антоцианы). Обладают оптической активностью, имеют определенную температуру плавления, способны к кислотному и ферментативному гидролизу. Гликозиды флавоноидов, содержащие более трех глюкозных остатков, растворимы в воде, но нерастворимы в полярных органических растворителях. Под влиянием света и щелочей легко окисляются, изомеризуются, разрушаются. При нагревании до температуры 200°С эти соединения возгоняются, а при более высокой температуре разрушаются.</w:t>
      </w:r>
      <w:bookmarkStart w:id="0" w:name="_GoBack"/>
      <w:bookmarkEnd w:id="0"/>
    </w:p>
    <w:sectPr w:rsidR="008A36B3" w:rsidRPr="00844135" w:rsidSect="00844135">
      <w:foot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A85" w:rsidRDefault="000F1A85">
      <w:r>
        <w:separator/>
      </w:r>
    </w:p>
  </w:endnote>
  <w:endnote w:type="continuationSeparator" w:id="0">
    <w:p w:rsidR="000F1A85" w:rsidRDefault="000F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4D" w:rsidRDefault="00C2094D" w:rsidP="000453BD">
    <w:pPr>
      <w:pStyle w:val="a4"/>
      <w:framePr w:wrap="around" w:vAnchor="text" w:hAnchor="margin" w:xAlign="right" w:y="1"/>
      <w:rPr>
        <w:rStyle w:val="a6"/>
      </w:rPr>
    </w:pPr>
  </w:p>
  <w:p w:rsidR="00C2094D" w:rsidRDefault="00C2094D" w:rsidP="00C2094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A85" w:rsidRDefault="000F1A85">
      <w:r>
        <w:separator/>
      </w:r>
    </w:p>
  </w:footnote>
  <w:footnote w:type="continuationSeparator" w:id="0">
    <w:p w:rsidR="000F1A85" w:rsidRDefault="000F1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278CD"/>
    <w:multiLevelType w:val="hybridMultilevel"/>
    <w:tmpl w:val="F94A4E1C"/>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E2C"/>
    <w:rsid w:val="000115DB"/>
    <w:rsid w:val="000453BD"/>
    <w:rsid w:val="00066314"/>
    <w:rsid w:val="00083831"/>
    <w:rsid w:val="000F1A85"/>
    <w:rsid w:val="001114C1"/>
    <w:rsid w:val="0012189A"/>
    <w:rsid w:val="001B0A91"/>
    <w:rsid w:val="001C7468"/>
    <w:rsid w:val="0021754A"/>
    <w:rsid w:val="002358F3"/>
    <w:rsid w:val="0032220B"/>
    <w:rsid w:val="00387A2C"/>
    <w:rsid w:val="003C07AD"/>
    <w:rsid w:val="003D6939"/>
    <w:rsid w:val="003F5C1D"/>
    <w:rsid w:val="0045070D"/>
    <w:rsid w:val="004A1840"/>
    <w:rsid w:val="005150C8"/>
    <w:rsid w:val="0054537A"/>
    <w:rsid w:val="005879AC"/>
    <w:rsid w:val="005D650E"/>
    <w:rsid w:val="00646B1C"/>
    <w:rsid w:val="00652B68"/>
    <w:rsid w:val="00844135"/>
    <w:rsid w:val="008A36B3"/>
    <w:rsid w:val="008C2D5F"/>
    <w:rsid w:val="00A30818"/>
    <w:rsid w:val="00AA3C18"/>
    <w:rsid w:val="00AB17CE"/>
    <w:rsid w:val="00AD3C9B"/>
    <w:rsid w:val="00AF1E2C"/>
    <w:rsid w:val="00B01675"/>
    <w:rsid w:val="00B03085"/>
    <w:rsid w:val="00B17287"/>
    <w:rsid w:val="00B31847"/>
    <w:rsid w:val="00B470E8"/>
    <w:rsid w:val="00BD5654"/>
    <w:rsid w:val="00BE5ADF"/>
    <w:rsid w:val="00C2094D"/>
    <w:rsid w:val="00C33848"/>
    <w:rsid w:val="00C6020D"/>
    <w:rsid w:val="00DE55F9"/>
    <w:rsid w:val="00E43432"/>
    <w:rsid w:val="00ED7F2A"/>
    <w:rsid w:val="00EE79AA"/>
    <w:rsid w:val="00F30146"/>
    <w:rsid w:val="00FE1E56"/>
    <w:rsid w:val="00FE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B4257E-2867-4519-B36D-47CC21D3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
    <w:qFormat/>
    <w:rsid w:val="00EE79A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E79AA"/>
    <w:rPr>
      <w:rFonts w:ascii="Cambria" w:hAnsi="Cambria" w:cs="Times New Roman"/>
      <w:b/>
      <w:bCs/>
      <w:kern w:val="32"/>
      <w:sz w:val="32"/>
      <w:szCs w:val="32"/>
      <w:lang w:val="uk-UA" w:eastAsia="uk-UA"/>
    </w:rPr>
  </w:style>
  <w:style w:type="table" w:styleId="a3">
    <w:name w:val="Table Grid"/>
    <w:basedOn w:val="a1"/>
    <w:uiPriority w:val="59"/>
    <w:rsid w:val="00646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2094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lang w:val="uk-UA" w:eastAsia="uk-UA"/>
    </w:rPr>
  </w:style>
  <w:style w:type="character" w:styleId="a6">
    <w:name w:val="page number"/>
    <w:uiPriority w:val="99"/>
    <w:rsid w:val="00C2094D"/>
    <w:rPr>
      <w:rFonts w:cs="Times New Roman"/>
    </w:rPr>
  </w:style>
  <w:style w:type="paragraph" w:styleId="a7">
    <w:name w:val="TOC Heading"/>
    <w:basedOn w:val="1"/>
    <w:next w:val="a"/>
    <w:uiPriority w:val="39"/>
    <w:semiHidden/>
    <w:unhideWhenUsed/>
    <w:qFormat/>
    <w:rsid w:val="00EE79AA"/>
    <w:pPr>
      <w:keepLines/>
      <w:spacing w:before="480" w:after="0" w:line="276" w:lineRule="auto"/>
      <w:outlineLvl w:val="9"/>
    </w:pPr>
    <w:rPr>
      <w:color w:val="365F91"/>
      <w:kern w:val="0"/>
      <w:sz w:val="28"/>
      <w:szCs w:val="28"/>
      <w:lang w:val="ru-RU" w:eastAsia="en-US"/>
    </w:rPr>
  </w:style>
  <w:style w:type="character" w:styleId="a8">
    <w:name w:val="Emphasis"/>
    <w:uiPriority w:val="20"/>
    <w:qFormat/>
    <w:rsid w:val="00EE79AA"/>
    <w:rPr>
      <w:rFonts w:cs="Times New Roman"/>
      <w:i/>
      <w:iCs/>
    </w:rPr>
  </w:style>
  <w:style w:type="paragraph" w:styleId="a9">
    <w:name w:val="header"/>
    <w:basedOn w:val="a"/>
    <w:link w:val="aa"/>
    <w:uiPriority w:val="99"/>
    <w:rsid w:val="00844135"/>
    <w:pPr>
      <w:tabs>
        <w:tab w:val="center" w:pos="4677"/>
        <w:tab w:val="right" w:pos="9355"/>
      </w:tabs>
    </w:pPr>
  </w:style>
  <w:style w:type="character" w:customStyle="1" w:styleId="aa">
    <w:name w:val="Верхний колонтитул Знак"/>
    <w:link w:val="a9"/>
    <w:uiPriority w:val="99"/>
    <w:locked/>
    <w:rsid w:val="00844135"/>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52F1-0C2C-48AB-9A7C-2AB05B44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max</dc:creator>
  <cp:keywords/>
  <dc:description/>
  <cp:lastModifiedBy>admin</cp:lastModifiedBy>
  <cp:revision>2</cp:revision>
  <dcterms:created xsi:type="dcterms:W3CDTF">2014-02-25T03:39:00Z</dcterms:created>
  <dcterms:modified xsi:type="dcterms:W3CDTF">2014-02-25T03:39:00Z</dcterms:modified>
</cp:coreProperties>
</file>