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13" w:rsidRPr="00AD4075" w:rsidRDefault="00322E13" w:rsidP="00403951">
      <w:pPr>
        <w:pStyle w:val="aff0"/>
      </w:pPr>
      <w:r w:rsidRPr="00AD4075">
        <w:t>Министерство образования Российской Федерации</w:t>
      </w:r>
    </w:p>
    <w:p w:rsidR="00322E13" w:rsidRPr="00AD4075" w:rsidRDefault="00322E13" w:rsidP="00403951">
      <w:pPr>
        <w:pStyle w:val="aff0"/>
      </w:pPr>
      <w:r w:rsidRPr="00AD4075">
        <w:t>Пензенский Государственный Университет</w:t>
      </w:r>
    </w:p>
    <w:p w:rsidR="00AD4075" w:rsidRPr="00AD4075" w:rsidRDefault="00322E13" w:rsidP="00403951">
      <w:pPr>
        <w:pStyle w:val="aff0"/>
      </w:pPr>
      <w:r w:rsidRPr="00AD4075">
        <w:t>Медицинский Институт</w:t>
      </w:r>
    </w:p>
    <w:p w:rsidR="00AD4075" w:rsidRPr="00AD4075" w:rsidRDefault="00322E13" w:rsidP="00403951">
      <w:pPr>
        <w:pStyle w:val="aff0"/>
      </w:pPr>
      <w:r w:rsidRPr="00AD4075">
        <w:t>Кафедра Терапии</w:t>
      </w:r>
    </w:p>
    <w:p w:rsidR="00AD4075" w:rsidRPr="00AD4075" w:rsidRDefault="00322E13" w:rsidP="00403951">
      <w:pPr>
        <w:pStyle w:val="aff0"/>
      </w:pPr>
      <w:r w:rsidRPr="00AD4075">
        <w:t>Зав</w:t>
      </w:r>
      <w:r w:rsidR="00AD4075" w:rsidRPr="00AD4075">
        <w:t xml:space="preserve">. </w:t>
      </w:r>
      <w:r w:rsidRPr="00AD4075">
        <w:t>кафедрой д</w:t>
      </w:r>
      <w:r w:rsidR="00AD4075" w:rsidRPr="00AD4075">
        <w:t xml:space="preserve">. </w:t>
      </w:r>
      <w:r w:rsidRPr="00AD4075">
        <w:t>м</w:t>
      </w:r>
      <w:r w:rsidR="00AD4075" w:rsidRPr="00AD4075">
        <w:t xml:space="preserve">. </w:t>
      </w:r>
      <w:r w:rsidRPr="00AD4075">
        <w:t>н</w:t>
      </w:r>
      <w:r w:rsidR="00AD4075">
        <w:t>.,</w:t>
      </w:r>
      <w:r w:rsidR="00AD4075" w:rsidRPr="00AD4075">
        <w:t xml:space="preserve"> - </w:t>
      </w:r>
    </w:p>
    <w:p w:rsidR="00403951" w:rsidRDefault="00403951" w:rsidP="00403951">
      <w:pPr>
        <w:pStyle w:val="aff0"/>
      </w:pPr>
    </w:p>
    <w:p w:rsidR="00403951" w:rsidRDefault="00403951" w:rsidP="00403951">
      <w:pPr>
        <w:pStyle w:val="aff0"/>
      </w:pPr>
    </w:p>
    <w:p w:rsidR="00403951" w:rsidRDefault="00403951" w:rsidP="00403951">
      <w:pPr>
        <w:pStyle w:val="aff0"/>
      </w:pPr>
    </w:p>
    <w:p w:rsidR="00403951" w:rsidRDefault="00403951" w:rsidP="00403951">
      <w:pPr>
        <w:pStyle w:val="aff0"/>
      </w:pPr>
    </w:p>
    <w:p w:rsidR="00403951" w:rsidRDefault="00403951" w:rsidP="00403951">
      <w:pPr>
        <w:pStyle w:val="aff0"/>
      </w:pPr>
    </w:p>
    <w:p w:rsidR="00403951" w:rsidRDefault="00403951" w:rsidP="00403951">
      <w:pPr>
        <w:pStyle w:val="aff0"/>
      </w:pPr>
    </w:p>
    <w:p w:rsidR="00322E13" w:rsidRPr="00AD4075" w:rsidRDefault="00322E13" w:rsidP="00403951">
      <w:pPr>
        <w:pStyle w:val="aff0"/>
      </w:pPr>
      <w:r w:rsidRPr="00AD4075">
        <w:t>Реферат</w:t>
      </w:r>
    </w:p>
    <w:p w:rsidR="00AD4075" w:rsidRDefault="00322E13" w:rsidP="00403951">
      <w:pPr>
        <w:pStyle w:val="aff0"/>
      </w:pPr>
      <w:r w:rsidRPr="00AD4075">
        <w:t>на тему</w:t>
      </w:r>
      <w:r w:rsidR="00AD4075" w:rsidRPr="00AD4075">
        <w:t>:</w:t>
      </w:r>
    </w:p>
    <w:p w:rsidR="00AD4075" w:rsidRDefault="00AD4075" w:rsidP="00403951">
      <w:pPr>
        <w:pStyle w:val="aff0"/>
      </w:pPr>
      <w:r>
        <w:t>"</w:t>
      </w:r>
      <w:r w:rsidR="001E7572" w:rsidRPr="00AD4075">
        <w:t>Нарушение коллоидно-осмотического давления плазмы и баланса основных электролитов</w:t>
      </w:r>
      <w:r>
        <w:t>"</w:t>
      </w:r>
    </w:p>
    <w:p w:rsidR="00403951" w:rsidRDefault="00403951" w:rsidP="00403951">
      <w:pPr>
        <w:pStyle w:val="aff0"/>
      </w:pPr>
    </w:p>
    <w:p w:rsidR="00403951" w:rsidRDefault="00403951" w:rsidP="00403951">
      <w:pPr>
        <w:pStyle w:val="aff0"/>
      </w:pPr>
    </w:p>
    <w:p w:rsidR="00403951" w:rsidRDefault="00403951" w:rsidP="00403951">
      <w:pPr>
        <w:pStyle w:val="aff0"/>
      </w:pPr>
    </w:p>
    <w:p w:rsidR="00403951" w:rsidRDefault="00403951" w:rsidP="00403951">
      <w:pPr>
        <w:pStyle w:val="aff0"/>
      </w:pPr>
    </w:p>
    <w:p w:rsidR="00403951" w:rsidRDefault="00322E13" w:rsidP="00403951">
      <w:pPr>
        <w:pStyle w:val="aff0"/>
        <w:jc w:val="left"/>
      </w:pPr>
      <w:r w:rsidRPr="00AD4075">
        <w:t>Выполнила</w:t>
      </w:r>
      <w:r w:rsidR="00AD4075" w:rsidRPr="00AD4075">
        <w:t xml:space="preserve">: </w:t>
      </w:r>
      <w:r w:rsidRPr="00AD4075">
        <w:t>студентка V курса</w:t>
      </w:r>
      <w:r w:rsidR="00AD4075" w:rsidRPr="00AD4075">
        <w:t xml:space="preserve"> </w:t>
      </w:r>
      <w:r w:rsidR="00403951">
        <w:t>–</w:t>
      </w:r>
      <w:r w:rsidR="00AD4075" w:rsidRPr="00AD4075">
        <w:t xml:space="preserve"> </w:t>
      </w:r>
    </w:p>
    <w:p w:rsidR="00403951" w:rsidRDefault="00322E13" w:rsidP="00403951">
      <w:pPr>
        <w:pStyle w:val="aff0"/>
        <w:jc w:val="left"/>
      </w:pPr>
      <w:r w:rsidRPr="00AD4075">
        <w:t>Проверил</w:t>
      </w:r>
      <w:r w:rsidR="00AD4075" w:rsidRPr="00AD4075">
        <w:t xml:space="preserve">: </w:t>
      </w:r>
      <w:r w:rsidRPr="00AD4075">
        <w:t>к</w:t>
      </w:r>
      <w:r w:rsidR="00AD4075" w:rsidRPr="00AD4075">
        <w:t xml:space="preserve">. </w:t>
      </w:r>
      <w:r w:rsidRPr="00AD4075">
        <w:t>м</w:t>
      </w:r>
      <w:r w:rsidR="00AD4075" w:rsidRPr="00AD4075">
        <w:t xml:space="preserve">. </w:t>
      </w:r>
      <w:r w:rsidRPr="00AD4075">
        <w:t>н</w:t>
      </w:r>
      <w:r w:rsidR="00AD4075">
        <w:t>.,</w:t>
      </w:r>
      <w:r w:rsidRPr="00AD4075">
        <w:t xml:space="preserve"> доцент</w:t>
      </w:r>
      <w:r w:rsidR="00AD4075" w:rsidRPr="00AD4075">
        <w:t xml:space="preserve"> </w:t>
      </w:r>
      <w:r w:rsidR="00403951">
        <w:t>–</w:t>
      </w:r>
      <w:r w:rsidR="00AD4075" w:rsidRPr="00AD4075">
        <w:t xml:space="preserve"> </w:t>
      </w:r>
    </w:p>
    <w:p w:rsidR="00403951" w:rsidRDefault="00403951" w:rsidP="00403951">
      <w:pPr>
        <w:pStyle w:val="aff0"/>
      </w:pPr>
    </w:p>
    <w:p w:rsidR="00403951" w:rsidRDefault="00403951" w:rsidP="00403951">
      <w:pPr>
        <w:pStyle w:val="aff0"/>
      </w:pPr>
    </w:p>
    <w:p w:rsidR="00403951" w:rsidRDefault="00403951" w:rsidP="00403951">
      <w:pPr>
        <w:pStyle w:val="aff0"/>
      </w:pPr>
    </w:p>
    <w:p w:rsidR="00403951" w:rsidRDefault="00403951" w:rsidP="00403951">
      <w:pPr>
        <w:pStyle w:val="aff0"/>
      </w:pPr>
    </w:p>
    <w:p w:rsidR="00403951" w:rsidRDefault="00403951" w:rsidP="00403951">
      <w:pPr>
        <w:pStyle w:val="aff0"/>
      </w:pPr>
    </w:p>
    <w:p w:rsidR="00403951" w:rsidRDefault="00403951" w:rsidP="00403951">
      <w:pPr>
        <w:pStyle w:val="aff0"/>
      </w:pPr>
    </w:p>
    <w:p w:rsidR="00322E13" w:rsidRPr="00AD4075" w:rsidRDefault="00322E13" w:rsidP="00403951">
      <w:pPr>
        <w:pStyle w:val="aff0"/>
      </w:pPr>
      <w:r w:rsidRPr="00AD4075">
        <w:t>Пенза</w:t>
      </w:r>
    </w:p>
    <w:p w:rsidR="00322E13" w:rsidRPr="00AD4075" w:rsidRDefault="00322E13" w:rsidP="00403951">
      <w:pPr>
        <w:pStyle w:val="aff0"/>
      </w:pPr>
      <w:r w:rsidRPr="00AD4075">
        <w:t>2008</w:t>
      </w:r>
    </w:p>
    <w:p w:rsidR="00322E13" w:rsidRPr="00AD4075" w:rsidRDefault="00403951" w:rsidP="00403951">
      <w:pPr>
        <w:pStyle w:val="af8"/>
      </w:pPr>
      <w:r>
        <w:br w:type="page"/>
      </w:r>
      <w:r w:rsidR="00322E13" w:rsidRPr="00AD4075">
        <w:t>План</w:t>
      </w:r>
    </w:p>
    <w:p w:rsidR="00AD4075" w:rsidRDefault="00AD4075" w:rsidP="00AD4075"/>
    <w:p w:rsidR="00D3325B" w:rsidRDefault="00D3325B">
      <w:pPr>
        <w:pStyle w:val="22"/>
        <w:rPr>
          <w:smallCaps w:val="0"/>
          <w:noProof/>
          <w:sz w:val="24"/>
          <w:szCs w:val="24"/>
        </w:rPr>
      </w:pPr>
      <w:r w:rsidRPr="00022F97">
        <w:rPr>
          <w:rStyle w:val="af2"/>
          <w:noProof/>
        </w:rPr>
        <w:t>1. Нарушения коллоидно-осмотического давления плазмы</w:t>
      </w:r>
    </w:p>
    <w:p w:rsidR="00D3325B" w:rsidRDefault="00D3325B">
      <w:pPr>
        <w:pStyle w:val="22"/>
        <w:rPr>
          <w:smallCaps w:val="0"/>
          <w:noProof/>
          <w:sz w:val="24"/>
          <w:szCs w:val="24"/>
        </w:rPr>
      </w:pPr>
      <w:r w:rsidRPr="00022F97">
        <w:rPr>
          <w:rStyle w:val="af2"/>
          <w:noProof/>
        </w:rPr>
        <w:t>2. Нарушения баланса основных электролитов</w:t>
      </w:r>
    </w:p>
    <w:p w:rsidR="00D3325B" w:rsidRDefault="00D3325B">
      <w:pPr>
        <w:pStyle w:val="22"/>
        <w:rPr>
          <w:smallCaps w:val="0"/>
          <w:noProof/>
          <w:sz w:val="24"/>
          <w:szCs w:val="24"/>
        </w:rPr>
      </w:pPr>
      <w:r w:rsidRPr="00022F97">
        <w:rPr>
          <w:rStyle w:val="af2"/>
          <w:noProof/>
        </w:rPr>
        <w:t>Литература</w:t>
      </w:r>
    </w:p>
    <w:p w:rsidR="00AD4075" w:rsidRDefault="00AD4075" w:rsidP="00AD4075"/>
    <w:p w:rsidR="009048F1" w:rsidRPr="00AD4075" w:rsidRDefault="00403951" w:rsidP="00403951">
      <w:pPr>
        <w:pStyle w:val="2"/>
      </w:pPr>
      <w:r>
        <w:br w:type="page"/>
      </w:r>
      <w:bookmarkStart w:id="0" w:name="_Toc240264624"/>
      <w:r w:rsidRPr="00AD4075">
        <w:t xml:space="preserve">1. </w:t>
      </w:r>
      <w:r>
        <w:t>Н</w:t>
      </w:r>
      <w:r w:rsidRPr="00AD4075">
        <w:t>арушения коллоидно-осмотического</w:t>
      </w:r>
      <w:r>
        <w:t xml:space="preserve"> </w:t>
      </w:r>
      <w:r w:rsidRPr="00AD4075">
        <w:t>давления плазмы</w:t>
      </w:r>
      <w:bookmarkEnd w:id="0"/>
    </w:p>
    <w:p w:rsidR="00403951" w:rsidRDefault="00403951" w:rsidP="00AD4075"/>
    <w:p w:rsidR="00AD4075" w:rsidRDefault="009048F1" w:rsidP="00AD4075">
      <w:r w:rsidRPr="00AD4075">
        <w:t>Нарушения КОД возникают при изменениях концентрации общего белка плазмы, альбуминов и глобулинов, белков свертывающей системы крови</w:t>
      </w:r>
      <w:r w:rsidR="00AD4075" w:rsidRPr="00AD4075">
        <w:t xml:space="preserve">. </w:t>
      </w:r>
      <w:r w:rsidRPr="00AD4075">
        <w:t>Наибольшее значение в поддержании КОД плазмы имеет фракция альбуминов</w:t>
      </w:r>
      <w:r w:rsidR="00AD4075" w:rsidRPr="00AD4075">
        <w:t xml:space="preserve">. </w:t>
      </w:r>
      <w:r w:rsidRPr="00AD4075">
        <w:t>При уменьшении концентрации белков снижается КОД</w:t>
      </w:r>
      <w:r w:rsidR="00AD4075" w:rsidRPr="00AD4075">
        <w:t xml:space="preserve">. </w:t>
      </w:r>
      <w:r w:rsidRPr="00AD4075">
        <w:t>Состояние при КОД ниже 20 мм рт</w:t>
      </w:r>
      <w:r w:rsidR="00AD4075" w:rsidRPr="00AD4075">
        <w:t xml:space="preserve">. </w:t>
      </w:r>
      <w:r w:rsidRPr="00AD4075">
        <w:t>ст</w:t>
      </w:r>
      <w:r w:rsidR="00AD4075" w:rsidRPr="00AD4075">
        <w:t xml:space="preserve">. </w:t>
      </w:r>
      <w:r w:rsidRPr="00AD4075">
        <w:t>называется гипоонкией</w:t>
      </w:r>
      <w:r w:rsidR="00AD4075" w:rsidRPr="00AD4075">
        <w:t>.</w:t>
      </w:r>
    </w:p>
    <w:p w:rsidR="00AD4075" w:rsidRDefault="009048F1" w:rsidP="00AD4075">
      <w:r w:rsidRPr="00AD4075">
        <w:t>Критический уровень КОД плазмы</w:t>
      </w:r>
      <w:r w:rsidR="00AD4075" w:rsidRPr="00AD4075">
        <w:t xml:space="preserve"> - </w:t>
      </w:r>
      <w:r w:rsidRPr="00AD4075">
        <w:t>16 мм рт</w:t>
      </w:r>
      <w:r w:rsidR="00AD4075" w:rsidRPr="00AD4075">
        <w:t xml:space="preserve">. </w:t>
      </w:r>
      <w:r w:rsidRPr="00AD4075">
        <w:t>ст</w:t>
      </w:r>
      <w:r w:rsidR="00AD4075">
        <w:t>.,</w:t>
      </w:r>
      <w:r w:rsidRPr="00AD4075">
        <w:t xml:space="preserve"> что соответствует снижению концентрации общего белка плазмы ниже 50 г/л</w:t>
      </w:r>
      <w:r w:rsidR="00AD4075" w:rsidRPr="00AD4075">
        <w:t xml:space="preserve">. </w:t>
      </w:r>
      <w:r w:rsidRPr="00AD4075">
        <w:t>Показатели летальности находятся в прямой зависимости от величины КОД</w:t>
      </w:r>
      <w:r w:rsidR="00AD4075" w:rsidRPr="00AD4075">
        <w:t xml:space="preserve">. </w:t>
      </w:r>
      <w:r w:rsidRPr="00AD4075">
        <w:t>При КОД ниже 14 мм рт</w:t>
      </w:r>
      <w:r w:rsidR="00AD4075" w:rsidRPr="00AD4075">
        <w:t xml:space="preserve">. </w:t>
      </w:r>
      <w:r w:rsidRPr="00AD4075">
        <w:t>ст</w:t>
      </w:r>
      <w:r w:rsidR="00AD4075" w:rsidRPr="00AD4075">
        <w:t xml:space="preserve">. </w:t>
      </w:r>
      <w:r w:rsidRPr="00AD4075">
        <w:t>в послеоперационном периоде летальность значительно возрастает</w:t>
      </w:r>
      <w:r w:rsidR="00AD4075" w:rsidRPr="00AD4075">
        <w:t>.</w:t>
      </w:r>
    </w:p>
    <w:p w:rsidR="00D3325B" w:rsidRDefault="009048F1" w:rsidP="00AD4075">
      <w:r w:rsidRPr="00AD4075">
        <w:t>Основными причинами гипоонкии могут быть значительные потери белка при различных заболеваниях и состояниях</w:t>
      </w:r>
      <w:r w:rsidR="00AD4075">
        <w:t xml:space="preserve"> (</w:t>
      </w:r>
      <w:r w:rsidRPr="00AD4075">
        <w:t>послеоперационный период, ожоговая болезнь, гнойно-септические процессы, раневое истощение, кровотечения, образование экссудатов</w:t>
      </w:r>
      <w:r w:rsidR="00AD4075" w:rsidRPr="00AD4075">
        <w:t xml:space="preserve">); </w:t>
      </w:r>
      <w:r w:rsidRPr="00AD4075">
        <w:t>катаболическая фаза белкового обмена</w:t>
      </w:r>
      <w:r w:rsidR="00AD4075">
        <w:t xml:space="preserve"> (</w:t>
      </w:r>
      <w:r w:rsidRPr="00AD4075">
        <w:t>повышенная потребность в белках, использование белка в качестве энергетического материала</w:t>
      </w:r>
      <w:r w:rsidR="00AD4075" w:rsidRPr="00AD4075">
        <w:t xml:space="preserve">); </w:t>
      </w:r>
      <w:r w:rsidRPr="00AD4075">
        <w:t>проницаемость сосудистой стенки для белковых соединений</w:t>
      </w:r>
      <w:r w:rsidR="00AD4075">
        <w:t xml:space="preserve"> (</w:t>
      </w:r>
      <w:r w:rsidRPr="00AD4075">
        <w:t>шок, тканевая гипоксия, ацидоз</w:t>
      </w:r>
      <w:r w:rsidR="00AD4075" w:rsidRPr="00AD4075">
        <w:t xml:space="preserve">); </w:t>
      </w:r>
      <w:r w:rsidRPr="00AD4075">
        <w:t>инфузии значительных объемов кристаллоидных растворов без использования аутогенных и других плазмозамещающих средств</w:t>
      </w:r>
      <w:r w:rsidR="00AD4075" w:rsidRPr="00AD4075">
        <w:t xml:space="preserve">; </w:t>
      </w:r>
      <w:r w:rsidRPr="00AD4075">
        <w:t>нарушенный синтез белка</w:t>
      </w:r>
      <w:r w:rsidR="00AD4075">
        <w:t xml:space="preserve"> (</w:t>
      </w:r>
      <w:r w:rsidRPr="00AD4075">
        <w:t>заболевания печени, интоксикация</w:t>
      </w:r>
      <w:r w:rsidR="00AD4075" w:rsidRPr="00AD4075">
        <w:t xml:space="preserve">); </w:t>
      </w:r>
      <w:r w:rsidRPr="00AD4075">
        <w:t>недостаточное восполнение потерь белков</w:t>
      </w:r>
      <w:r w:rsidR="00AD4075">
        <w:t xml:space="preserve"> (</w:t>
      </w:r>
      <w:r w:rsidRPr="00AD4075">
        <w:t>невозможность энтерального питания, недостаточное введение белка в процессе парентерального питания</w:t>
      </w:r>
      <w:r w:rsidR="00AD4075" w:rsidRPr="00AD4075">
        <w:t xml:space="preserve">). </w:t>
      </w:r>
    </w:p>
    <w:p w:rsidR="00AD4075" w:rsidRDefault="009048F1" w:rsidP="00AD4075">
      <w:r w:rsidRPr="00AD4075">
        <w:t>Снижение КОД приводит к фильтрации воды плазмы в интерстиций и уменьшению объема плазмы</w:t>
      </w:r>
      <w:r w:rsidR="00AD4075" w:rsidRPr="00AD4075">
        <w:t>.</w:t>
      </w:r>
    </w:p>
    <w:p w:rsidR="00AD4075" w:rsidRDefault="009048F1" w:rsidP="00AD4075">
      <w:r w:rsidRPr="00AD4075">
        <w:t>Противоположные изменения возникают при гиперонкии</w:t>
      </w:r>
      <w:r w:rsidR="00AD4075" w:rsidRPr="00AD4075">
        <w:t xml:space="preserve"> - </w:t>
      </w:r>
      <w:r w:rsidRPr="00AD4075">
        <w:t>КОД выше 30 мм рт</w:t>
      </w:r>
      <w:r w:rsidR="00AD4075" w:rsidRPr="00AD4075">
        <w:t xml:space="preserve">. </w:t>
      </w:r>
      <w:r w:rsidRPr="00AD4075">
        <w:t>ст</w:t>
      </w:r>
      <w:r w:rsidR="00AD4075" w:rsidRPr="00AD4075">
        <w:t xml:space="preserve">. </w:t>
      </w:r>
      <w:r w:rsidRPr="00AD4075">
        <w:t>Причинами гиперонкии могут быть увеличение концентрации белков плазмы</w:t>
      </w:r>
      <w:r w:rsidR="00AD4075" w:rsidRPr="00AD4075">
        <w:t xml:space="preserve">; </w:t>
      </w:r>
      <w:r w:rsidRPr="00AD4075">
        <w:t>преимущественное использование концентрированных высокомолекулярных соединений, обладающих высоким онкотическим давлением</w:t>
      </w:r>
      <w:r w:rsidR="00AD4075" w:rsidRPr="00AD4075">
        <w:t xml:space="preserve">; </w:t>
      </w:r>
      <w:r w:rsidRPr="00AD4075">
        <w:t>дефицит жидкости в сосудистом и интерстициальном секторах при сохраненном уровне белков плазмы</w:t>
      </w:r>
      <w:r w:rsidR="00AD4075" w:rsidRPr="00AD4075">
        <w:t xml:space="preserve">; </w:t>
      </w:r>
      <w:r w:rsidRPr="00AD4075">
        <w:t>уменьшение проницаемости сосудистой стенки</w:t>
      </w:r>
      <w:r w:rsidR="00AD4075">
        <w:t xml:space="preserve"> (</w:t>
      </w:r>
      <w:r w:rsidRPr="00AD4075">
        <w:t>действие глюкокортикоидов и катехоламинов</w:t>
      </w:r>
      <w:r w:rsidR="00AD4075" w:rsidRPr="00AD4075">
        <w:t xml:space="preserve">) </w:t>
      </w:r>
      <w:r w:rsidRPr="00AD4075">
        <w:t>В результате повышения КОД увеличивается объем жидкости в сосудистом секторе</w:t>
      </w:r>
      <w:r w:rsidR="00AD4075" w:rsidRPr="00AD4075">
        <w:t>.</w:t>
      </w:r>
    </w:p>
    <w:p w:rsidR="00403951" w:rsidRDefault="00403951" w:rsidP="00AD4075"/>
    <w:p w:rsidR="009048F1" w:rsidRPr="00AD4075" w:rsidRDefault="00403951" w:rsidP="0059146A">
      <w:pPr>
        <w:pStyle w:val="2"/>
      </w:pPr>
      <w:bookmarkStart w:id="1" w:name="_Toc240264625"/>
      <w:r w:rsidRPr="00AD4075">
        <w:t xml:space="preserve">2. </w:t>
      </w:r>
      <w:r>
        <w:t>Н</w:t>
      </w:r>
      <w:r w:rsidRPr="00AD4075">
        <w:t>арушения баланса основных электролитов</w:t>
      </w:r>
      <w:bookmarkEnd w:id="1"/>
    </w:p>
    <w:p w:rsidR="00403951" w:rsidRDefault="00403951" w:rsidP="00AD4075"/>
    <w:p w:rsidR="00AD4075" w:rsidRDefault="009048F1" w:rsidP="00AD4075">
      <w:r w:rsidRPr="00AD4075">
        <w:t>Нарушения баланса катионов и анионов, выполняющих важные функции, вызывают значительные сдвиги во внутренней среде организма</w:t>
      </w:r>
      <w:r w:rsidR="00AD4075" w:rsidRPr="00AD4075">
        <w:t xml:space="preserve">. </w:t>
      </w:r>
      <w:r w:rsidRPr="00AD4075">
        <w:t>Изменения концентрации электролитов в жидких средах обусловливают изменения осмоляльности, способствуют патологическому перемещению жидкости из одного водного раздела в другой, нарушают функции органов и систем, приводят к сдвигам КОС и биоэлектрического, мембранного потенциала</w:t>
      </w:r>
      <w:r w:rsidR="00AD4075" w:rsidRPr="00AD4075">
        <w:t>.</w:t>
      </w:r>
    </w:p>
    <w:p w:rsidR="00AD4075" w:rsidRDefault="009048F1" w:rsidP="00AD4075">
      <w:r w:rsidRPr="00AD4075">
        <w:t>Нарушения баланса натрия</w:t>
      </w:r>
      <w:r w:rsidR="00AD4075" w:rsidRPr="00AD4075">
        <w:t xml:space="preserve">. </w:t>
      </w:r>
      <w:r w:rsidRPr="00AD4075">
        <w:t>Концентрация натрия в плазме равна 135</w:t>
      </w:r>
      <w:r w:rsidR="00AD4075" w:rsidRPr="00AD4075">
        <w:t>-</w:t>
      </w:r>
      <w:r w:rsidRPr="00AD4075">
        <w:t>147 ммоль/л, в клетках</w:t>
      </w:r>
      <w:r w:rsidR="00AD4075" w:rsidRPr="00AD4075">
        <w:t xml:space="preserve"> - </w:t>
      </w:r>
      <w:r w:rsidRPr="00AD4075">
        <w:t>10 ммоль/л</w:t>
      </w:r>
      <w:r w:rsidR="00AD4075" w:rsidRPr="00AD4075">
        <w:t xml:space="preserve">. </w:t>
      </w:r>
      <w:r w:rsidRPr="00AD4075">
        <w:t>Суточная потребность в натрии составляет 50</w:t>
      </w:r>
      <w:r w:rsidR="00AD4075" w:rsidRPr="00AD4075">
        <w:t>-</w:t>
      </w:r>
      <w:r w:rsidRPr="00AD4075">
        <w:t>70 ммоль/м</w:t>
      </w:r>
      <w:r w:rsidRPr="00AD4075">
        <w:rPr>
          <w:vertAlign w:val="superscript"/>
        </w:rPr>
        <w:t>2</w:t>
      </w:r>
      <w:r w:rsidRPr="00AD4075">
        <w:t xml:space="preserve"> или 50</w:t>
      </w:r>
      <w:r w:rsidR="00AD4075" w:rsidRPr="00AD4075">
        <w:t>-</w:t>
      </w:r>
      <w:r w:rsidRPr="00AD4075">
        <w:t>70 мл 5,8</w:t>
      </w:r>
      <w:r w:rsidR="00AD4075" w:rsidRPr="00AD4075">
        <w:t>%</w:t>
      </w:r>
      <w:r w:rsidRPr="00AD4075">
        <w:t xml:space="preserve"> раствора </w:t>
      </w:r>
      <w:r w:rsidRPr="00AD4075">
        <w:rPr>
          <w:lang w:val="en-US"/>
        </w:rPr>
        <w:t>NaCl</w:t>
      </w:r>
      <w:r w:rsidRPr="00AD4075">
        <w:t xml:space="preserve"> на 1 м</w:t>
      </w:r>
      <w:r w:rsidR="00AD4075" w:rsidRPr="00AD4075">
        <w:t xml:space="preserve">. </w:t>
      </w:r>
      <w:r w:rsidRPr="00AD4075">
        <w:t>Содержание натрия в организме 100 г/70 кг</w:t>
      </w:r>
      <w:r w:rsidR="00AD4075" w:rsidRPr="00AD4075">
        <w:t>.</w:t>
      </w:r>
    </w:p>
    <w:p w:rsidR="00AD4075" w:rsidRDefault="009048F1" w:rsidP="00AD4075">
      <w:r w:rsidRPr="00AD4075">
        <w:rPr>
          <w:i/>
          <w:iCs/>
        </w:rPr>
        <w:t>Гипонатриемия</w:t>
      </w:r>
      <w:r w:rsidR="00AD4075" w:rsidRPr="00AD4075">
        <w:rPr>
          <w:i/>
          <w:iCs/>
        </w:rPr>
        <w:t xml:space="preserve"> - </w:t>
      </w:r>
      <w:r w:rsidRPr="00AD4075">
        <w:t>уменьшение уровня натрия плазмы ниже 135 ммоль/л</w:t>
      </w:r>
      <w:r w:rsidR="00AD4075" w:rsidRPr="00AD4075">
        <w:t xml:space="preserve">. </w:t>
      </w:r>
      <w:r w:rsidRPr="00AD4075">
        <w:t>Дефицит натрия не следует смешивать с понятием</w:t>
      </w:r>
      <w:r w:rsidR="00AD4075">
        <w:t xml:space="preserve"> "</w:t>
      </w:r>
      <w:r w:rsidRPr="00AD4075">
        <w:t>гипонатриемия</w:t>
      </w:r>
      <w:r w:rsidR="00AD4075">
        <w:t xml:space="preserve">". </w:t>
      </w:r>
      <w:r w:rsidRPr="00AD4075">
        <w:t>Последняя может отмечаться при сниженном, нормальном или повышенном содержании натрия в организме</w:t>
      </w:r>
      <w:r w:rsidR="00AD4075" w:rsidRPr="00AD4075">
        <w:t>.</w:t>
      </w:r>
    </w:p>
    <w:p w:rsidR="00AD4075" w:rsidRDefault="009048F1" w:rsidP="00AD4075">
      <w:r w:rsidRPr="00AD4075">
        <w:t>Причинами дефицита натрия служат патологические потери его из желудочно-кишечного тракта</w:t>
      </w:r>
      <w:r w:rsidR="00AD4075">
        <w:t xml:space="preserve"> (</w:t>
      </w:r>
      <w:r w:rsidRPr="00AD4075">
        <w:t>рвота, диарея, длительное зондирование, кишечные свищи</w:t>
      </w:r>
      <w:r w:rsidR="00AD4075" w:rsidRPr="00AD4075">
        <w:t xml:space="preserve">); </w:t>
      </w:r>
      <w:r w:rsidRPr="00AD4075">
        <w:t>потери с мочой</w:t>
      </w:r>
      <w:r w:rsidR="00AD4075">
        <w:t xml:space="preserve"> (</w:t>
      </w:r>
      <w:r w:rsidRPr="00AD4075">
        <w:t>поражение канальцев почек, форсированный диурез</w:t>
      </w:r>
      <w:r w:rsidR="00AD4075" w:rsidRPr="00AD4075">
        <w:t xml:space="preserve">); </w:t>
      </w:r>
      <w:r w:rsidRPr="00AD4075">
        <w:t>потери через кожу</w:t>
      </w:r>
      <w:r w:rsidR="00AD4075">
        <w:t xml:space="preserve"> (</w:t>
      </w:r>
      <w:r w:rsidRPr="00AD4075">
        <w:t>обильное потение</w:t>
      </w:r>
      <w:r w:rsidR="00AD4075" w:rsidRPr="00AD4075">
        <w:t xml:space="preserve">); </w:t>
      </w:r>
      <w:r w:rsidRPr="00AD4075">
        <w:t>недостаточное поступление натрия</w:t>
      </w:r>
      <w:r w:rsidR="00AD4075" w:rsidRPr="00AD4075">
        <w:t xml:space="preserve">; </w:t>
      </w:r>
      <w:r w:rsidRPr="00AD4075">
        <w:t>нарушения центральных механизмов регуляции</w:t>
      </w:r>
      <w:r w:rsidR="00AD4075">
        <w:t xml:space="preserve"> (</w:t>
      </w:r>
      <w:r w:rsidRPr="00AD4075">
        <w:t>нарушение образования АДГ, надпочечниковая недостаточность</w:t>
      </w:r>
      <w:r w:rsidR="00AD4075" w:rsidRPr="00AD4075">
        <w:t>).</w:t>
      </w:r>
    </w:p>
    <w:p w:rsidR="00D3325B" w:rsidRDefault="009048F1" w:rsidP="00AD4075">
      <w:r w:rsidRPr="00AD4075">
        <w:t>Потери натрия происходят, как правило, вместе с потерями других ионов</w:t>
      </w:r>
      <w:r w:rsidR="00AD4075" w:rsidRPr="00AD4075">
        <w:t xml:space="preserve">: </w:t>
      </w:r>
      <w:r w:rsidRPr="00AD4075">
        <w:t>хлоридов, гидрокарбоната, сульфата и калия</w:t>
      </w:r>
      <w:r w:rsidR="00AD4075" w:rsidRPr="00AD4075">
        <w:t xml:space="preserve">. </w:t>
      </w:r>
      <w:r w:rsidRPr="00AD4075">
        <w:t>Снижение концентрации натрия плазмы при его нормальном содержании в организме может быть вызвано гипергидратацией и гемодилюцией</w:t>
      </w:r>
      <w:r w:rsidR="00AD4075" w:rsidRPr="00AD4075">
        <w:t xml:space="preserve">. </w:t>
      </w:r>
    </w:p>
    <w:p w:rsidR="00D3325B" w:rsidRDefault="009048F1" w:rsidP="00AD4075">
      <w:r w:rsidRPr="00AD4075">
        <w:t>Этот так называемый дефицит натриевой концентрации не является истинным дефицитом натрия</w:t>
      </w:r>
      <w:r w:rsidR="00AD4075" w:rsidRPr="00AD4075">
        <w:t xml:space="preserve">. </w:t>
      </w:r>
      <w:r w:rsidRPr="00AD4075">
        <w:t>При дефиците натрия уменьшается объем внеклеточной жидкости</w:t>
      </w:r>
      <w:r w:rsidR="00AD4075" w:rsidRPr="00AD4075">
        <w:t xml:space="preserve">. </w:t>
      </w:r>
      <w:r w:rsidRPr="00AD4075">
        <w:t>Вследствие гипонатриемии снижается осмоляльность плазмы, и происходит гипергидратация клеток</w:t>
      </w:r>
      <w:r w:rsidR="00AD4075" w:rsidRPr="00AD4075">
        <w:t xml:space="preserve">. </w:t>
      </w:r>
    </w:p>
    <w:p w:rsidR="00AD4075" w:rsidRDefault="009048F1" w:rsidP="00AD4075">
      <w:r w:rsidRPr="00AD4075">
        <w:t>Симптомы недостаточности натрия не следует смешивать с дегидратацией</w:t>
      </w:r>
      <w:r w:rsidR="00AD4075" w:rsidRPr="00AD4075">
        <w:t xml:space="preserve">. </w:t>
      </w:r>
      <w:r w:rsidRPr="00AD4075">
        <w:t>Различие можно установить, ориентируясь на клинические признаки</w:t>
      </w:r>
      <w:r w:rsidR="00AD4075" w:rsidRPr="00AD4075">
        <w:t>.</w:t>
      </w:r>
    </w:p>
    <w:p w:rsidR="00AD4075" w:rsidRDefault="009048F1" w:rsidP="00AD4075">
      <w:r w:rsidRPr="00AD4075">
        <w:t>При умеренном дефиците натрия</w:t>
      </w:r>
      <w:r w:rsidR="00AD4075">
        <w:t xml:space="preserve"> (</w:t>
      </w:r>
      <w:r w:rsidRPr="00AD4075">
        <w:t xml:space="preserve">0,5 г </w:t>
      </w:r>
      <w:r w:rsidRPr="00AD4075">
        <w:rPr>
          <w:lang w:val="en-US"/>
        </w:rPr>
        <w:t>NaCl</w:t>
      </w:r>
      <w:r w:rsidRPr="00AD4075">
        <w:t xml:space="preserve"> на 1 кг</w:t>
      </w:r>
      <w:r w:rsidR="00AD4075" w:rsidRPr="00AD4075">
        <w:t xml:space="preserve">) </w:t>
      </w:r>
      <w:r w:rsidRPr="00AD4075">
        <w:t>наблюдаются усталость, апатия, головокружение, возможность обморока в вертикальном положении</w:t>
      </w:r>
      <w:r w:rsidR="00AD4075" w:rsidRPr="00AD4075">
        <w:t xml:space="preserve">. </w:t>
      </w:r>
      <w:r w:rsidRPr="00AD4075">
        <w:t>При более выраженном дефиците натрия</w:t>
      </w:r>
      <w:r w:rsidR="00AD4075">
        <w:t xml:space="preserve"> (</w:t>
      </w:r>
      <w:r w:rsidRPr="00AD4075">
        <w:t>1 г/кг</w:t>
      </w:r>
      <w:r w:rsidR="00AD4075" w:rsidRPr="00AD4075">
        <w:t xml:space="preserve">) - </w:t>
      </w:r>
      <w:r w:rsidRPr="00AD4075">
        <w:t>тошнота, рвота, гипорефлексия, гипотония, ступор, кома и судороги</w:t>
      </w:r>
      <w:r w:rsidR="00AD4075" w:rsidRPr="00AD4075">
        <w:t>.</w:t>
      </w:r>
    </w:p>
    <w:p w:rsidR="00AD4075" w:rsidRDefault="009048F1" w:rsidP="00AD4075">
      <w:r w:rsidRPr="00AD4075">
        <w:t>Лечение дефицита натрия во многом сходно с таковым при гипоосмоляльной гипонатриемии</w:t>
      </w:r>
      <w:r w:rsidR="00AD4075">
        <w:t xml:space="preserve"> (</w:t>
      </w:r>
      <w:r w:rsidRPr="00AD4075">
        <w:t>см</w:t>
      </w:r>
      <w:r w:rsidR="00AD4075" w:rsidRPr="00AD4075">
        <w:t xml:space="preserve">. </w:t>
      </w:r>
      <w:r w:rsidRPr="00AD4075">
        <w:t>выше</w:t>
      </w:r>
      <w:r w:rsidR="00AD4075" w:rsidRPr="00AD4075">
        <w:t>).</w:t>
      </w:r>
    </w:p>
    <w:p w:rsidR="00AD4075" w:rsidRDefault="009048F1" w:rsidP="00AD4075">
      <w:r w:rsidRPr="00AD4075">
        <w:t>Для коррекции дефицита натрия используют формулу</w:t>
      </w:r>
      <w:r w:rsidR="00AD4075" w:rsidRPr="00AD4075">
        <w:t>:</w:t>
      </w:r>
    </w:p>
    <w:p w:rsidR="00D37A28" w:rsidRDefault="00D37A28" w:rsidP="00AD4075"/>
    <w:p w:rsidR="00D37A28" w:rsidRDefault="009048F1" w:rsidP="00AD4075">
      <w:r w:rsidRPr="00AD4075">
        <w:t xml:space="preserve">Дефицит </w:t>
      </w:r>
      <w:r w:rsidRPr="00AD4075">
        <w:rPr>
          <w:lang w:val="en-US"/>
        </w:rPr>
        <w:t>Na</w:t>
      </w:r>
      <w:r w:rsidRPr="00AD4075">
        <w:t>, моль =</w:t>
      </w:r>
      <w:r w:rsidR="00AD4075">
        <w:t xml:space="preserve"> (</w:t>
      </w:r>
      <w:r w:rsidRPr="00AD4075">
        <w:rPr>
          <w:lang w:val="en-US"/>
        </w:rPr>
        <w:t>Na</w:t>
      </w:r>
      <w:r w:rsidRPr="00AD4075">
        <w:rPr>
          <w:vertAlign w:val="subscript"/>
        </w:rPr>
        <w:t>д</w:t>
      </w:r>
      <w:r w:rsidRPr="00AD4075">
        <w:rPr>
          <w:vertAlign w:val="superscript"/>
        </w:rPr>
        <w:t>+</w:t>
      </w:r>
      <w:r w:rsidR="00AD4075" w:rsidRPr="00AD4075">
        <w:t xml:space="preserve"> - </w:t>
      </w:r>
      <w:r w:rsidRPr="00AD4075">
        <w:rPr>
          <w:lang w:val="en-US"/>
        </w:rPr>
        <w:t>Na</w:t>
      </w:r>
      <w:r w:rsidRPr="00AD4075">
        <w:rPr>
          <w:vertAlign w:val="subscript"/>
        </w:rPr>
        <w:t>ф</w:t>
      </w:r>
      <w:r w:rsidRPr="00AD4075">
        <w:rPr>
          <w:vertAlign w:val="superscript"/>
        </w:rPr>
        <w:t>+</w:t>
      </w:r>
      <w:r w:rsidR="00AD4075" w:rsidRPr="00AD4075">
        <w:t xml:space="preserve">) </w:t>
      </w:r>
      <w:r w:rsidRPr="00AD4075">
        <w:t>Масса тела, кг/</w:t>
      </w:r>
      <w:r w:rsidR="00AD4075">
        <w:t>5,</w:t>
      </w:r>
      <w:r w:rsidRPr="00AD4075">
        <w:t>где Naд</w:t>
      </w:r>
      <w:r w:rsidRPr="00AD4075">
        <w:rPr>
          <w:vertAlign w:val="superscript"/>
        </w:rPr>
        <w:t>+</w:t>
      </w:r>
      <w:r w:rsidR="00AD4075" w:rsidRPr="00AD4075">
        <w:t xml:space="preserve"> - </w:t>
      </w:r>
    </w:p>
    <w:p w:rsidR="00D37A28" w:rsidRDefault="00D37A28" w:rsidP="00AD4075"/>
    <w:p w:rsidR="00AD4075" w:rsidRDefault="009048F1" w:rsidP="00AD4075">
      <w:r w:rsidRPr="00AD4075">
        <w:t xml:space="preserve">должная концентрация натрия, </w:t>
      </w:r>
      <w:r w:rsidRPr="00AD4075">
        <w:rPr>
          <w:lang w:val="en-US"/>
        </w:rPr>
        <w:t>N</w:t>
      </w:r>
      <w:r w:rsidRPr="00AD4075">
        <w:t>аф</w:t>
      </w:r>
      <w:r w:rsidRPr="00AD4075">
        <w:rPr>
          <w:vertAlign w:val="superscript"/>
        </w:rPr>
        <w:t>+</w:t>
      </w:r>
      <w:r w:rsidR="00AD4075" w:rsidRPr="00AD4075">
        <w:t xml:space="preserve"> - </w:t>
      </w:r>
      <w:r w:rsidRPr="00AD4075">
        <w:t>фактическая концентрация натрия в плазме</w:t>
      </w:r>
      <w:r w:rsidR="00AD4075" w:rsidRPr="00AD4075">
        <w:t>;</w:t>
      </w:r>
      <w:r w:rsidR="00AD4075">
        <w:t xml:space="preserve"> (</w:t>
      </w:r>
      <w:r w:rsidRPr="00AD4075">
        <w:t>масса тела, кг</w:t>
      </w:r>
      <w:r w:rsidR="00AD4075" w:rsidRPr="00AD4075">
        <w:t xml:space="preserve">): </w:t>
      </w:r>
      <w:r w:rsidRPr="00AD4075">
        <w:t>5</w:t>
      </w:r>
      <w:r w:rsidR="00AD4075" w:rsidRPr="00AD4075">
        <w:t xml:space="preserve"> - </w:t>
      </w:r>
      <w:r w:rsidRPr="00AD4075">
        <w:t>объем внеклеточной жидкости</w:t>
      </w:r>
      <w:r w:rsidR="00AD4075" w:rsidRPr="00AD4075">
        <w:t>.</w:t>
      </w:r>
    </w:p>
    <w:p w:rsidR="00AD4075" w:rsidRDefault="009048F1" w:rsidP="00AD4075">
      <w:r w:rsidRPr="00AD4075">
        <w:rPr>
          <w:i/>
          <w:iCs/>
        </w:rPr>
        <w:t>Гипернатриемия</w:t>
      </w:r>
      <w:r w:rsidR="00AD4075" w:rsidRPr="00AD4075">
        <w:rPr>
          <w:i/>
          <w:iCs/>
        </w:rPr>
        <w:t xml:space="preserve"> - </w:t>
      </w:r>
      <w:r w:rsidRPr="00AD4075">
        <w:t>увеличение уровня натрия плазмы выше 147 ммоль/л</w:t>
      </w:r>
      <w:r w:rsidR="00AD4075" w:rsidRPr="00AD4075">
        <w:t xml:space="preserve">. </w:t>
      </w:r>
      <w:r w:rsidRPr="00AD4075">
        <w:t>Причинами могут быть олигурия, значительные потери гипотонической жидкости, избыточное поступление натрия, первичный альдостеронизм, синдром Кушинга, прием кортикостероидов и АКТГ, ограничение введения жидкости</w:t>
      </w:r>
      <w:r w:rsidR="00AD4075" w:rsidRPr="00AD4075">
        <w:t>.</w:t>
      </w:r>
    </w:p>
    <w:p w:rsidR="00AD4075" w:rsidRDefault="009048F1" w:rsidP="00AD4075">
      <w:r w:rsidRPr="00AD4075">
        <w:t>В клинической картине преобладают явления, обусловленные гиперосмоляльностью плазмы</w:t>
      </w:r>
      <w:r w:rsidR="00AD4075" w:rsidRPr="00AD4075">
        <w:t xml:space="preserve">: </w:t>
      </w:r>
      <w:r w:rsidRPr="00AD4075">
        <w:t>жажда, гипертермия, отечность, повышение АД</w:t>
      </w:r>
      <w:r w:rsidR="00AD4075" w:rsidRPr="00AD4075">
        <w:t xml:space="preserve">. </w:t>
      </w:r>
      <w:r w:rsidRPr="00AD4075">
        <w:t>В тяжелых случаях</w:t>
      </w:r>
      <w:r w:rsidR="00AD4075" w:rsidRPr="00AD4075">
        <w:t xml:space="preserve"> - </w:t>
      </w:r>
      <w:r w:rsidRPr="00AD4075">
        <w:t>мозговые симптомы, сердечная недостаточность и клеточная дегидратация</w:t>
      </w:r>
      <w:r w:rsidR="00AD4075" w:rsidRPr="00AD4075">
        <w:t>.</w:t>
      </w:r>
    </w:p>
    <w:p w:rsidR="00D3325B" w:rsidRDefault="009048F1" w:rsidP="00AD4075">
      <w:r w:rsidRPr="00AD4075">
        <w:t>Нарушения баланса калия</w:t>
      </w:r>
      <w:r w:rsidR="00AD4075" w:rsidRPr="00AD4075">
        <w:t xml:space="preserve">. </w:t>
      </w:r>
      <w:r w:rsidRPr="00AD4075">
        <w:t>Концентрация калия в плазме</w:t>
      </w:r>
      <w:r w:rsidR="00AD4075" w:rsidRPr="00AD4075">
        <w:t xml:space="preserve"> - </w:t>
      </w:r>
      <w:r w:rsidRPr="00AD4075">
        <w:t>3,8</w:t>
      </w:r>
      <w:r w:rsidR="00AD4075" w:rsidRPr="00AD4075">
        <w:t>-</w:t>
      </w:r>
      <w:r w:rsidRPr="00AD4075">
        <w:t>5,2 ммоль/л, в клеточной жидкости 120</w:t>
      </w:r>
      <w:r w:rsidR="00AD4075" w:rsidRPr="00AD4075">
        <w:t>-</w:t>
      </w:r>
      <w:r w:rsidRPr="00AD4075">
        <w:t>160 ммоль/л</w:t>
      </w:r>
      <w:r w:rsidR="00AD4075">
        <w:t>.9</w:t>
      </w:r>
      <w:r w:rsidRPr="00AD4075">
        <w:t>8</w:t>
      </w:r>
      <w:r w:rsidR="00AD4075" w:rsidRPr="00AD4075">
        <w:t>%</w:t>
      </w:r>
      <w:r w:rsidRPr="00AD4075">
        <w:t xml:space="preserve"> калия находится в клетках и лишь 2</w:t>
      </w:r>
      <w:r w:rsidR="00AD4075" w:rsidRPr="00AD4075">
        <w:t xml:space="preserve">% - </w:t>
      </w:r>
      <w:r w:rsidRPr="00AD4075">
        <w:t>внеклеточно</w:t>
      </w:r>
      <w:r w:rsidR="00AD4075" w:rsidRPr="00AD4075">
        <w:t xml:space="preserve">. </w:t>
      </w:r>
      <w:r w:rsidRPr="00AD4075">
        <w:t>Общее содержание калия в теле взрослого человека массой 70 кг равно 150 г</w:t>
      </w:r>
      <w:r w:rsidR="00AD4075" w:rsidRPr="00AD4075">
        <w:t xml:space="preserve">. </w:t>
      </w:r>
    </w:p>
    <w:p w:rsidR="00AD4075" w:rsidRDefault="009048F1" w:rsidP="00AD4075">
      <w:r w:rsidRPr="00AD4075">
        <w:t>Уровни калия во внеклеточной и внутриклеточной жидкостях должны постоянно поддерживаться, чтобы не вызвать функциональных нарушений сердечной и нейромышечной систем</w:t>
      </w:r>
      <w:r w:rsidR="00AD4075" w:rsidRPr="00AD4075">
        <w:t xml:space="preserve">. </w:t>
      </w:r>
      <w:r w:rsidRPr="00AD4075">
        <w:t>Суточная потребность калия</w:t>
      </w:r>
      <w:r w:rsidR="00AD4075" w:rsidRPr="00AD4075">
        <w:t xml:space="preserve"> - </w:t>
      </w:r>
      <w:r w:rsidRPr="00AD4075">
        <w:t>50</w:t>
      </w:r>
      <w:r w:rsidR="00AD4075" w:rsidRPr="00AD4075">
        <w:t>-</w:t>
      </w:r>
      <w:r w:rsidRPr="00AD4075">
        <w:t>70 ммоль/м</w:t>
      </w:r>
      <w:r w:rsidRPr="00AD4075">
        <w:rPr>
          <w:vertAlign w:val="superscript"/>
        </w:rPr>
        <w:t>2</w:t>
      </w:r>
      <w:r w:rsidRPr="00AD4075">
        <w:t>, 40 ммоль/1000 ккал</w:t>
      </w:r>
      <w:r w:rsidR="00AD4075" w:rsidRPr="00AD4075">
        <w:t>.</w:t>
      </w:r>
    </w:p>
    <w:p w:rsidR="00D3325B" w:rsidRDefault="009048F1" w:rsidP="00AD4075">
      <w:r w:rsidRPr="00AD4075">
        <w:t>В норме широкие вариации ежедневного потребления калия полностью компенсируются соответствующим выделением калия почками</w:t>
      </w:r>
      <w:r w:rsidR="00AD4075" w:rsidRPr="00AD4075">
        <w:t xml:space="preserve">. </w:t>
      </w:r>
      <w:r w:rsidRPr="00AD4075">
        <w:t>Высокая клеточная концентрация калия сопровождается более быстрым его выделением и наоборот</w:t>
      </w:r>
      <w:r w:rsidR="00AD4075" w:rsidRPr="00AD4075">
        <w:t xml:space="preserve">. </w:t>
      </w:r>
      <w:r w:rsidRPr="00AD4075">
        <w:t>На распределение калия между внутриклеточной и внеклеточной жидкостью влияют многие факторы</w:t>
      </w:r>
      <w:r w:rsidR="00AD4075" w:rsidRPr="00AD4075">
        <w:t xml:space="preserve">. </w:t>
      </w:r>
      <w:r w:rsidRPr="00AD4075">
        <w:t>Альдостерон и инсулин способствуют повышению содержания клеточного калия</w:t>
      </w:r>
      <w:r w:rsidR="00AD4075" w:rsidRPr="00AD4075">
        <w:t xml:space="preserve">. </w:t>
      </w:r>
      <w:r w:rsidRPr="00AD4075">
        <w:t>Ацидоз вызывает сдвиг уровня внутриклеточного калия во ВнеКЖ, а алкалоз</w:t>
      </w:r>
      <w:r w:rsidR="00AD4075" w:rsidRPr="00AD4075">
        <w:t xml:space="preserve"> - </w:t>
      </w:r>
      <w:r w:rsidRPr="00AD4075">
        <w:t>обратный сдвиг</w:t>
      </w:r>
      <w:r w:rsidR="00AD4075" w:rsidRPr="00AD4075">
        <w:t xml:space="preserve">. </w:t>
      </w:r>
      <w:r w:rsidRPr="00AD4075">
        <w:t>Стресс, катаболизм белка сопровождаются освобождением внутриклеточного калия и переходом его во ВнеКЖ</w:t>
      </w:r>
      <w:r w:rsidR="00AD4075" w:rsidRPr="00AD4075">
        <w:t xml:space="preserve">. </w:t>
      </w:r>
    </w:p>
    <w:p w:rsidR="00AD4075" w:rsidRDefault="009048F1" w:rsidP="00AD4075">
      <w:r w:rsidRPr="00AD4075">
        <w:t>Концентрация калия в моче зависит от его количества, распределяющегося для резорбции в дистальных канальцах, от количества, выделяющегося в тубулярный люмен, от степени окисления мочи и от уровня АКТГ</w:t>
      </w:r>
      <w:r w:rsidR="00AD4075" w:rsidRPr="00AD4075">
        <w:t xml:space="preserve">. </w:t>
      </w:r>
      <w:r w:rsidRPr="00AD4075">
        <w:t>Во время лечения диуретиками</w:t>
      </w:r>
      <w:r w:rsidR="00AD4075">
        <w:t xml:space="preserve"> (</w:t>
      </w:r>
      <w:r w:rsidRPr="00AD4075">
        <w:t>фуросемид, этакриновая кислота, тиазид или маннитол</w:t>
      </w:r>
      <w:r w:rsidR="00AD4075" w:rsidRPr="00AD4075">
        <w:t xml:space="preserve">) </w:t>
      </w:r>
      <w:r w:rsidRPr="00AD4075">
        <w:t>большое количество натрия распределяется в дистальные канальцы и под влиянием альдостерона этот натрий реабсорбируется, в то время как калий теряется с мочой</w:t>
      </w:r>
      <w:r w:rsidR="00AD4075" w:rsidRPr="00AD4075">
        <w:t xml:space="preserve">. </w:t>
      </w:r>
      <w:r w:rsidRPr="00AD4075">
        <w:t>Во время инфузий растворов, содержащих свободный калий, назначение раствора хлорида натрия также стимулирует калийурез</w:t>
      </w:r>
      <w:r w:rsidR="00AD4075" w:rsidRPr="00AD4075">
        <w:t>.</w:t>
      </w:r>
    </w:p>
    <w:p w:rsidR="00AD4075" w:rsidRDefault="009048F1" w:rsidP="00AD4075">
      <w:r w:rsidRPr="00AD4075">
        <w:t>Уровень калия в плазме в отсутствие кислотно-основного дисбаланса и других факторов, вызывающих изменения баланса калия, может быть использован как критерий общего содержания калия в организме</w:t>
      </w:r>
      <w:r w:rsidR="00AD4075" w:rsidRPr="00AD4075">
        <w:t xml:space="preserve">. </w:t>
      </w:r>
      <w:r w:rsidRPr="00AD4075">
        <w:t>Ориентировочно можно допустить, что снижение калия в сыворотке на 1 ммоль/л соответствует потере 200</w:t>
      </w:r>
      <w:r w:rsidR="00AD4075" w:rsidRPr="00AD4075">
        <w:t>-</w:t>
      </w:r>
      <w:r w:rsidRPr="00AD4075">
        <w:t>300 ммолей калия из клеточного пространства</w:t>
      </w:r>
      <w:r w:rsidR="00AD4075" w:rsidRPr="00AD4075">
        <w:t xml:space="preserve">. </w:t>
      </w:r>
      <w:r w:rsidRPr="00AD4075">
        <w:t>Этот расчет не следует применять для определения избытка калия при гиперкалиемии</w:t>
      </w:r>
      <w:r w:rsidR="00AD4075" w:rsidRPr="00AD4075">
        <w:t>.</w:t>
      </w:r>
    </w:p>
    <w:p w:rsidR="00D3325B" w:rsidRDefault="009048F1" w:rsidP="00AD4075">
      <w:r w:rsidRPr="00AD4075">
        <w:rPr>
          <w:i/>
          <w:iCs/>
        </w:rPr>
        <w:t>Гипокалиемия</w:t>
      </w:r>
      <w:r w:rsidR="00AD4075" w:rsidRPr="00AD4075">
        <w:rPr>
          <w:i/>
          <w:iCs/>
        </w:rPr>
        <w:t xml:space="preserve"> - </w:t>
      </w:r>
      <w:r w:rsidRPr="00AD4075">
        <w:t>уменьшение концентрации калия плазмы ниже 3,8 ммоль/л</w:t>
      </w:r>
      <w:r w:rsidR="00AD4075" w:rsidRPr="00AD4075">
        <w:t xml:space="preserve">. </w:t>
      </w:r>
      <w:r w:rsidRPr="00AD4075">
        <w:t>Истинный дефицит калия</w:t>
      </w:r>
      <w:r w:rsidR="00AD4075">
        <w:t xml:space="preserve"> (</w:t>
      </w:r>
      <w:r w:rsidRPr="00AD4075">
        <w:t>калиевое истощение</w:t>
      </w:r>
      <w:r w:rsidR="00AD4075" w:rsidRPr="00AD4075">
        <w:t xml:space="preserve">) </w:t>
      </w:r>
      <w:r w:rsidRPr="00AD4075">
        <w:t>может не соответствовать данным исследованиям калия в плазме</w:t>
      </w:r>
      <w:r w:rsidR="00AD4075" w:rsidRPr="00AD4075">
        <w:t xml:space="preserve">. </w:t>
      </w:r>
      <w:r w:rsidRPr="00AD4075">
        <w:t>Тем не менее результаты динамического определения этого показателя и клинические данные позволяют установить нарушения баланса ионов</w:t>
      </w:r>
      <w:r w:rsidR="00AD4075" w:rsidRPr="00AD4075">
        <w:t xml:space="preserve">. </w:t>
      </w:r>
    </w:p>
    <w:p w:rsidR="00AD4075" w:rsidRDefault="009048F1" w:rsidP="00AD4075">
      <w:r w:rsidRPr="00AD4075">
        <w:t>Механизм калиевого истощения включает в себя недостаточное поступление этого иона, почечное выделение калия и его наружные потери</w:t>
      </w:r>
      <w:r w:rsidR="00AD4075" w:rsidRPr="00AD4075">
        <w:t xml:space="preserve">. </w:t>
      </w:r>
      <w:r w:rsidRPr="00AD4075">
        <w:t>В условиях нормального метаболизма снижение уровня калия может возникать только при его недостаточном поступлении</w:t>
      </w:r>
      <w:r w:rsidR="00AD4075" w:rsidRPr="00AD4075">
        <w:t>.</w:t>
      </w:r>
    </w:p>
    <w:p w:rsidR="00D3325B" w:rsidRDefault="009048F1" w:rsidP="00AD4075">
      <w:r w:rsidRPr="00AD4075">
        <w:t>Причинами калиевого истощения могут быть потери из желудочно-кишечного тракта</w:t>
      </w:r>
      <w:r w:rsidR="00AD4075">
        <w:t xml:space="preserve"> (</w:t>
      </w:r>
      <w:r w:rsidRPr="00AD4075">
        <w:t>рвота, постоянная аспирация, кишечные свищи, понос, язвенный колит, перитонит</w:t>
      </w:r>
      <w:r w:rsidR="00AD4075" w:rsidRPr="00AD4075">
        <w:t>),</w:t>
      </w:r>
      <w:r w:rsidRPr="00AD4075">
        <w:t xml:space="preserve"> потери с мочой</w:t>
      </w:r>
      <w:r w:rsidR="00AD4075">
        <w:t xml:space="preserve"> (</w:t>
      </w:r>
      <w:r w:rsidRPr="00AD4075">
        <w:t>заболевания почек, сопровождающиеся полиурией, осмотический диурез, назначение диуретиков</w:t>
      </w:r>
      <w:r w:rsidR="00AD4075" w:rsidRPr="00AD4075">
        <w:t xml:space="preserve">); </w:t>
      </w:r>
      <w:r w:rsidRPr="00AD4075">
        <w:t>первичный или вторичный альдостеронизм</w:t>
      </w:r>
      <w:r w:rsidR="00AD4075">
        <w:t xml:space="preserve"> (</w:t>
      </w:r>
      <w:r w:rsidRPr="00AD4075">
        <w:t>синдром Бартера, синдром Лиддла</w:t>
      </w:r>
      <w:r w:rsidR="00AD4075" w:rsidRPr="00AD4075">
        <w:t>),</w:t>
      </w:r>
      <w:r w:rsidRPr="00AD4075">
        <w:t xml:space="preserve"> нарушения гуморальной регуляции</w:t>
      </w:r>
      <w:r w:rsidR="00AD4075">
        <w:t xml:space="preserve"> (</w:t>
      </w:r>
      <w:r w:rsidRPr="00AD4075">
        <w:t>гиперкортицизм, синдром Кушинга, лечение гормонами</w:t>
      </w:r>
      <w:r w:rsidR="00AD4075" w:rsidRPr="00AD4075">
        <w:t>),</w:t>
      </w:r>
      <w:r w:rsidRPr="00AD4075">
        <w:t xml:space="preserve"> перемещение калия во внутриклеточное пространство после лечения глюкозой и инсулином</w:t>
      </w:r>
      <w:r w:rsidR="00AD4075">
        <w:t xml:space="preserve"> (</w:t>
      </w:r>
      <w:r w:rsidRPr="00AD4075">
        <w:t>подтверждается снижением уровня калия плазмы</w:t>
      </w:r>
      <w:r w:rsidR="00AD4075" w:rsidRPr="00AD4075">
        <w:t>),</w:t>
      </w:r>
      <w:r w:rsidRPr="00AD4075">
        <w:t xml:space="preserve"> метаболический алкалоз, дефицит магния, недостаточное поступление калия в организм</w:t>
      </w:r>
      <w:r w:rsidR="00AD4075" w:rsidRPr="00AD4075">
        <w:t xml:space="preserve">. </w:t>
      </w:r>
    </w:p>
    <w:p w:rsidR="00AD4075" w:rsidRDefault="009048F1" w:rsidP="00AD4075">
      <w:r w:rsidRPr="00AD4075">
        <w:t>Выведение калия почечными канальцами патогномонично для канальциевого ацидоза</w:t>
      </w:r>
      <w:r w:rsidR="00AD4075" w:rsidRPr="00AD4075">
        <w:t xml:space="preserve">. </w:t>
      </w:r>
      <w:r w:rsidRPr="00AD4075">
        <w:t>Гипокалиемию могут вызвать некоторые антибиотики</w:t>
      </w:r>
      <w:r w:rsidR="00AD4075">
        <w:t xml:space="preserve"> (</w:t>
      </w:r>
      <w:r w:rsidRPr="00AD4075">
        <w:t>карбинециллин в больших дозах, амфотерицин В, возможно, гентамицин</w:t>
      </w:r>
      <w:r w:rsidR="00AD4075" w:rsidRPr="00AD4075">
        <w:t xml:space="preserve">). </w:t>
      </w:r>
      <w:r w:rsidRPr="00AD4075">
        <w:t>Нормальный уровень калия в плазме у больного с ацидозом, как правило, свидетельствует о дефиците калия</w:t>
      </w:r>
      <w:r w:rsidR="00AD4075" w:rsidRPr="00AD4075">
        <w:t>.</w:t>
      </w:r>
    </w:p>
    <w:p w:rsidR="00D3325B" w:rsidRDefault="009048F1" w:rsidP="00AD4075">
      <w:r w:rsidRPr="00AD4075">
        <w:t>При умеренной гипокалиемии и дефиците калия внешние клинические симптомы могут отсутствовать</w:t>
      </w:r>
      <w:r w:rsidR="00AD4075" w:rsidRPr="00AD4075">
        <w:t xml:space="preserve">. </w:t>
      </w:r>
      <w:r w:rsidRPr="00AD4075">
        <w:t>При прогрессировании дефицита калия клинические проявления связаны с изменениями в трансмембранном потенциале и возбудимости нейромышечных тканей</w:t>
      </w:r>
      <w:r w:rsidR="00AD4075" w:rsidRPr="00AD4075">
        <w:t xml:space="preserve">. </w:t>
      </w:r>
      <w:r w:rsidRPr="00AD4075">
        <w:t>Вначале больной жалуется на мышечную слабость, особенно в мышцах ног</w:t>
      </w:r>
      <w:r w:rsidR="00AD4075" w:rsidRPr="00AD4075">
        <w:t xml:space="preserve">. </w:t>
      </w:r>
      <w:r w:rsidRPr="00AD4075">
        <w:t>При более выраженной гипокалиемии и дефиците калия развивается генерализованная слабость скелетных мышц</w:t>
      </w:r>
      <w:r w:rsidR="00AD4075" w:rsidRPr="00AD4075">
        <w:t xml:space="preserve">. </w:t>
      </w:r>
    </w:p>
    <w:p w:rsidR="00AD4075" w:rsidRDefault="009048F1" w:rsidP="00AD4075">
      <w:r w:rsidRPr="00AD4075">
        <w:t>Мышечная слабость может продолжаться вплоть до общей арефлексии, паралича и смерти от недостаточности дыхательных мышц</w:t>
      </w:r>
      <w:r w:rsidR="00AD4075" w:rsidRPr="00AD4075">
        <w:t xml:space="preserve">. </w:t>
      </w:r>
      <w:r w:rsidRPr="00AD4075">
        <w:t>Особенно опасна острая гипокалиемия, при которой указанные симптомы могут быстро прогрессировать</w:t>
      </w:r>
      <w:r w:rsidR="00AD4075" w:rsidRPr="00AD4075">
        <w:t xml:space="preserve">. </w:t>
      </w:r>
      <w:r w:rsidRPr="00AD4075">
        <w:t>При остром дефиците калия возможны паралитическая непроходимость кишечника, рабдомиолиз и миоглобинурия</w:t>
      </w:r>
      <w:r w:rsidR="00AD4075" w:rsidRPr="00AD4075">
        <w:t>.</w:t>
      </w:r>
    </w:p>
    <w:p w:rsidR="00D3325B" w:rsidRDefault="009048F1" w:rsidP="00AD4075">
      <w:r w:rsidRPr="00AD4075">
        <w:t>Гипокалиемия и дефицит калия обычно сопровождаются сердечными нарушениями, связанными с изменениями проводимости</w:t>
      </w:r>
      <w:r w:rsidR="00AD4075">
        <w:t xml:space="preserve"> (</w:t>
      </w:r>
      <w:r w:rsidRPr="00AD4075">
        <w:t>брадикардия, суправентрикулярные и вентрикулярные нарушения</w:t>
      </w:r>
      <w:r w:rsidR="00AD4075" w:rsidRPr="00AD4075">
        <w:t xml:space="preserve">). </w:t>
      </w:r>
      <w:r w:rsidRPr="00AD4075">
        <w:t>На ЭКГ определяются типичные изменения</w:t>
      </w:r>
      <w:r w:rsidR="00AD4075" w:rsidRPr="00AD4075">
        <w:t xml:space="preserve">: </w:t>
      </w:r>
      <w:r w:rsidRPr="00AD4075">
        <w:t xml:space="preserve">уплощение и инверсия зубца Г, увеличение выступа зубца </w:t>
      </w:r>
      <w:r w:rsidRPr="00AD4075">
        <w:rPr>
          <w:i/>
          <w:iCs/>
          <w:lang w:val="en-US"/>
        </w:rPr>
        <w:t>U</w:t>
      </w:r>
      <w:r w:rsidRPr="00AD4075">
        <w:t xml:space="preserve"> и прогиб сегмента </w:t>
      </w:r>
      <w:r w:rsidRPr="00AD4075">
        <w:rPr>
          <w:i/>
          <w:iCs/>
          <w:lang w:val="en-US"/>
        </w:rPr>
        <w:t>ST</w:t>
      </w:r>
      <w:r w:rsidR="00AD4075" w:rsidRPr="00AD4075">
        <w:rPr>
          <w:i/>
          <w:iCs/>
        </w:rPr>
        <w:t xml:space="preserve">. </w:t>
      </w:r>
      <w:r w:rsidRPr="00AD4075">
        <w:t>Дефицит калия усиливает кардиотоксическое действие препаратов наперстянки</w:t>
      </w:r>
      <w:r w:rsidR="00AD4075" w:rsidRPr="00AD4075">
        <w:t xml:space="preserve">. </w:t>
      </w:r>
    </w:p>
    <w:p w:rsidR="00AD4075" w:rsidRDefault="009048F1" w:rsidP="00AD4075">
      <w:r w:rsidRPr="00AD4075">
        <w:t>Клинические симптомы могут быть связаны как со снижением уровня калия в плазме, так и с общим уменьшением содержания его в организме</w:t>
      </w:r>
      <w:r w:rsidR="00AD4075" w:rsidRPr="00AD4075">
        <w:t xml:space="preserve">. </w:t>
      </w:r>
      <w:r w:rsidRPr="00AD4075">
        <w:t>Быстрое снижение уровня калия в плазме до 2,2 ммоль/л способно вызвать остановку сердца</w:t>
      </w:r>
      <w:r w:rsidR="00AD4075" w:rsidRPr="00AD4075">
        <w:t>.</w:t>
      </w:r>
    </w:p>
    <w:p w:rsidR="00AD4075" w:rsidRDefault="009048F1" w:rsidP="00AD4075">
      <w:r w:rsidRPr="00AD4075">
        <w:t>Важным почечным механизмом калиевого истощения является снижение концентрирующей способности почек, приводящее к полиурии, никтурии и полидипсии</w:t>
      </w:r>
      <w:r w:rsidR="00AD4075" w:rsidRPr="00AD4075">
        <w:t>.</w:t>
      </w:r>
    </w:p>
    <w:p w:rsidR="00AD4075" w:rsidRDefault="009048F1" w:rsidP="00AD4075">
      <w:r w:rsidRPr="00AD4075">
        <w:t>Более выраженные симптомы дефицита калия наблюдаются при сопутствующем метаболическом ацидозе</w:t>
      </w:r>
      <w:r w:rsidR="00AD4075" w:rsidRPr="00AD4075">
        <w:t xml:space="preserve">. </w:t>
      </w:r>
      <w:r w:rsidRPr="00AD4075">
        <w:t>При метаболическом алкалозе общее состояние больного и мышечный тонус нарушаются меньше</w:t>
      </w:r>
      <w:r w:rsidR="00AD4075" w:rsidRPr="00AD4075">
        <w:t>.</w:t>
      </w:r>
    </w:p>
    <w:p w:rsidR="00AD4075" w:rsidRDefault="009048F1" w:rsidP="00AD4075">
      <w:r w:rsidRPr="00AD4075">
        <w:t>Лечение</w:t>
      </w:r>
      <w:r w:rsidR="00AD4075" w:rsidRPr="00AD4075">
        <w:t xml:space="preserve">. </w:t>
      </w:r>
      <w:r w:rsidRPr="00AD4075">
        <w:t>Следует помнить, что гипокалиемический синдром легче предупредить, чем лечить</w:t>
      </w:r>
      <w:r w:rsidR="00AD4075" w:rsidRPr="00AD4075">
        <w:t xml:space="preserve">. </w:t>
      </w:r>
      <w:r w:rsidRPr="00AD4075">
        <w:t>Постоянное наблюдение за уровнем калия в плазме и другими электролитами, выявление калиевых потерь позволяют вовремя начать профилактическое лечение</w:t>
      </w:r>
      <w:r w:rsidR="00AD4075" w:rsidRPr="00AD4075">
        <w:t xml:space="preserve">. </w:t>
      </w:r>
      <w:r w:rsidRPr="00AD4075">
        <w:t>При отсутствии энтерального пути усвоения необходимо обеспечить суточную потребность калия, равную 50</w:t>
      </w:r>
      <w:r w:rsidR="00AD4075" w:rsidRPr="00AD4075">
        <w:t>-</w:t>
      </w:r>
      <w:r w:rsidRPr="00AD4075">
        <w:t>70 ммоль/м</w:t>
      </w:r>
      <w:r w:rsidRPr="00AD4075">
        <w:rPr>
          <w:vertAlign w:val="superscript"/>
        </w:rPr>
        <w:t>2</w:t>
      </w:r>
      <w:r w:rsidR="00AD4075" w:rsidRPr="00AD4075">
        <w:t>.</w:t>
      </w:r>
    </w:p>
    <w:p w:rsidR="00D3325B" w:rsidRDefault="009048F1" w:rsidP="00AD4075">
      <w:r w:rsidRPr="00AD4075">
        <w:t>При выявленном дефиците калия и гипокалиемии первичная задача заключается в осторожной коррекции дефицита калия и предупреждении его дальнейшего дисбаланса</w:t>
      </w:r>
      <w:r w:rsidR="00AD4075" w:rsidRPr="00AD4075">
        <w:t xml:space="preserve">. </w:t>
      </w:r>
      <w:r w:rsidRPr="00AD4075">
        <w:t>Лечение проводят с помощью внутривенных инфузий поляризующих калиевых коктейлей, имеющих в своем составе калий, глюкозу и инсулин</w:t>
      </w:r>
      <w:r w:rsidR="00AD4075" w:rsidRPr="00AD4075">
        <w:t xml:space="preserve">. </w:t>
      </w:r>
      <w:r w:rsidRPr="00AD4075">
        <w:t>Обычно требуется от 100 до 150 ммоль калия в сутки</w:t>
      </w:r>
      <w:r w:rsidR="00AD4075" w:rsidRPr="00AD4075">
        <w:t xml:space="preserve">. </w:t>
      </w:r>
      <w:r w:rsidRPr="00AD4075">
        <w:t>Скорость введения не должна превышать 20 ммоль калия в час</w:t>
      </w:r>
      <w:r w:rsidR="00AD4075" w:rsidRPr="00AD4075">
        <w:t xml:space="preserve">. </w:t>
      </w:r>
      <w:r w:rsidRPr="00AD4075">
        <w:t>Необходимо проводить кардиомониторинг, постоянные измерения уровня калия в плазме</w:t>
      </w:r>
      <w:r w:rsidR="00AD4075" w:rsidRPr="00AD4075">
        <w:t xml:space="preserve">. </w:t>
      </w:r>
    </w:p>
    <w:p w:rsidR="00AD4075" w:rsidRDefault="009048F1" w:rsidP="00AD4075">
      <w:r w:rsidRPr="00AD4075">
        <w:t>Если не нарушена функция желудочно-кишечного тракта, то хлорид калия назначают в виде добавок в дневной рацион питания</w:t>
      </w:r>
      <w:r w:rsidR="00AD4075">
        <w:t xml:space="preserve"> (</w:t>
      </w:r>
      <w:r w:rsidRPr="00AD4075">
        <w:t>эликсир или таблетки</w:t>
      </w:r>
      <w:r w:rsidR="00AD4075" w:rsidRPr="00AD4075">
        <w:t xml:space="preserve">). </w:t>
      </w:r>
      <w:r w:rsidRPr="00AD4075">
        <w:t>Максимальное количество калия, вводимое внутривенно, не должно превышать 200 ммоль в сутки, при этом следует соблюдать большую осторожность, наблюдать за ЭКГ, чтобы избежать токсического эффекта калия</w:t>
      </w:r>
      <w:r w:rsidR="00AD4075" w:rsidRPr="00AD4075">
        <w:t xml:space="preserve">. </w:t>
      </w:r>
      <w:r w:rsidRPr="00AD4075">
        <w:t>Нередко требуется коррекция не только калия, но и других веществ</w:t>
      </w:r>
      <w:r w:rsidR="00AD4075" w:rsidRPr="00AD4075">
        <w:t xml:space="preserve">. </w:t>
      </w:r>
      <w:r w:rsidRPr="00AD4075">
        <w:t>Одновременное развитие гипокалиемии и гипокальциемии маскируется нейромышечными нарушениями, характерными для каждого из этих ионов</w:t>
      </w:r>
      <w:r w:rsidR="00AD4075" w:rsidRPr="00AD4075">
        <w:t xml:space="preserve">. </w:t>
      </w:r>
      <w:r w:rsidRPr="00AD4075">
        <w:t>Поэтому проводят коррекцию одновременно калия и кальция</w:t>
      </w:r>
      <w:r w:rsidR="00AD4075" w:rsidRPr="00AD4075">
        <w:t>.</w:t>
      </w:r>
    </w:p>
    <w:p w:rsidR="00AD4075" w:rsidRDefault="009048F1" w:rsidP="00AD4075">
      <w:r w:rsidRPr="00AD4075">
        <w:rPr>
          <w:i/>
          <w:iCs/>
        </w:rPr>
        <w:t>Гиперкалиемия</w:t>
      </w:r>
      <w:r w:rsidR="00AD4075" w:rsidRPr="00AD4075">
        <w:rPr>
          <w:i/>
          <w:iCs/>
        </w:rPr>
        <w:t xml:space="preserve"> - </w:t>
      </w:r>
      <w:r w:rsidRPr="00AD4075">
        <w:t>увеличение концентрации калия в плазме выше 5,2 ммоль/л</w:t>
      </w:r>
      <w:r w:rsidR="00AD4075" w:rsidRPr="00AD4075">
        <w:t>.</w:t>
      </w:r>
    </w:p>
    <w:p w:rsidR="00AD4075" w:rsidRDefault="009048F1" w:rsidP="00AD4075">
      <w:r w:rsidRPr="00AD4075">
        <w:t>Причинами гиперкалиемии могут быть почечная недостаточность, олигурия и анурия любого происхождения, недостаточность надпочечников, массивные травматические повреждения тканей, быстрое переливание консервированной крови, усиленный распад белков</w:t>
      </w:r>
      <w:r w:rsidR="00AD4075">
        <w:t xml:space="preserve"> (</w:t>
      </w:r>
      <w:r w:rsidRPr="00AD4075">
        <w:t>катаболизм</w:t>
      </w:r>
      <w:r w:rsidR="00AD4075" w:rsidRPr="00AD4075">
        <w:t xml:space="preserve">) </w:t>
      </w:r>
      <w:r w:rsidRPr="00AD4075">
        <w:t>и мобилизация гликогена из клеток</w:t>
      </w:r>
      <w:r w:rsidR="00AD4075">
        <w:t xml:space="preserve"> (</w:t>
      </w:r>
      <w:r w:rsidRPr="00AD4075">
        <w:t>гликогенолиз</w:t>
      </w:r>
      <w:r w:rsidR="00AD4075" w:rsidRPr="00AD4075">
        <w:t>),</w:t>
      </w:r>
      <w:r w:rsidRPr="00AD4075">
        <w:t xml:space="preserve"> интоксикация препаратами наперстянки, ацидоз, гиперосмолярность жидких сред, дефицит инсулина, избыточное введение калия</w:t>
      </w:r>
      <w:r w:rsidR="00AD4075" w:rsidRPr="00AD4075">
        <w:t>.</w:t>
      </w:r>
    </w:p>
    <w:p w:rsidR="00D3325B" w:rsidRDefault="009048F1" w:rsidP="00AD4075">
      <w:r w:rsidRPr="00AD4075">
        <w:t>Как и при гипокалиемии, клинические симптомы гиперкалиемии появляются в результате нарушений функции поперечно-полосатой мускулатуры</w:t>
      </w:r>
      <w:r w:rsidR="00AD4075" w:rsidRPr="00AD4075">
        <w:t xml:space="preserve">: </w:t>
      </w:r>
      <w:r w:rsidRPr="00AD4075">
        <w:t>слабость, повышение тонуса мышц вплоть до мышечного паралича</w:t>
      </w:r>
      <w:r w:rsidR="00AD4075" w:rsidRPr="00AD4075">
        <w:t xml:space="preserve">. </w:t>
      </w:r>
      <w:r w:rsidRPr="00AD4075">
        <w:t>К наиболее существенным признакам гиперкалиемии относятся сердечные аритмии</w:t>
      </w:r>
      <w:r w:rsidR="00AD4075" w:rsidRPr="00AD4075">
        <w:t xml:space="preserve">. </w:t>
      </w:r>
    </w:p>
    <w:p w:rsidR="00AD4075" w:rsidRDefault="009048F1" w:rsidP="00AD4075">
      <w:r w:rsidRPr="00AD4075">
        <w:t xml:space="preserve">Самые ранние изменения на ЭКГ заключаются в появлении высокоамплитудного зубца </w:t>
      </w:r>
      <w:r w:rsidRPr="00AD4075">
        <w:rPr>
          <w:i/>
          <w:iCs/>
        </w:rPr>
        <w:t>Т,</w:t>
      </w:r>
      <w:r w:rsidRPr="00AD4075">
        <w:t xml:space="preserve"> затем</w:t>
      </w:r>
      <w:r w:rsidR="00AD4075" w:rsidRPr="00AD4075">
        <w:t xml:space="preserve"> - </w:t>
      </w:r>
      <w:r w:rsidRPr="00AD4075">
        <w:t xml:space="preserve">расширении комплекса </w:t>
      </w:r>
      <w:r w:rsidRPr="00AD4075">
        <w:rPr>
          <w:i/>
          <w:iCs/>
          <w:lang w:val="en-US"/>
        </w:rPr>
        <w:t>QRS</w:t>
      </w:r>
      <w:r w:rsidRPr="00AD4075">
        <w:rPr>
          <w:i/>
          <w:iCs/>
        </w:rPr>
        <w:t xml:space="preserve"> </w:t>
      </w:r>
      <w:r w:rsidRPr="00AD4075">
        <w:t xml:space="preserve">и удлинении интервала </w:t>
      </w:r>
      <w:r w:rsidRPr="00AD4075">
        <w:rPr>
          <w:i/>
          <w:iCs/>
          <w:lang w:val="en-US"/>
        </w:rPr>
        <w:t>P</w:t>
      </w:r>
      <w:r w:rsidR="00AD4075" w:rsidRPr="00AD4075">
        <w:rPr>
          <w:i/>
          <w:iCs/>
        </w:rPr>
        <w:t>-</w:t>
      </w:r>
      <w:r w:rsidRPr="00AD4075">
        <w:rPr>
          <w:i/>
          <w:iCs/>
          <w:lang w:val="en-US"/>
        </w:rPr>
        <w:t>R</w:t>
      </w:r>
      <w:r w:rsidR="00AD4075" w:rsidRPr="00AD4075">
        <w:rPr>
          <w:i/>
          <w:iCs/>
        </w:rPr>
        <w:t xml:space="preserve">. </w:t>
      </w:r>
      <w:r w:rsidRPr="00AD4075">
        <w:t xml:space="preserve">При более тяжелой гиперкалиемии появляются блокады сердца, исчезает зубец </w:t>
      </w:r>
      <w:r w:rsidRPr="00AD4075">
        <w:rPr>
          <w:i/>
          <w:iCs/>
        </w:rPr>
        <w:t>Р,</w:t>
      </w:r>
      <w:r w:rsidRPr="00AD4075">
        <w:t xml:space="preserve"> наблюдается слияние </w:t>
      </w:r>
      <w:r w:rsidRPr="00AD4075">
        <w:rPr>
          <w:i/>
          <w:iCs/>
          <w:lang w:val="en-US"/>
        </w:rPr>
        <w:t>QRS</w:t>
      </w:r>
      <w:r w:rsidRPr="00AD4075">
        <w:rPr>
          <w:i/>
          <w:iCs/>
        </w:rPr>
        <w:t xml:space="preserve"> </w:t>
      </w:r>
      <w:r w:rsidRPr="00AD4075">
        <w:t xml:space="preserve">и зубца </w:t>
      </w:r>
      <w:r w:rsidRPr="00AD4075">
        <w:rPr>
          <w:i/>
          <w:iCs/>
        </w:rPr>
        <w:t>Т</w:t>
      </w:r>
      <w:r w:rsidR="00AD4075" w:rsidRPr="00AD4075">
        <w:rPr>
          <w:i/>
          <w:iCs/>
        </w:rPr>
        <w:t xml:space="preserve">. </w:t>
      </w:r>
      <w:r w:rsidRPr="00AD4075">
        <w:t>Вслед за этим наступают желудочковая фибрилляция и асистолия</w:t>
      </w:r>
      <w:r w:rsidR="00AD4075" w:rsidRPr="00AD4075">
        <w:t xml:space="preserve">. </w:t>
      </w:r>
      <w:r w:rsidRPr="00AD4075">
        <w:t>Остановка сердца возможна, если концентрация калия в плазме равна или превышает 7 ммоль/л</w:t>
      </w:r>
      <w:r w:rsidR="00AD4075" w:rsidRPr="00AD4075">
        <w:t xml:space="preserve">. </w:t>
      </w:r>
      <w:r w:rsidRPr="00AD4075">
        <w:t>Наиболее опасны быстрые изменения концентрации калия в плазме</w:t>
      </w:r>
      <w:r w:rsidR="00AD4075" w:rsidRPr="00AD4075">
        <w:t xml:space="preserve">. </w:t>
      </w:r>
      <w:r w:rsidRPr="00AD4075">
        <w:t>Метаболический ацидоз способствует развитию гиперкалиемии</w:t>
      </w:r>
      <w:r w:rsidR="00AD4075" w:rsidRPr="00AD4075">
        <w:t xml:space="preserve">. </w:t>
      </w:r>
      <w:r w:rsidRPr="00AD4075">
        <w:t>Опасность гиперкалиемии возрастает при гипонатриемии и гипокальциемии</w:t>
      </w:r>
      <w:r w:rsidR="00AD4075" w:rsidRPr="00AD4075">
        <w:t>.</w:t>
      </w:r>
    </w:p>
    <w:p w:rsidR="00D3325B" w:rsidRDefault="009048F1" w:rsidP="00AD4075">
      <w:r w:rsidRPr="00AD4075">
        <w:rPr>
          <w:i/>
          <w:iCs/>
        </w:rPr>
        <w:t>Лечение</w:t>
      </w:r>
      <w:r w:rsidR="00AD4075" w:rsidRPr="00AD4075">
        <w:t xml:space="preserve">. </w:t>
      </w:r>
      <w:r w:rsidRPr="00AD4075">
        <w:t>Выраженная интоксикация сердечной мышцы наиболее эффективно снимается назначением кальция</w:t>
      </w:r>
      <w:r w:rsidR="00AD4075" w:rsidRPr="00AD4075">
        <w:t xml:space="preserve">. </w:t>
      </w:r>
      <w:r w:rsidRPr="00AD4075">
        <w:t>Для этого 10</w:t>
      </w:r>
      <w:r w:rsidR="00AD4075" w:rsidRPr="00AD4075">
        <w:t>-</w:t>
      </w:r>
      <w:r w:rsidRPr="00AD4075">
        <w:t>20 мл 10</w:t>
      </w:r>
      <w:r w:rsidR="00AD4075" w:rsidRPr="00AD4075">
        <w:t>%</w:t>
      </w:r>
      <w:r w:rsidRPr="00AD4075">
        <w:t xml:space="preserve"> раствора глюконата кальция вводят внутривенно в течение 1</w:t>
      </w:r>
      <w:r w:rsidR="00AD4075" w:rsidRPr="00AD4075">
        <w:t>-</w:t>
      </w:r>
      <w:r w:rsidRPr="00AD4075">
        <w:t>5 мин под контролем ЭКГ</w:t>
      </w:r>
      <w:r w:rsidR="00AD4075" w:rsidRPr="00AD4075">
        <w:t xml:space="preserve">. </w:t>
      </w:r>
      <w:r w:rsidRPr="00AD4075">
        <w:t>Лактат натрия или бикарбонат повышают рН внеклеточной жидкости и способствуют переходу калия в клетки</w:t>
      </w:r>
      <w:r w:rsidR="00AD4075" w:rsidRPr="00AD4075">
        <w:t xml:space="preserve">. </w:t>
      </w:r>
      <w:r w:rsidRPr="00AD4075">
        <w:t>Таким же действием обладает глюкоза или декстроза</w:t>
      </w:r>
      <w:r w:rsidR="00AD4075" w:rsidRPr="00AD4075">
        <w:t xml:space="preserve">. </w:t>
      </w:r>
    </w:p>
    <w:p w:rsidR="00AD4075" w:rsidRDefault="009048F1" w:rsidP="00AD4075">
      <w:r w:rsidRPr="00AD4075">
        <w:t>Если олигурия не связана с органической почечной недостаточностью, то на фоне инфузионной терапии</w:t>
      </w:r>
      <w:r w:rsidR="00AD4075">
        <w:t xml:space="preserve"> (</w:t>
      </w:r>
      <w:r w:rsidRPr="00AD4075">
        <w:t>глюкоза, гидрокарбонат и хлорид натрия</w:t>
      </w:r>
      <w:r w:rsidR="00AD4075" w:rsidRPr="00AD4075">
        <w:t xml:space="preserve">) </w:t>
      </w:r>
      <w:r w:rsidRPr="00AD4075">
        <w:t>назначают диуретики</w:t>
      </w:r>
      <w:r w:rsidR="00AD4075" w:rsidRPr="00AD4075">
        <w:t xml:space="preserve">. </w:t>
      </w:r>
      <w:r w:rsidRPr="00AD4075">
        <w:t>В случаях выраженной кардиотоксичности и почечной недостаточности показан перитонеальный диализ или гемодиализ</w:t>
      </w:r>
      <w:r w:rsidR="00AD4075" w:rsidRPr="00AD4075">
        <w:t>.</w:t>
      </w:r>
    </w:p>
    <w:p w:rsidR="00AD4075" w:rsidRDefault="009048F1" w:rsidP="00AD4075">
      <w:r w:rsidRPr="00AD4075">
        <w:t>Нарушения баланса кальция</w:t>
      </w:r>
      <w:r w:rsidR="00AD4075" w:rsidRPr="00AD4075">
        <w:t xml:space="preserve">. </w:t>
      </w:r>
      <w:r w:rsidRPr="00AD4075">
        <w:t>Концентрация общего кальция в крови 2,2</w:t>
      </w:r>
      <w:r w:rsidR="00AD4075" w:rsidRPr="00AD4075">
        <w:t>-</w:t>
      </w:r>
      <w:r w:rsidRPr="00AD4075">
        <w:t>2,6 ммоль/л, кальция ионизированного</w:t>
      </w:r>
      <w:r w:rsidR="00AD4075" w:rsidRPr="00AD4075">
        <w:t xml:space="preserve"> - </w:t>
      </w:r>
      <w:r w:rsidRPr="00AD4075">
        <w:t>1,14</w:t>
      </w:r>
      <w:r w:rsidR="00AD4075" w:rsidRPr="00AD4075">
        <w:t>-</w:t>
      </w:r>
      <w:r w:rsidRPr="00AD4075">
        <w:t>1,3 ммоль/л, 99</w:t>
      </w:r>
      <w:r w:rsidR="00AD4075" w:rsidRPr="00AD4075">
        <w:t>%</w:t>
      </w:r>
      <w:r w:rsidRPr="00AD4075">
        <w:t xml:space="preserve"> кальция находится в скелете, его общее содержание в организме человека массой 70 кг составляет 1000</w:t>
      </w:r>
      <w:r w:rsidR="00AD4075" w:rsidRPr="00AD4075">
        <w:t>-</w:t>
      </w:r>
      <w:r w:rsidRPr="00AD4075">
        <w:t>1500 г</w:t>
      </w:r>
      <w:r w:rsidR="00AD4075" w:rsidRPr="00AD4075">
        <w:t xml:space="preserve">. </w:t>
      </w:r>
      <w:r w:rsidRPr="00AD4075">
        <w:t>Общая концентрация кальция в сыворотке крови представлена суммой трех компонентов</w:t>
      </w:r>
      <w:r w:rsidR="00AD4075" w:rsidRPr="00AD4075">
        <w:t xml:space="preserve">: </w:t>
      </w:r>
      <w:r w:rsidRPr="00AD4075">
        <w:t>Са</w:t>
      </w:r>
      <w:r w:rsidRPr="00AD4075">
        <w:rPr>
          <w:vertAlign w:val="superscript"/>
        </w:rPr>
        <w:t>2+</w:t>
      </w:r>
      <w:r w:rsidRPr="00AD4075">
        <w:t>, связанный с белком, в основном с альбуминами</w:t>
      </w:r>
      <w:r w:rsidR="00AD4075" w:rsidRPr="00AD4075">
        <w:t xml:space="preserve">; </w:t>
      </w:r>
      <w:r w:rsidRPr="00AD4075">
        <w:t>Са</w:t>
      </w:r>
      <w:r w:rsidRPr="00AD4075">
        <w:rPr>
          <w:vertAlign w:val="superscript"/>
        </w:rPr>
        <w:t>2+</w:t>
      </w:r>
      <w:r w:rsidRPr="00AD4075">
        <w:t>, связанный с другими веществами</w:t>
      </w:r>
      <w:r w:rsidR="00AD4075">
        <w:t xml:space="preserve"> (</w:t>
      </w:r>
      <w:r w:rsidRPr="00AD4075">
        <w:t>например, фосфат</w:t>
      </w:r>
      <w:r w:rsidR="00AD4075" w:rsidRPr="00AD4075">
        <w:t xml:space="preserve">); </w:t>
      </w:r>
      <w:r w:rsidRPr="00AD4075">
        <w:t>Са</w:t>
      </w:r>
      <w:r w:rsidRPr="00AD4075">
        <w:rPr>
          <w:vertAlign w:val="superscript"/>
        </w:rPr>
        <w:t>2+</w:t>
      </w:r>
      <w:r w:rsidRPr="00AD4075">
        <w:t>, ионизированный</w:t>
      </w:r>
      <w:r w:rsidR="00AD4075" w:rsidRPr="00AD4075">
        <w:t xml:space="preserve">. </w:t>
      </w:r>
      <w:r w:rsidRPr="00AD4075">
        <w:t>Почти 50</w:t>
      </w:r>
      <w:r w:rsidR="00AD4075" w:rsidRPr="00AD4075">
        <w:t>%</w:t>
      </w:r>
      <w:r w:rsidRPr="00AD4075">
        <w:t xml:space="preserve"> общего кальция находится в ионизированном состоянии, и эта форма отвечает за регулирование нейромышечной функции</w:t>
      </w:r>
      <w:r w:rsidR="00AD4075" w:rsidRPr="00AD4075">
        <w:t xml:space="preserve">. </w:t>
      </w:r>
      <w:r w:rsidRPr="00AD4075">
        <w:t>В клетках кальций не содержится</w:t>
      </w:r>
      <w:r w:rsidR="00AD4075" w:rsidRPr="00AD4075">
        <w:t xml:space="preserve">. </w:t>
      </w:r>
      <w:r w:rsidRPr="00AD4075">
        <w:t>Ежедневная потребность взрослого в кальции составляет 7,5</w:t>
      </w:r>
      <w:r w:rsidR="00AD4075" w:rsidRPr="00AD4075">
        <w:t>-</w:t>
      </w:r>
      <w:r w:rsidRPr="00AD4075">
        <w:t>20 ммоль/м</w:t>
      </w:r>
      <w:r w:rsidRPr="00AD4075">
        <w:rPr>
          <w:vertAlign w:val="superscript"/>
        </w:rPr>
        <w:t xml:space="preserve">2 </w:t>
      </w:r>
      <w:r w:rsidRPr="00AD4075">
        <w:t>и находится в зависимости от энергии</w:t>
      </w:r>
      <w:r w:rsidR="00AD4075">
        <w:t xml:space="preserve"> (</w:t>
      </w:r>
      <w:r w:rsidRPr="00AD4075">
        <w:t>2,2</w:t>
      </w:r>
      <w:r w:rsidR="00AD4075" w:rsidRPr="00AD4075">
        <w:t>-</w:t>
      </w:r>
      <w:r w:rsidRPr="00AD4075">
        <w:t>4 ммоль/1000 ккал</w:t>
      </w:r>
      <w:r w:rsidR="00AD4075" w:rsidRPr="00AD4075">
        <w:t>).</w:t>
      </w:r>
    </w:p>
    <w:p w:rsidR="00AD4075" w:rsidRDefault="009048F1" w:rsidP="00AD4075">
      <w:r w:rsidRPr="00AD4075">
        <w:t>Если невозможно прямое определение концентрации ионизированного кальция, определяют уровень связывающего его белка</w:t>
      </w:r>
      <w:r w:rsidR="00AD4075" w:rsidRPr="00AD4075">
        <w:t xml:space="preserve">. </w:t>
      </w:r>
      <w:r w:rsidRPr="00AD4075">
        <w:t>При алкалозе уровень ионизированного кальция снижается, при ацидозе</w:t>
      </w:r>
      <w:r w:rsidR="00AD4075" w:rsidRPr="00AD4075">
        <w:t xml:space="preserve"> - </w:t>
      </w:r>
      <w:r w:rsidRPr="00AD4075">
        <w:t>повышается</w:t>
      </w:r>
      <w:r w:rsidR="00AD4075" w:rsidRPr="00AD4075">
        <w:t xml:space="preserve">. </w:t>
      </w:r>
      <w:r w:rsidRPr="00AD4075">
        <w:t>Нарушение баланса кальция происходит вследствие нарушений взаимодействия паратиреоидного гормона</w:t>
      </w:r>
      <w:r w:rsidR="00AD4075">
        <w:t xml:space="preserve"> (</w:t>
      </w:r>
      <w:r w:rsidRPr="00AD4075">
        <w:t>ПТГ</w:t>
      </w:r>
      <w:r w:rsidR="00AD4075" w:rsidRPr="00AD4075">
        <w:t>),</w:t>
      </w:r>
      <w:r w:rsidRPr="00AD4075">
        <w:t xml:space="preserve"> кальцитонина и витамина </w:t>
      </w:r>
      <w:r w:rsidRPr="00AD4075">
        <w:rPr>
          <w:lang w:val="en-US"/>
        </w:rPr>
        <w:t>D</w:t>
      </w:r>
      <w:r w:rsidR="00AD4075" w:rsidRPr="00AD4075">
        <w:t>.</w:t>
      </w:r>
    </w:p>
    <w:p w:rsidR="00AD4075" w:rsidRDefault="009048F1" w:rsidP="00AD4075">
      <w:r w:rsidRPr="00AD4075">
        <w:rPr>
          <w:i/>
          <w:iCs/>
        </w:rPr>
        <w:t>Гипокальциемия</w:t>
      </w:r>
      <w:r w:rsidR="00AD4075" w:rsidRPr="00AD4075">
        <w:rPr>
          <w:i/>
          <w:iCs/>
        </w:rPr>
        <w:t xml:space="preserve"> - </w:t>
      </w:r>
      <w:r w:rsidRPr="00AD4075">
        <w:t>уменьшение концентрации кальция в плазме ниже 2,2 ммоль/л, точнее</w:t>
      </w:r>
      <w:r w:rsidR="00AD4075" w:rsidRPr="00AD4075">
        <w:t xml:space="preserve"> - </w:t>
      </w:r>
      <w:r w:rsidRPr="00AD4075">
        <w:t>его ионизированной части</w:t>
      </w:r>
      <w:r w:rsidR="00AD4075">
        <w:t xml:space="preserve"> (</w:t>
      </w:r>
      <w:r w:rsidRPr="00AD4075">
        <w:t>ниже 1,1 ммоль/л</w:t>
      </w:r>
      <w:r w:rsidR="00AD4075" w:rsidRPr="00AD4075">
        <w:t xml:space="preserve">). </w:t>
      </w:r>
      <w:r w:rsidRPr="00AD4075">
        <w:t>Снижение уровня кальция наблюдается при острой или хронической почечной недостаточности</w:t>
      </w:r>
      <w:r w:rsidR="00AD4075">
        <w:t xml:space="preserve"> (</w:t>
      </w:r>
      <w:r w:rsidRPr="00AD4075">
        <w:t>как результат задержки фосфата почками</w:t>
      </w:r>
      <w:r w:rsidR="00AD4075" w:rsidRPr="00AD4075">
        <w:t>),</w:t>
      </w:r>
      <w:r w:rsidRPr="00AD4075">
        <w:t xml:space="preserve"> дефиците витамина D, нарушениях кишечной абсорбции его, понижении функции ПТГ</w:t>
      </w:r>
      <w:r w:rsidR="00AD4075" w:rsidRPr="00AD4075">
        <w:t xml:space="preserve">. </w:t>
      </w:r>
      <w:r w:rsidRPr="00AD4075">
        <w:t>Гипокальциемия может возникать при переливании большого количества цитратной крови, панкреатите, после обширных операций на органах желудочно-кишечного тракта, невозмещенных потерях и парентеральном питании</w:t>
      </w:r>
      <w:r w:rsidR="00AD4075" w:rsidRPr="00AD4075">
        <w:t>.</w:t>
      </w:r>
    </w:p>
    <w:p w:rsidR="00AD4075" w:rsidRDefault="009048F1" w:rsidP="00AD4075">
      <w:r w:rsidRPr="00AD4075">
        <w:t>Основным признаком гипокальциемии является повышение нейромышечной возбудимости, приводящее к тетании</w:t>
      </w:r>
      <w:r w:rsidR="00AD4075" w:rsidRPr="00AD4075">
        <w:t xml:space="preserve">. </w:t>
      </w:r>
      <w:r w:rsidRPr="00AD4075">
        <w:t>Возможны онемение и покалывание пальцев и ногтей, спазм свода стопы, судороги мышц</w:t>
      </w:r>
      <w:r w:rsidR="00AD4075">
        <w:t xml:space="preserve"> ("</w:t>
      </w:r>
      <w:r w:rsidRPr="00AD4075">
        <w:t>рука акушера</w:t>
      </w:r>
      <w:r w:rsidR="00AD4075">
        <w:t>", "</w:t>
      </w:r>
      <w:r w:rsidRPr="00AD4075">
        <w:t>конская стопа</w:t>
      </w:r>
      <w:r w:rsidR="00AD4075">
        <w:t>"</w:t>
      </w:r>
      <w:r w:rsidR="00AD4075" w:rsidRPr="00AD4075">
        <w:t>),</w:t>
      </w:r>
      <w:r w:rsidRPr="00AD4075">
        <w:t xml:space="preserve"> ларингоспазм, боли в животе, головная боль, головокружение, пароксизмальная тахикардия, психические нарушения, наклонность к спазмофилии и другие признаки</w:t>
      </w:r>
      <w:r w:rsidR="00AD4075" w:rsidRPr="00AD4075">
        <w:t xml:space="preserve">. </w:t>
      </w:r>
      <w:r w:rsidRPr="00AD4075">
        <w:t>На ЭКГ</w:t>
      </w:r>
      <w:r w:rsidR="00AD4075" w:rsidRPr="00AD4075">
        <w:t xml:space="preserve"> - </w:t>
      </w:r>
      <w:r w:rsidRPr="00AD4075">
        <w:t xml:space="preserve">удлинение инервала </w:t>
      </w:r>
      <w:r w:rsidRPr="00AD4075">
        <w:rPr>
          <w:lang w:val="en-US"/>
        </w:rPr>
        <w:t>QT</w:t>
      </w:r>
      <w:r w:rsidR="00AD4075" w:rsidRPr="00AD4075">
        <w:t>.</w:t>
      </w:r>
    </w:p>
    <w:p w:rsidR="00AD4075" w:rsidRDefault="009048F1" w:rsidP="00AD4075">
      <w:r w:rsidRPr="00AD4075">
        <w:rPr>
          <w:i/>
          <w:iCs/>
        </w:rPr>
        <w:t>Лечение</w:t>
      </w:r>
      <w:r w:rsidR="00AD4075" w:rsidRPr="00AD4075">
        <w:t xml:space="preserve">. </w:t>
      </w:r>
      <w:r w:rsidRPr="00AD4075">
        <w:t>При гипокальциемии необходимо внутривенное введение 10</w:t>
      </w:r>
      <w:r w:rsidR="00AD4075" w:rsidRPr="00AD4075">
        <w:t>%</w:t>
      </w:r>
      <w:r w:rsidRPr="00AD4075">
        <w:t xml:space="preserve"> раствора хлорида кальция или глюконата кальция в дозе 10 мл, чтобы корректировать острые симптомы</w:t>
      </w:r>
      <w:r w:rsidR="00AD4075" w:rsidRPr="00AD4075">
        <w:t xml:space="preserve">. </w:t>
      </w:r>
      <w:r w:rsidRPr="00AD4075">
        <w:t>При продолжающейся гипокальциемии растворы кальция вводят повторно, иногда многократно</w:t>
      </w:r>
      <w:r w:rsidR="00AD4075" w:rsidRPr="00AD4075">
        <w:t xml:space="preserve">. </w:t>
      </w:r>
      <w:r w:rsidRPr="00AD4075">
        <w:t>Следует помнить о повышении чувствительности сердца к кальцию при дигиталисной терапии</w:t>
      </w:r>
      <w:r w:rsidR="00AD4075">
        <w:t xml:space="preserve"> (</w:t>
      </w:r>
      <w:r w:rsidRPr="00AD4075">
        <w:t>возможно появление желудочковых экстрасистол, фибрилляции желудочков и остановки сердца в систоле</w:t>
      </w:r>
      <w:r w:rsidR="00AD4075" w:rsidRPr="00AD4075">
        <w:t>).</w:t>
      </w:r>
    </w:p>
    <w:p w:rsidR="00AD4075" w:rsidRDefault="009048F1" w:rsidP="00AD4075">
      <w:r w:rsidRPr="00AD4075">
        <w:t xml:space="preserve">При хронической форме гипокальциемии назначают соли кальция и витамин </w:t>
      </w:r>
      <w:r w:rsidRPr="00AD4075">
        <w:rPr>
          <w:lang w:val="en-US"/>
        </w:rPr>
        <w:t>D</w:t>
      </w:r>
      <w:r w:rsidRPr="00AD4075">
        <w:t xml:space="preserve"> внутрь</w:t>
      </w:r>
      <w:r w:rsidR="00AD4075" w:rsidRPr="00AD4075">
        <w:t>.</w:t>
      </w:r>
    </w:p>
    <w:p w:rsidR="00AD4075" w:rsidRDefault="009048F1" w:rsidP="00AD4075">
      <w:r w:rsidRPr="00AD4075">
        <w:rPr>
          <w:i/>
          <w:iCs/>
        </w:rPr>
        <w:t>Гиперкальциемия</w:t>
      </w:r>
      <w:r w:rsidR="00AD4075" w:rsidRPr="00AD4075">
        <w:rPr>
          <w:i/>
          <w:iCs/>
        </w:rPr>
        <w:t xml:space="preserve"> - </w:t>
      </w:r>
      <w:r w:rsidRPr="00AD4075">
        <w:t>увеличение концентрации кальция в плазме более 2,6 ммоль/л</w:t>
      </w:r>
      <w:r w:rsidR="00AD4075" w:rsidRPr="00AD4075">
        <w:t xml:space="preserve">. </w:t>
      </w:r>
      <w:r w:rsidRPr="00AD4075">
        <w:t>Причины</w:t>
      </w:r>
      <w:r w:rsidR="00AD4075" w:rsidRPr="00AD4075">
        <w:t xml:space="preserve"> - </w:t>
      </w:r>
      <w:r w:rsidRPr="00AD4075">
        <w:t>различные заболевания</w:t>
      </w:r>
      <w:r w:rsidR="00AD4075">
        <w:t xml:space="preserve"> (</w:t>
      </w:r>
      <w:r w:rsidRPr="00AD4075">
        <w:t>новообразования костей, гиперпаратиреоидизм</w:t>
      </w:r>
      <w:r w:rsidR="00AD4075" w:rsidRPr="00AD4075">
        <w:t>),</w:t>
      </w:r>
      <w:r w:rsidRPr="00AD4075">
        <w:t xml:space="preserve"> длительный период иммобилизации, уменьшение объема внеклеточной жидкости, истощение фосфата, чрезмерное введение кальция или витамина D</w:t>
      </w:r>
      <w:r w:rsidR="00AD4075" w:rsidRPr="00AD4075">
        <w:t>.</w:t>
      </w:r>
    </w:p>
    <w:p w:rsidR="00AD4075" w:rsidRDefault="009048F1" w:rsidP="00AD4075">
      <w:r w:rsidRPr="00AD4075">
        <w:t>Клиническая симптоматика гиперкальциемии включает в себя изменения и нарушения функций некоторых органов и систем</w:t>
      </w:r>
      <w:r w:rsidR="00AD4075" w:rsidRPr="00AD4075">
        <w:t xml:space="preserve">: </w:t>
      </w:r>
      <w:r w:rsidRPr="00AD4075">
        <w:t>почечной, скелетно-мышечной, сердечно-сосудистой и ЦНС, нарушается функция желудочно-кишечного тракта</w:t>
      </w:r>
      <w:r w:rsidR="00AD4075" w:rsidRPr="00AD4075">
        <w:t xml:space="preserve">. </w:t>
      </w:r>
      <w:r w:rsidRPr="00AD4075">
        <w:t>Эти признаки включают нефролитиаз, азотемию, снижение концентрирующей способности почек, мышечную слабость, апатию, снижение мозговой способности</w:t>
      </w:r>
      <w:r w:rsidR="00AD4075" w:rsidRPr="00AD4075">
        <w:t xml:space="preserve">. </w:t>
      </w:r>
      <w:r w:rsidRPr="00AD4075">
        <w:t>Нередко появляются боли в животе, тошнота и рвота, анорексия, парез кишечника</w:t>
      </w:r>
      <w:r w:rsidR="00AD4075" w:rsidRPr="00AD4075">
        <w:t xml:space="preserve">. </w:t>
      </w:r>
      <w:r w:rsidRPr="00AD4075">
        <w:t xml:space="preserve">Могут быть артериальная гипертензия, укорочение интервала </w:t>
      </w:r>
      <w:r w:rsidRPr="00AD4075">
        <w:rPr>
          <w:i/>
          <w:iCs/>
          <w:lang w:val="en-US"/>
        </w:rPr>
        <w:t>QT</w:t>
      </w:r>
      <w:r w:rsidRPr="00AD4075">
        <w:t xml:space="preserve"> и расширение зубца </w:t>
      </w:r>
      <w:r w:rsidRPr="00AD4075">
        <w:rPr>
          <w:i/>
          <w:iCs/>
        </w:rPr>
        <w:t>Т</w:t>
      </w:r>
      <w:r w:rsidRPr="00AD4075">
        <w:t xml:space="preserve"> на ЭКГ</w:t>
      </w:r>
      <w:r w:rsidR="00AD4075" w:rsidRPr="00AD4075">
        <w:t>.</w:t>
      </w:r>
    </w:p>
    <w:p w:rsidR="00D3325B" w:rsidRDefault="009048F1" w:rsidP="00AD4075">
      <w:r w:rsidRPr="00AD4075">
        <w:rPr>
          <w:i/>
          <w:iCs/>
        </w:rPr>
        <w:t>Лечение</w:t>
      </w:r>
      <w:r w:rsidR="00AD4075" w:rsidRPr="00AD4075">
        <w:t xml:space="preserve">. </w:t>
      </w:r>
      <w:r w:rsidRPr="00AD4075">
        <w:t>Необходимо помнить, что повышение уровня кальция в крови выше 3,7 ммоль/л опасно для жизни</w:t>
      </w:r>
      <w:r w:rsidR="00AD4075" w:rsidRPr="00AD4075">
        <w:t xml:space="preserve">. </w:t>
      </w:r>
      <w:r w:rsidRPr="00AD4075">
        <w:t>Проводят лечение основного заболевания, корригируют дисбаланс электролитов, восстанавливают объем внеклеточной жидкости, применяют диуретики</w:t>
      </w:r>
      <w:r w:rsidR="00AD4075">
        <w:t xml:space="preserve"> (</w:t>
      </w:r>
      <w:r w:rsidRPr="00AD4075">
        <w:t>лазикс или этакриновую кислоту</w:t>
      </w:r>
      <w:r w:rsidR="00AD4075" w:rsidRPr="00AD4075">
        <w:t>),</w:t>
      </w:r>
      <w:r w:rsidRPr="00AD4075">
        <w:t xml:space="preserve"> растворы хлорида и сульфата натрия, увеличивают почечную экскрецию кальция</w:t>
      </w:r>
      <w:r w:rsidR="00AD4075" w:rsidRPr="00AD4075">
        <w:t xml:space="preserve">. </w:t>
      </w:r>
    </w:p>
    <w:p w:rsidR="00AD4075" w:rsidRDefault="009048F1" w:rsidP="00AD4075">
      <w:r w:rsidRPr="00AD4075">
        <w:t>При интоксикации применяют витамин D и препараты коры надпочечников</w:t>
      </w:r>
      <w:r w:rsidR="00AD4075" w:rsidRPr="00AD4075">
        <w:t xml:space="preserve">. </w:t>
      </w:r>
      <w:r w:rsidRPr="00AD4075">
        <w:t>Введение неорганического фосфата снижает уровень кальция в крови</w:t>
      </w:r>
      <w:r w:rsidR="00AD4075" w:rsidRPr="00AD4075">
        <w:t xml:space="preserve">. </w:t>
      </w:r>
      <w:r w:rsidRPr="00AD4075">
        <w:t>Иногда положительный эффект может быть получен при назначении кальцитонина</w:t>
      </w:r>
      <w:r w:rsidR="00AD4075" w:rsidRPr="00AD4075">
        <w:t xml:space="preserve">. </w:t>
      </w:r>
      <w:r w:rsidRPr="00AD4075">
        <w:t>При почечной недостаточности применяют гемодиализ</w:t>
      </w:r>
      <w:r w:rsidR="00AD4075" w:rsidRPr="00AD4075">
        <w:t>.</w:t>
      </w:r>
    </w:p>
    <w:p w:rsidR="00AD4075" w:rsidRDefault="00D3325B" w:rsidP="00D3325B">
      <w:pPr>
        <w:pStyle w:val="2"/>
      </w:pPr>
      <w:r>
        <w:br w:type="page"/>
      </w:r>
      <w:bookmarkStart w:id="2" w:name="_Toc240264626"/>
      <w:r w:rsidR="00AD4075">
        <w:t>Литература</w:t>
      </w:r>
      <w:bookmarkEnd w:id="2"/>
    </w:p>
    <w:p w:rsidR="00D3325B" w:rsidRDefault="00D3325B" w:rsidP="00AD4075"/>
    <w:p w:rsidR="00322E13" w:rsidRPr="00AD4075" w:rsidRDefault="00AD4075" w:rsidP="00D3325B">
      <w:pPr>
        <w:pStyle w:val="a1"/>
      </w:pPr>
      <w:r>
        <w:t>"</w:t>
      </w:r>
      <w:r w:rsidR="00322E13" w:rsidRPr="00AD4075">
        <w:t>Неотложная медицинская помощь</w:t>
      </w:r>
      <w:r>
        <w:t xml:space="preserve">", </w:t>
      </w:r>
      <w:r w:rsidR="00322E13" w:rsidRPr="00AD4075">
        <w:t>под ред</w:t>
      </w:r>
      <w:r w:rsidRPr="00AD4075">
        <w:t xml:space="preserve">. </w:t>
      </w:r>
      <w:r w:rsidR="00322E13" w:rsidRPr="00AD4075">
        <w:t>Дж</w:t>
      </w:r>
      <w:r>
        <w:t xml:space="preserve">.Э. </w:t>
      </w:r>
      <w:r w:rsidR="00322E13" w:rsidRPr="00AD4075">
        <w:t>Тинтиналли, Рл</w:t>
      </w:r>
      <w:r w:rsidRPr="00AD4075">
        <w:t xml:space="preserve">. </w:t>
      </w:r>
      <w:r w:rsidR="00322E13" w:rsidRPr="00AD4075">
        <w:t>Кроума, Э</w:t>
      </w:r>
      <w:r w:rsidRPr="00AD4075">
        <w:t xml:space="preserve">. </w:t>
      </w:r>
      <w:r w:rsidR="00322E13" w:rsidRPr="00AD4075">
        <w:t>Руиза, Перевод с английского д-ра мед</w:t>
      </w:r>
      <w:r w:rsidRPr="00AD4075">
        <w:t xml:space="preserve">. </w:t>
      </w:r>
      <w:r w:rsidR="00322E13" w:rsidRPr="00AD4075">
        <w:t>наук В</w:t>
      </w:r>
      <w:r>
        <w:t xml:space="preserve">.И. </w:t>
      </w:r>
      <w:r w:rsidR="00322E13" w:rsidRPr="00AD4075">
        <w:t>Кандрора, д</w:t>
      </w:r>
      <w:r w:rsidRPr="00AD4075">
        <w:t xml:space="preserve">. </w:t>
      </w:r>
      <w:r w:rsidR="00322E13" w:rsidRPr="00AD4075">
        <w:t>м</w:t>
      </w:r>
      <w:r w:rsidRPr="00AD4075">
        <w:t xml:space="preserve">. </w:t>
      </w:r>
      <w:r w:rsidR="00322E13" w:rsidRPr="00AD4075">
        <w:t>н</w:t>
      </w:r>
      <w:r w:rsidRPr="00AD4075">
        <w:t xml:space="preserve">. </w:t>
      </w:r>
      <w:r w:rsidR="00322E13" w:rsidRPr="00AD4075">
        <w:t>М</w:t>
      </w:r>
      <w:r>
        <w:t xml:space="preserve">.В. </w:t>
      </w:r>
      <w:r w:rsidR="00322E13" w:rsidRPr="00AD4075">
        <w:t>Неверовой, д-ра мед</w:t>
      </w:r>
      <w:r w:rsidRPr="00AD4075">
        <w:t xml:space="preserve">. </w:t>
      </w:r>
      <w:r w:rsidR="00322E13" w:rsidRPr="00AD4075">
        <w:t>наук А</w:t>
      </w:r>
      <w:r>
        <w:t xml:space="preserve">.В. </w:t>
      </w:r>
      <w:r w:rsidR="00322E13" w:rsidRPr="00AD4075">
        <w:t>Сучкова, к</w:t>
      </w:r>
      <w:r w:rsidRPr="00AD4075">
        <w:t xml:space="preserve">. </w:t>
      </w:r>
      <w:r w:rsidR="00322E13" w:rsidRPr="00AD4075">
        <w:t>м</w:t>
      </w:r>
      <w:r w:rsidRPr="00AD4075">
        <w:t xml:space="preserve">. </w:t>
      </w:r>
      <w:r w:rsidR="00322E13" w:rsidRPr="00AD4075">
        <w:t>н</w:t>
      </w:r>
      <w:r w:rsidRPr="00AD4075">
        <w:t xml:space="preserve">. </w:t>
      </w:r>
      <w:r w:rsidR="00322E13" w:rsidRPr="00AD4075">
        <w:t>А</w:t>
      </w:r>
      <w:r>
        <w:t xml:space="preserve">.В. </w:t>
      </w:r>
      <w:r w:rsidR="00322E13" w:rsidRPr="00AD4075">
        <w:t>Низового, Ю</w:t>
      </w:r>
      <w:r>
        <w:t xml:space="preserve">.Л. </w:t>
      </w:r>
      <w:r w:rsidR="00322E13" w:rsidRPr="00AD4075">
        <w:t>Амченкова</w:t>
      </w:r>
      <w:r w:rsidRPr="00AD4075">
        <w:t xml:space="preserve">; </w:t>
      </w:r>
      <w:r w:rsidR="00322E13" w:rsidRPr="00AD4075">
        <w:t>под ред</w:t>
      </w:r>
      <w:r>
        <w:t>.</w:t>
      </w:r>
      <w:r w:rsidR="00D3325B">
        <w:t xml:space="preserve"> </w:t>
      </w:r>
      <w:r>
        <w:t xml:space="preserve">Д. </w:t>
      </w:r>
      <w:r w:rsidR="00322E13" w:rsidRPr="00AD4075">
        <w:t>м</w:t>
      </w:r>
      <w:r w:rsidRPr="00AD4075">
        <w:t xml:space="preserve">. </w:t>
      </w:r>
      <w:r w:rsidR="00322E13" w:rsidRPr="00AD4075">
        <w:t>н</w:t>
      </w:r>
      <w:r>
        <w:t xml:space="preserve">.В.Т. </w:t>
      </w:r>
      <w:r w:rsidR="00322E13" w:rsidRPr="00AD4075">
        <w:t>Ивашкина, Д</w:t>
      </w:r>
      <w:r>
        <w:t xml:space="preserve">.М. </w:t>
      </w:r>
      <w:r w:rsidR="00322E13" w:rsidRPr="00AD4075">
        <w:t>Н</w:t>
      </w:r>
      <w:r>
        <w:t xml:space="preserve">.П.Г. </w:t>
      </w:r>
      <w:r w:rsidR="00322E13" w:rsidRPr="00AD4075">
        <w:t>Брюсова</w:t>
      </w:r>
      <w:r w:rsidRPr="00AD4075">
        <w:t xml:space="preserve">; </w:t>
      </w:r>
      <w:r w:rsidR="00322E13" w:rsidRPr="00AD4075">
        <w:t>Москва</w:t>
      </w:r>
      <w:r>
        <w:t xml:space="preserve"> "</w:t>
      </w:r>
      <w:r w:rsidR="00322E13" w:rsidRPr="00AD4075">
        <w:t>Медицина</w:t>
      </w:r>
      <w:r>
        <w:t xml:space="preserve">" </w:t>
      </w:r>
      <w:r w:rsidR="00322E13" w:rsidRPr="00AD4075">
        <w:t>2001</w:t>
      </w:r>
      <w:r w:rsidR="00D3325B">
        <w:t>.</w:t>
      </w:r>
    </w:p>
    <w:p w:rsidR="009048F1" w:rsidRPr="00AD4075" w:rsidRDefault="00322E13" w:rsidP="00D3325B">
      <w:pPr>
        <w:pStyle w:val="a1"/>
      </w:pPr>
      <w:r w:rsidRPr="00AD4075">
        <w:t>Интенсивная терапия</w:t>
      </w:r>
      <w:r w:rsidR="00AD4075" w:rsidRPr="00AD4075">
        <w:t xml:space="preserve">. </w:t>
      </w:r>
      <w:r w:rsidRPr="00AD4075">
        <w:t>Реанимация</w:t>
      </w:r>
      <w:r w:rsidR="00AD4075" w:rsidRPr="00AD4075">
        <w:t xml:space="preserve">. </w:t>
      </w:r>
      <w:r w:rsidRPr="00AD4075">
        <w:t>Первая помощь</w:t>
      </w:r>
      <w:r w:rsidR="00AD4075" w:rsidRPr="00AD4075">
        <w:t xml:space="preserve">: </w:t>
      </w:r>
      <w:r w:rsidRPr="00AD4075">
        <w:t>Учебное пособие / Под ред</w:t>
      </w:r>
      <w:r w:rsidR="00AD4075">
        <w:t>.</w:t>
      </w:r>
      <w:r w:rsidR="00D3325B">
        <w:t xml:space="preserve"> </w:t>
      </w:r>
      <w:r w:rsidR="00AD4075">
        <w:t xml:space="preserve">В.Д. </w:t>
      </w:r>
      <w:r w:rsidRPr="00AD4075">
        <w:t>Малышева</w:t>
      </w:r>
      <w:r w:rsidR="00AD4075" w:rsidRPr="00AD4075">
        <w:t>. -</w:t>
      </w:r>
      <w:r w:rsidR="00AD4075">
        <w:t xml:space="preserve"> </w:t>
      </w:r>
      <w:r w:rsidRPr="00AD4075">
        <w:t>М</w:t>
      </w:r>
      <w:r w:rsidR="00AD4075">
        <w:t>.:</w:t>
      </w:r>
      <w:r w:rsidR="00AD4075" w:rsidRPr="00AD4075">
        <w:t xml:space="preserve"> </w:t>
      </w:r>
      <w:r w:rsidRPr="00AD4075">
        <w:t>Медицина</w:t>
      </w:r>
      <w:r w:rsidR="00AD4075" w:rsidRPr="00AD4075">
        <w:t>. -</w:t>
      </w:r>
      <w:r w:rsidR="00AD4075">
        <w:t xml:space="preserve"> </w:t>
      </w:r>
      <w:r w:rsidRPr="00AD4075">
        <w:t>2000</w:t>
      </w:r>
      <w:r w:rsidR="00AD4075" w:rsidRPr="00AD4075">
        <w:t>. -</w:t>
      </w:r>
      <w:r w:rsidR="00AD4075">
        <w:t xml:space="preserve"> </w:t>
      </w:r>
      <w:r w:rsidRPr="00AD4075">
        <w:t>464 с</w:t>
      </w:r>
      <w:r w:rsidR="00AD4075">
        <w:t>.:</w:t>
      </w:r>
      <w:r w:rsidR="00AD4075" w:rsidRPr="00AD4075">
        <w:t xml:space="preserve"> </w:t>
      </w:r>
      <w:r w:rsidRPr="00AD4075">
        <w:t>ил</w:t>
      </w:r>
      <w:r w:rsidR="00AD4075" w:rsidRPr="00AD4075">
        <w:t>. -</w:t>
      </w:r>
      <w:r w:rsidR="00AD4075">
        <w:t xml:space="preserve"> </w:t>
      </w:r>
      <w:r w:rsidRPr="00AD4075">
        <w:t>Учеб</w:t>
      </w:r>
      <w:r w:rsidR="00AD4075" w:rsidRPr="00AD4075">
        <w:t xml:space="preserve">. </w:t>
      </w:r>
      <w:r w:rsidRPr="00AD4075">
        <w:t>ли</w:t>
      </w:r>
      <w:r w:rsidR="00AD4075">
        <w:t>т.д.</w:t>
      </w:r>
      <w:r w:rsidRPr="00AD4075">
        <w:t>ля слушателей системы последипломного образования</w:t>
      </w:r>
      <w:r w:rsidR="00AD4075" w:rsidRPr="00AD4075">
        <w:t>. -</w:t>
      </w:r>
      <w:r w:rsidR="00AD4075">
        <w:t xml:space="preserve"> </w:t>
      </w:r>
      <w:r w:rsidRPr="00AD4075">
        <w:rPr>
          <w:lang w:val="en-US"/>
        </w:rPr>
        <w:t>ISBN</w:t>
      </w:r>
      <w:r w:rsidRPr="00AD4075">
        <w:t xml:space="preserve"> 5-225-04560-Х</w:t>
      </w:r>
      <w:r w:rsidR="00D3325B">
        <w:t>.</w:t>
      </w:r>
      <w:bookmarkStart w:id="3" w:name="_GoBack"/>
      <w:bookmarkEnd w:id="3"/>
    </w:p>
    <w:sectPr w:rsidR="009048F1" w:rsidRPr="00AD4075" w:rsidSect="00AD407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4C" w:rsidRDefault="00F05F4C">
      <w:r>
        <w:separator/>
      </w:r>
    </w:p>
  </w:endnote>
  <w:endnote w:type="continuationSeparator" w:id="0">
    <w:p w:rsidR="00F05F4C" w:rsidRDefault="00F0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75" w:rsidRDefault="00AD4075" w:rsidP="00403951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4C" w:rsidRDefault="00F05F4C">
      <w:r>
        <w:separator/>
      </w:r>
    </w:p>
  </w:footnote>
  <w:footnote w:type="continuationSeparator" w:id="0">
    <w:p w:rsidR="00F05F4C" w:rsidRDefault="00F05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75" w:rsidRDefault="00022F97" w:rsidP="00AD4075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AD4075" w:rsidRDefault="00AD4075" w:rsidP="00403951">
    <w:pPr>
      <w:pStyle w:val="ac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A154C"/>
    <w:multiLevelType w:val="hybridMultilevel"/>
    <w:tmpl w:val="8FEA9A2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8F1"/>
    <w:rsid w:val="00022F97"/>
    <w:rsid w:val="00150AD9"/>
    <w:rsid w:val="00175B6F"/>
    <w:rsid w:val="001E7572"/>
    <w:rsid w:val="001F2A6A"/>
    <w:rsid w:val="00322E13"/>
    <w:rsid w:val="00403951"/>
    <w:rsid w:val="0059146A"/>
    <w:rsid w:val="009048F1"/>
    <w:rsid w:val="00907CB7"/>
    <w:rsid w:val="00AD4075"/>
    <w:rsid w:val="00B51AD2"/>
    <w:rsid w:val="00D15BB0"/>
    <w:rsid w:val="00D3325B"/>
    <w:rsid w:val="00D37A28"/>
    <w:rsid w:val="00F0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830296-3376-4783-B51A-F8445EAD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D407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D407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D407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D407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D407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D407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D407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D407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D407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AD4075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AD4075"/>
    <w:pPr>
      <w:spacing w:before="100" w:beforeAutospacing="1" w:after="100" w:afterAutospacing="1"/>
    </w:pPr>
    <w:rPr>
      <w:lang w:val="uk-UA" w:eastAsia="uk-UA"/>
    </w:rPr>
  </w:style>
  <w:style w:type="paragraph" w:styleId="a9">
    <w:name w:val="footer"/>
    <w:basedOn w:val="a2"/>
    <w:link w:val="aa"/>
    <w:uiPriority w:val="99"/>
    <w:semiHidden/>
    <w:rsid w:val="00AD407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AD4075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AD4075"/>
  </w:style>
  <w:style w:type="table" w:styleId="-1">
    <w:name w:val="Table Web 1"/>
    <w:basedOn w:val="a4"/>
    <w:uiPriority w:val="99"/>
    <w:rsid w:val="00AD407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AD407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AD4075"/>
    <w:rPr>
      <w:vertAlign w:val="superscript"/>
    </w:rPr>
  </w:style>
  <w:style w:type="paragraph" w:styleId="ae">
    <w:name w:val="Body Text"/>
    <w:basedOn w:val="a2"/>
    <w:link w:val="af0"/>
    <w:uiPriority w:val="99"/>
    <w:rsid w:val="00AD4075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AD407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AD4075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AD40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AD407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AD407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AD4075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AD407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D4075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AD407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AD407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D407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D407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D407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D4075"/>
    <w:pPr>
      <w:ind w:left="958"/>
    </w:pPr>
  </w:style>
  <w:style w:type="paragraph" w:styleId="23">
    <w:name w:val="Body Text Indent 2"/>
    <w:basedOn w:val="a2"/>
    <w:link w:val="24"/>
    <w:uiPriority w:val="99"/>
    <w:rsid w:val="00AD407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D407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D407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D407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D4075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D4075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D407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D407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D40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D4075"/>
    <w:rPr>
      <w:i/>
      <w:iCs/>
    </w:rPr>
  </w:style>
  <w:style w:type="paragraph" w:customStyle="1" w:styleId="af9">
    <w:name w:val="ТАБЛИЦА"/>
    <w:next w:val="a2"/>
    <w:autoRedefine/>
    <w:uiPriority w:val="99"/>
    <w:rsid w:val="00AD407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D407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AD4075"/>
  </w:style>
  <w:style w:type="table" w:customStyle="1" w:styleId="14">
    <w:name w:val="Стиль таблицы1"/>
    <w:basedOn w:val="a4"/>
    <w:uiPriority w:val="99"/>
    <w:rsid w:val="00AD407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D407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D407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D4075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AD407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НАРУШЕНИЯ КОЛЛОИДНО-ОСМОТИЧЕСКОГО</vt:lpstr>
    </vt:vector>
  </TitlesOfParts>
  <Company>hosp5</Company>
  <LinksUpToDate>false</LinksUpToDate>
  <CharactersWithSpaces>18677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КОЛЛОИДНО-ОСМОТИЧЕСКОГО</dc:title>
  <dc:subject/>
  <dc:creator>111</dc:creator>
  <cp:keywords/>
  <dc:description/>
  <cp:lastModifiedBy>admin</cp:lastModifiedBy>
  <cp:revision>2</cp:revision>
  <dcterms:created xsi:type="dcterms:W3CDTF">2014-02-25T03:45:00Z</dcterms:created>
  <dcterms:modified xsi:type="dcterms:W3CDTF">2014-02-25T03:45:00Z</dcterms:modified>
</cp:coreProperties>
</file>