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80" w:rsidRPr="00E50E68" w:rsidRDefault="005D4F80" w:rsidP="005D4F80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Наследственные нарушения метаболизма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Гемохроматоз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Гемохроматоз развивается, когда увеличивается всасывание железа в кишечнике, вызывающее его отложение, фиброз и недостаточность печени, сердца, поджелудочной железы и гипофиза. Причины: мутации гена, нарушение гемопоэза (как при сидеробластической анемии и талассемии) или чрезмерное потребление Fe. Заболевание печени, обусловленное алкоголизмом, также может быть связано с умеренным повышением содержания железа в печени и запасов Fe в организме (табл. 1591). 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>Таблица 1591 Содержание железа у здоровых лиц, больных гемохроматозом и алкогольным поражением печени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1387"/>
        <w:gridCol w:w="2509"/>
        <w:gridCol w:w="1776"/>
        <w:gridCol w:w="1868"/>
      </w:tblGrid>
      <w:tr w:rsidR="005D4F80" w:rsidRPr="00BC14BA" w:rsidTr="00881EDB">
        <w:trPr>
          <w:trHeight w:val="135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Показатель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Норма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Симптоматический Гемохроматоз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Гомозиготы с ранним бессимптомным гемохроматозом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Алкогольное поражение печени </w:t>
            </w:r>
          </w:p>
        </w:tc>
      </w:tr>
      <w:tr w:rsidR="005D4F80" w:rsidRPr="00BC14BA" w:rsidTr="00881EDB">
        <w:trPr>
          <w:trHeight w:val="945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Концентрация железа в плазме крови, мкмоль/л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927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3254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Обычно увеличена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Часто увеличена </w:t>
            </w:r>
          </w:p>
        </w:tc>
      </w:tr>
      <w:tr w:rsidR="005D4F80" w:rsidRPr="00BC14BA" w:rsidTr="00881EDB">
        <w:trPr>
          <w:trHeight w:val="120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Общая железосвязывающая способность, мкмоль/л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4666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3654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3654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4566 </w:t>
            </w:r>
          </w:p>
        </w:tc>
      </w:tr>
      <w:tr w:rsidR="005D4F80" w:rsidRPr="00BC14BA" w:rsidTr="00881EDB">
        <w:trPr>
          <w:trHeight w:val="60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Насыщение трансферрина, %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2246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50-100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50-100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2760 </w:t>
            </w:r>
          </w:p>
        </w:tc>
      </w:tr>
      <w:tr w:rsidR="005D4F80" w:rsidRPr="00BC14BA" w:rsidTr="00881EDB">
        <w:trPr>
          <w:trHeight w:val="93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Ферритин в сыворотке крови, мкг/л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10-200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9006000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200500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10500 </w:t>
            </w:r>
          </w:p>
        </w:tc>
      </w:tr>
      <w:tr w:rsidR="005D4F80" w:rsidRPr="00BC14BA" w:rsidTr="00881EDB">
        <w:trPr>
          <w:trHeight w:val="90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Суточная экскреция железа с мочой*, мг/24 ч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02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923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2,5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Обычно &lt; 5 </w:t>
            </w:r>
          </w:p>
        </w:tc>
      </w:tr>
      <w:tr w:rsidR="005D4F80" w:rsidRPr="00BC14BA" w:rsidTr="00881EDB">
        <w:trPr>
          <w:trHeight w:val="102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Содержание железа в печени, мкг/г сухой массы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3001400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600018000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20004000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3002000 </w:t>
            </w:r>
          </w:p>
        </w:tc>
      </w:tr>
    </w:tbl>
    <w:p w:rsidR="005D4F80" w:rsidRPr="005D4F80" w:rsidRDefault="005D4F80" w:rsidP="005D4F80">
      <w:pPr>
        <w:spacing w:before="120"/>
        <w:ind w:firstLine="567"/>
        <w:jc w:val="both"/>
        <w:rPr>
          <w:lang w:val="en-US"/>
        </w:rPr>
      </w:pPr>
      <w:r w:rsidRPr="00BC14BA">
        <w:t>* После внутримышечного введения 0,5 г дефероксамина. Источник</w:t>
      </w:r>
      <w:r w:rsidRPr="00BC14BA">
        <w:rPr>
          <w:lang w:val="en-US"/>
        </w:rPr>
        <w:t xml:space="preserve">: Powell L.W., Iselbacher </w:t>
      </w:r>
      <w:r w:rsidRPr="00BC14BA">
        <w:t>К</w:t>
      </w:r>
      <w:r w:rsidRPr="00BC14BA">
        <w:rPr>
          <w:lang w:val="en-US"/>
        </w:rPr>
        <w:t xml:space="preserve">.: </w:t>
      </w:r>
      <w:r w:rsidRPr="00BC14BA">
        <w:t>НРШ</w:t>
      </w:r>
      <w:r w:rsidRPr="00BC14BA">
        <w:rPr>
          <w:lang w:val="en-US"/>
        </w:rPr>
        <w:t xml:space="preserve">13, </w:t>
      </w:r>
      <w:r w:rsidRPr="00BC14BA">
        <w:t>р</w:t>
      </w:r>
      <w:r w:rsidRPr="00BC14BA">
        <w:rPr>
          <w:lang w:val="en-US"/>
        </w:rPr>
        <w:t xml:space="preserve">. 2071.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Симптомы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Включают слабость, утомляемость, потерю массы тела, бронзовую пигментацию или потемнение кожи, боль в животе и потерю libido. Гепатомегалия развивается у 95% больных иногда при нормальных показателях функциональных проб печени. Другие признаки: паукообразные ангиомы, спленомегалия, артропатия, асцит, сердечные аритмии, ЗСН, алопеция, ладонная эритема, гинекомастия и атрофия яичек. Последняя обусловлена поражением гипофиза и дефицитом гонадотропинов, а также печеночной недостаточностью и избытком эстрогенов. Сахарный диабет развивается примерно у 65 % больных обычно с отягощенной наследственностью по диабету. Недостаточность надпочечников, гипотиреоз и гипопаратиреоз встречаются редко. 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Концентрация Fe в сыворотке крови, процент насыщения трансферрина и содержание ферритина в сыворотке крови повышены. Экскреция Fe с мочой увеличивается после внутримышечной инъекции дефероксамина. Биопсия печени служит определяющим тестом и должна быть проведена в подозрительных случаях. Если диагноз установлен, члены семьи, составляющие группу риска, должны быть подвергнуты скрининговому обследованию, включающему процент насыщения трансферрина и уровень ферритина в сыворотке крови. Если любая из проб изменена, необходима биопсия печени.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Лечение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Заключается в удалении избытка Fe из организма, обычно путем периодического кровопускания. Поскольку 1 единица крови содержит около 250 мг Fe и, так как 25 г Fe или более должны быть удалены, кровопускание проводят еженедельно в течение 23 лет. Затем проводят менее частые флеботомии для поддержания уровня Fe в сыворотке крови менее 27 мкмоль/л. 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Причины смерти больных, не получавших лечения, включают сердечную недостаточность (30 %), цирроз печени (25 %) и гепатоцеллюлярную карциному (30 %), которая может развиться, несмотря на адекватное удаление Fe.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Болезнь Вильсона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Болезнь Вильсона - нарушение, передающееся по аутосомнорецессивному типу и вызванное накоплением меди в печени и других органах. Находящийся в основе заболевания дефект заключается в неспособности экскретировать медь в желчь. Избыточное количество меди тормозит образование церулоплазмина из апоцерулоплазмина и меди, и при накоплении избытка меди в печени начинается ее поступление в кровь и отложение за пределами печени. Патологические последствия включают некроз, воспаление, фиброз и цирроз печени. Отмечаются случаи, когда причиной смерти является поражение ЦНС при минимальной дисфункции печени. 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Болезнь может проявляться в виде острого гепатита, цирроза печени или бессимптомной гепатомегалии. Зеленые или золотистые отложения в роговице (кольца Кайзера - Флейшера) выявляют при обследовании щелевой лампой. Неврологические проявления включают тремор в покое и при напряжении, мышечную спастичность, ригидность, хорею, слюнотечение, дисфагию и дизартрию. Могут развиться шизофрения, маниакальнодепрессивный психоз и неврозы.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Диагноз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Заболевание следует заподозрить у любого больного в возрасте старше 40 лет с поражением ЦНС, хроническим активным гепатитом или циррозом печени неизвестной этиологии. Диагноз подтверждают путем определения: 1) концентрации церулоплазмина в сыворотке крови выше 200 мг/л и наличия колец Кайзера - Флейшера или 2) концентрации церулоплазмина выше 200 мг/л и меди в биоптате печени более 250 мкг/г сухой массы.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Лечение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Продолжается всю жизнь; пеницилламин назначают в исходной дозе 1 г внутрь перед едой и перед сном. В течение первого месяца лечения несколько раз в неделю определяют общее содержание лейкоцитов, лейкоцитарную формулу и количество тромбоцитов, общий анализ мочи, измеряют температуру тела. Часто развивается аллергия к пеницилламину, для ее устранения назначают преднизон. Содержание свободной меди в сыворотке крови должно быть ниже 2 мкмоль/л.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Порфирии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Порфирии - наследственные или приобретенные нарушения биосинтеза тема, каждая из которых вызывает уникальное сочетание избыточной продукции, накопления и выделения промежуточных продуктов синтеза тема. Проявления включают перемежающуюся дисфункцию нервной системы и (или) гиперчувствительность кожи к солнечному свету.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Интермиттирующая острая порфирия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Аутосомнодоминантное нарушение с различной экспрессивностью. Проявления включают колики в животе, лихорадку, лейкоцитоз, рвоту, запор, мочу цвета портвейна, а также неврологические и психические расстройства. Острые приступы редко развиваются до пубертатного периода, их продолжительность варьирует от нескольких дней до нескольких месяцев. Фоточувствительность отсутствует. Клинические и биохимические проявления ускоряются приемом барбитуратов, противосудорожных средств, эстрогенов, оральных контрацептивов и алкоголя. Диагноз устанавливают с помощью пробы Ватсона - Шварца. Свежая моча темнеет при стоянии, так как порфобилиногены спонтанно полимеризуются в уропорфирин и порфобилин. Лечение включает внутривенное введение глюкозы со скоростью до 20 г/ч. Если симптомы не купируются в течение 48 ч, проводят инфузии гематина (4 мг/кг) каждые 12 ч на протяжении 36 дней.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Porphyria cutanea tarda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Наиболее типичная форма порфирии, характеризующаяся хроническим поражением кожи и обычно заболеванием печени, она обусловлена наследственным или </w:t>
      </w:r>
      <w:r>
        <w:t xml:space="preserve"> </w:t>
      </w:r>
      <w:r w:rsidRPr="00BC14BA">
        <w:t xml:space="preserve">приобретенным дефицитом уропорфириногендекарбоксилазы. Фоточувствительность ведет к пигментации лица, повышенной ранимости кожи, эритеме, везикулярным и язвенным поражениям области лица, лба и предплечий. Поражение печени и печеночный сидероз могут быть связаны с алкоголизмом. Могут сопутствовать сахарный диабет, СКВ и другие аутоиммунные заболевания. В моче повышено содержание уропорфирина и копропорфирина. Воздержание от алкоголя ведет к улучшению состояния, а снижение содержания железа в печени может благоприятно сказываться на поражении кожи. Хлорохин назначают больным, которых нельзя подвергать флеботомии.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Врожденная эритропоэтичесная порфирия</w:t>
      </w:r>
    </w:p>
    <w:p w:rsidR="005D4F80" w:rsidRDefault="005D4F80" w:rsidP="005D4F80">
      <w:pPr>
        <w:spacing w:before="120"/>
        <w:ind w:firstLine="567"/>
        <w:jc w:val="both"/>
      </w:pPr>
      <w:r w:rsidRPr="00BC14BA">
        <w:t xml:space="preserve">Редкий аутосомнорецессивный дефект, ведущий к хронической фоточувствительности, поражению кожи и гемолитической анемии. Летальный исход может наступить еще в детстве. Больные должны избегать солнечного света.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F80"/>
    <w:rsid w:val="00002B5A"/>
    <w:rsid w:val="0010437E"/>
    <w:rsid w:val="002B1F38"/>
    <w:rsid w:val="00316F32"/>
    <w:rsid w:val="003A0A8F"/>
    <w:rsid w:val="005D4F80"/>
    <w:rsid w:val="00616072"/>
    <w:rsid w:val="006A5004"/>
    <w:rsid w:val="00710178"/>
    <w:rsid w:val="0081563E"/>
    <w:rsid w:val="00881EDB"/>
    <w:rsid w:val="008B35EE"/>
    <w:rsid w:val="00905CC1"/>
    <w:rsid w:val="009D0C82"/>
    <w:rsid w:val="00B42C45"/>
    <w:rsid w:val="00B47B6A"/>
    <w:rsid w:val="00BC14BA"/>
    <w:rsid w:val="00E30BFF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2AA37D-FCD3-45C4-9EB6-885456E2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D4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Наследственные нарушения метаболизма</vt:lpstr>
    </vt:vector>
  </TitlesOfParts>
  <Company>Home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Наследственные нарушения метаболизма</dc:title>
  <dc:subject/>
  <dc:creator>User</dc:creator>
  <cp:keywords/>
  <dc:description/>
  <cp:lastModifiedBy>admin</cp:lastModifiedBy>
  <cp:revision>2</cp:revision>
  <dcterms:created xsi:type="dcterms:W3CDTF">2014-02-14T18:10:00Z</dcterms:created>
  <dcterms:modified xsi:type="dcterms:W3CDTF">2014-02-14T18:10:00Z</dcterms:modified>
</cp:coreProperties>
</file>