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4AAE" w:rsidRDefault="00DA4AAE" w:rsidP="009C51D4">
      <w:pPr>
        <w:spacing w:line="360" w:lineRule="auto"/>
        <w:ind w:firstLine="709"/>
        <w:jc w:val="both"/>
        <w:rPr>
          <w:sz w:val="28"/>
          <w:szCs w:val="28"/>
        </w:rPr>
      </w:pPr>
      <w:bookmarkStart w:id="0" w:name="part_73"/>
      <w:bookmarkEnd w:id="0"/>
      <w:r w:rsidRPr="009C51D4">
        <w:rPr>
          <w:sz w:val="28"/>
          <w:szCs w:val="28"/>
        </w:rPr>
        <w:t>СОДЕРЖАНИЕ</w:t>
      </w:r>
    </w:p>
    <w:p w:rsidR="009C51D4" w:rsidRPr="009C51D4" w:rsidRDefault="009C51D4" w:rsidP="009C51D4">
      <w:pPr>
        <w:spacing w:line="360" w:lineRule="auto"/>
        <w:ind w:firstLine="709"/>
        <w:jc w:val="both"/>
        <w:rPr>
          <w:sz w:val="28"/>
          <w:szCs w:val="28"/>
        </w:rPr>
      </w:pPr>
    </w:p>
    <w:p w:rsidR="00DA4AAE" w:rsidRPr="009C51D4" w:rsidRDefault="00DA4AAE" w:rsidP="009C51D4">
      <w:pPr>
        <w:pStyle w:val="11"/>
        <w:tabs>
          <w:tab w:val="right" w:leader="dot" w:pos="9345"/>
        </w:tabs>
        <w:spacing w:line="360" w:lineRule="auto"/>
        <w:jc w:val="both"/>
        <w:rPr>
          <w:noProof/>
          <w:sz w:val="28"/>
          <w:szCs w:val="28"/>
        </w:rPr>
      </w:pPr>
      <w:r w:rsidRPr="00725B03">
        <w:rPr>
          <w:rStyle w:val="a5"/>
          <w:noProof/>
          <w:color w:val="auto"/>
          <w:sz w:val="28"/>
          <w:szCs w:val="28"/>
        </w:rPr>
        <w:t>ВВЕДЕНИЕ</w:t>
      </w:r>
    </w:p>
    <w:p w:rsidR="00DA4AAE" w:rsidRPr="009C51D4" w:rsidRDefault="00DA4AAE" w:rsidP="009C51D4">
      <w:pPr>
        <w:pStyle w:val="11"/>
        <w:tabs>
          <w:tab w:val="right" w:leader="dot" w:pos="9345"/>
        </w:tabs>
        <w:spacing w:line="360" w:lineRule="auto"/>
        <w:jc w:val="both"/>
        <w:rPr>
          <w:noProof/>
          <w:sz w:val="28"/>
          <w:szCs w:val="28"/>
        </w:rPr>
      </w:pPr>
      <w:r w:rsidRPr="00725B03">
        <w:rPr>
          <w:rStyle w:val="a5"/>
          <w:noProof/>
          <w:color w:val="auto"/>
          <w:sz w:val="28"/>
          <w:szCs w:val="28"/>
        </w:rPr>
        <w:t>1. Из истории красителей</w:t>
      </w:r>
    </w:p>
    <w:p w:rsidR="00DA4AAE" w:rsidRPr="009C51D4" w:rsidRDefault="00DA4AAE" w:rsidP="009C51D4">
      <w:pPr>
        <w:pStyle w:val="11"/>
        <w:tabs>
          <w:tab w:val="right" w:leader="dot" w:pos="9345"/>
        </w:tabs>
        <w:spacing w:line="360" w:lineRule="auto"/>
        <w:jc w:val="both"/>
        <w:rPr>
          <w:noProof/>
          <w:sz w:val="28"/>
          <w:szCs w:val="28"/>
        </w:rPr>
      </w:pPr>
      <w:r w:rsidRPr="00725B03">
        <w:rPr>
          <w:rStyle w:val="a5"/>
          <w:noProof/>
          <w:color w:val="auto"/>
          <w:sz w:val="28"/>
          <w:szCs w:val="28"/>
        </w:rPr>
        <w:t>2. Пищевые красители: различие характеристик и сходство требований</w:t>
      </w:r>
    </w:p>
    <w:p w:rsidR="00DA4AAE" w:rsidRPr="009C51D4" w:rsidRDefault="00DA4AAE" w:rsidP="009C51D4">
      <w:pPr>
        <w:pStyle w:val="21"/>
        <w:tabs>
          <w:tab w:val="right" w:leader="dot" w:pos="9345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725B03">
        <w:rPr>
          <w:rStyle w:val="a5"/>
          <w:noProof/>
          <w:color w:val="auto"/>
          <w:sz w:val="28"/>
          <w:szCs w:val="28"/>
        </w:rPr>
        <w:t>2.1 Синтетические красители</w:t>
      </w:r>
    </w:p>
    <w:p w:rsidR="00DA4AAE" w:rsidRPr="009C51D4" w:rsidRDefault="00DA4AAE" w:rsidP="009C51D4">
      <w:pPr>
        <w:pStyle w:val="21"/>
        <w:tabs>
          <w:tab w:val="right" w:leader="dot" w:pos="9345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725B03">
        <w:rPr>
          <w:rStyle w:val="a5"/>
          <w:noProof/>
          <w:color w:val="auto"/>
          <w:sz w:val="28"/>
          <w:szCs w:val="28"/>
        </w:rPr>
        <w:t>2.2 Натуральные красители</w:t>
      </w:r>
    </w:p>
    <w:p w:rsidR="00DA4AAE" w:rsidRPr="009C51D4" w:rsidRDefault="00BB38C1" w:rsidP="009C51D4">
      <w:pPr>
        <w:pStyle w:val="21"/>
        <w:tabs>
          <w:tab w:val="right" w:leader="dot" w:pos="9345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725B03">
        <w:rPr>
          <w:rStyle w:val="a5"/>
          <w:noProof/>
          <w:color w:val="auto"/>
          <w:sz w:val="28"/>
          <w:szCs w:val="28"/>
        </w:rPr>
        <w:t>2.3</w:t>
      </w:r>
      <w:r w:rsidR="00DA4AAE" w:rsidRPr="00725B03">
        <w:rPr>
          <w:rStyle w:val="a5"/>
          <w:noProof/>
          <w:color w:val="auto"/>
          <w:sz w:val="28"/>
          <w:szCs w:val="28"/>
        </w:rPr>
        <w:t xml:space="preserve"> Уникальное подобие</w:t>
      </w:r>
    </w:p>
    <w:p w:rsidR="00DA4AAE" w:rsidRPr="009C51D4" w:rsidRDefault="00DA4AAE" w:rsidP="009C51D4">
      <w:pPr>
        <w:pStyle w:val="11"/>
        <w:tabs>
          <w:tab w:val="right" w:leader="dot" w:pos="9345"/>
        </w:tabs>
        <w:spacing w:line="360" w:lineRule="auto"/>
        <w:jc w:val="both"/>
        <w:rPr>
          <w:noProof/>
          <w:sz w:val="28"/>
          <w:szCs w:val="28"/>
        </w:rPr>
      </w:pPr>
      <w:r w:rsidRPr="00725B03">
        <w:rPr>
          <w:rStyle w:val="a5"/>
          <w:noProof/>
          <w:color w:val="auto"/>
          <w:sz w:val="28"/>
          <w:szCs w:val="28"/>
        </w:rPr>
        <w:t>ЗАКЛЮЧЕНИЕ</w:t>
      </w:r>
    </w:p>
    <w:p w:rsidR="00DA4AAE" w:rsidRPr="009C51D4" w:rsidRDefault="00DA4AAE" w:rsidP="009C51D4">
      <w:pPr>
        <w:pStyle w:val="11"/>
        <w:tabs>
          <w:tab w:val="right" w:leader="dot" w:pos="9345"/>
        </w:tabs>
        <w:spacing w:line="360" w:lineRule="auto"/>
        <w:jc w:val="both"/>
        <w:rPr>
          <w:noProof/>
          <w:sz w:val="28"/>
          <w:szCs w:val="28"/>
        </w:rPr>
      </w:pPr>
      <w:r w:rsidRPr="00725B03">
        <w:rPr>
          <w:rStyle w:val="a5"/>
          <w:noProof/>
          <w:color w:val="auto"/>
          <w:sz w:val="28"/>
          <w:szCs w:val="28"/>
        </w:rPr>
        <w:t>СПИСОК ИСПОЛЬЗОВАННОЙ ЛИТЕРАТУРЫ</w:t>
      </w:r>
    </w:p>
    <w:p w:rsidR="00DA4AAE" w:rsidRPr="009C51D4" w:rsidRDefault="00DA4AAE" w:rsidP="009C51D4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1" w:name="_Toc252823870"/>
    </w:p>
    <w:p w:rsidR="008767FD" w:rsidRPr="009C51D4" w:rsidRDefault="009C51D4" w:rsidP="009C51D4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br w:type="page"/>
      </w:r>
      <w:r w:rsidR="008767FD" w:rsidRPr="009C51D4">
        <w:rPr>
          <w:rFonts w:ascii="Times New Roman" w:hAnsi="Times New Roman" w:cs="Times New Roman"/>
          <w:b w:val="0"/>
          <w:sz w:val="28"/>
          <w:szCs w:val="28"/>
        </w:rPr>
        <w:t>ВВЕДЕНИЕ</w:t>
      </w:r>
      <w:bookmarkEnd w:id="1"/>
    </w:p>
    <w:p w:rsidR="009C51D4" w:rsidRDefault="009C51D4" w:rsidP="009C51D4">
      <w:pPr>
        <w:spacing w:line="360" w:lineRule="auto"/>
        <w:ind w:firstLine="709"/>
        <w:jc w:val="both"/>
        <w:rPr>
          <w:sz w:val="28"/>
          <w:szCs w:val="28"/>
        </w:rPr>
      </w:pPr>
    </w:p>
    <w:p w:rsidR="008767FD" w:rsidRPr="009C51D4" w:rsidRDefault="008767FD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Самой главной качественной характеристикой продуктов питания, оцениваемой потребителями, являются их органолептические показатели</w:t>
      </w:r>
      <w:r w:rsidR="000D7DD5" w:rsidRPr="009C51D4">
        <w:rPr>
          <w:sz w:val="28"/>
          <w:szCs w:val="28"/>
        </w:rPr>
        <w:t xml:space="preserve"> – </w:t>
      </w:r>
      <w:r w:rsidRPr="009C51D4">
        <w:rPr>
          <w:sz w:val="28"/>
          <w:szCs w:val="28"/>
        </w:rPr>
        <w:t>вкус, цвет и аромат. Причём цвет – это самый первый качественный показатель, на который потребитель обращает своё внимание при выборе товара. Отличительная особенность красителя – способность пропитывать окрашиваемый материал, пищу и давать цвет по всему его объёму.</w:t>
      </w:r>
    </w:p>
    <w:p w:rsidR="008767FD" w:rsidRPr="009C51D4" w:rsidRDefault="008767FD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Пищевые красители использовали еще в древние времена для улучшения внешнего вида пищевых продуктов. Пищевые красители подразделяются на съедобные красители, стабилизаторы цвета, поверхностные красители и красители для несъедобных оболочек.</w:t>
      </w:r>
    </w:p>
    <w:p w:rsidR="008767FD" w:rsidRPr="009C51D4" w:rsidRDefault="008767FD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Красители добавляют к пищевым продуктам с целью:</w:t>
      </w:r>
    </w:p>
    <w:p w:rsidR="008767FD" w:rsidRPr="009C51D4" w:rsidRDefault="008767FD" w:rsidP="009C51D4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восстановления природной окраски, утраченной в процессе обработки и/или хранения;</w:t>
      </w:r>
    </w:p>
    <w:p w:rsidR="008767FD" w:rsidRPr="009C51D4" w:rsidRDefault="008767FD" w:rsidP="009C51D4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повышения интенсивности природной окраски в целях усиления внешней привлекательности продукта;</w:t>
      </w:r>
    </w:p>
    <w:p w:rsidR="008767FD" w:rsidRPr="009C51D4" w:rsidRDefault="008767FD" w:rsidP="009C51D4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окрашивания бесцветных продуктов, например, безалкогольных напитков, мороженного, кондитерских изделий для придания привлекательного вида и цветового разнообразия.</w:t>
      </w:r>
    </w:p>
    <w:p w:rsidR="008767FD" w:rsidRPr="009C51D4" w:rsidRDefault="008767FD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В данной работе мы плотнее познакомимся с натуральными и синтетическими пищевыми красителями.</w:t>
      </w:r>
    </w:p>
    <w:p w:rsidR="008767FD" w:rsidRPr="009C51D4" w:rsidRDefault="008767FD" w:rsidP="009C51D4">
      <w:pPr>
        <w:spacing w:line="360" w:lineRule="auto"/>
        <w:ind w:firstLine="709"/>
        <w:jc w:val="both"/>
        <w:rPr>
          <w:sz w:val="28"/>
          <w:szCs w:val="28"/>
        </w:rPr>
      </w:pPr>
    </w:p>
    <w:p w:rsidR="00F010DE" w:rsidRPr="009C51D4" w:rsidRDefault="000434DE" w:rsidP="009C51D4">
      <w:pPr>
        <w:pStyle w:val="1"/>
        <w:spacing w:before="0" w:after="0" w:line="360" w:lineRule="auto"/>
        <w:ind w:firstLine="709"/>
        <w:jc w:val="both"/>
        <w:rPr>
          <w:rStyle w:val="a4"/>
          <w:rFonts w:ascii="Times New Roman" w:hAnsi="Times New Roman"/>
          <w:bCs/>
          <w:sz w:val="28"/>
          <w:szCs w:val="28"/>
        </w:rPr>
      </w:pPr>
      <w:bookmarkStart w:id="2" w:name="_Toc252823871"/>
      <w:r>
        <w:rPr>
          <w:rStyle w:val="a4"/>
          <w:rFonts w:ascii="Times New Roman" w:hAnsi="Times New Roman"/>
          <w:bCs/>
          <w:sz w:val="28"/>
          <w:szCs w:val="28"/>
        </w:rPr>
        <w:br w:type="page"/>
      </w:r>
      <w:r w:rsidR="00F010DE" w:rsidRPr="009C51D4">
        <w:rPr>
          <w:rStyle w:val="a4"/>
          <w:rFonts w:ascii="Times New Roman" w:hAnsi="Times New Roman"/>
          <w:bCs/>
          <w:sz w:val="28"/>
          <w:szCs w:val="28"/>
        </w:rPr>
        <w:t>1. Из истории красителей</w:t>
      </w:r>
      <w:bookmarkEnd w:id="2"/>
    </w:p>
    <w:p w:rsidR="000434DE" w:rsidRDefault="000434DE" w:rsidP="009C51D4">
      <w:pPr>
        <w:spacing w:line="360" w:lineRule="auto"/>
        <w:ind w:firstLine="709"/>
        <w:jc w:val="both"/>
        <w:rPr>
          <w:sz w:val="28"/>
          <w:szCs w:val="28"/>
        </w:rPr>
      </w:pPr>
    </w:p>
    <w:p w:rsidR="00F010DE" w:rsidRPr="009C51D4" w:rsidRDefault="00F010DE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Использование природных красителей было известно еще за 3000 лет до н.э. Красители везли в Грецию из Индии, где их добывали из растения рода </w:t>
      </w:r>
      <w:r w:rsidRPr="009C51D4">
        <w:rPr>
          <w:iCs/>
          <w:sz w:val="28"/>
          <w:szCs w:val="28"/>
        </w:rPr>
        <w:t>Indigofera</w:t>
      </w:r>
      <w:r w:rsidRPr="009C51D4">
        <w:rPr>
          <w:sz w:val="28"/>
          <w:szCs w:val="28"/>
        </w:rPr>
        <w:t xml:space="preserve"> (индиго). В Европе и в России индиго получали из растений вида </w:t>
      </w:r>
      <w:r w:rsidRPr="009C51D4">
        <w:rPr>
          <w:iCs/>
          <w:sz w:val="28"/>
          <w:szCs w:val="28"/>
        </w:rPr>
        <w:t>Isatis tinctoria</w:t>
      </w:r>
      <w:r w:rsidRPr="009C51D4">
        <w:rPr>
          <w:sz w:val="28"/>
          <w:szCs w:val="28"/>
        </w:rPr>
        <w:t>. Яркий и прочный цвет тканей, окрашенных индиго, придавал этому красителю большую ценность.</w:t>
      </w:r>
    </w:p>
    <w:p w:rsidR="00F010DE" w:rsidRPr="009C51D4" w:rsidRDefault="00F010DE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Один из древнейших красителей – пурпур, который еще в X</w:t>
      </w:r>
      <w:r w:rsidR="009C51D4" w:rsidRPr="009C51D4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в. до н.э. финикийцы получали из улиток-багрянок (</w:t>
      </w:r>
      <w:r w:rsidRPr="009C51D4">
        <w:rPr>
          <w:iCs/>
          <w:sz w:val="28"/>
          <w:szCs w:val="28"/>
        </w:rPr>
        <w:t>murex brandalis</w:t>
      </w:r>
      <w:r w:rsidRPr="009C51D4">
        <w:rPr>
          <w:sz w:val="28"/>
          <w:szCs w:val="28"/>
        </w:rPr>
        <w:t>). Для получения одного грамма пурпура нужно было обработать 10</w:t>
      </w:r>
      <w:r w:rsidR="009C51D4" w:rsidRPr="009C51D4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000 улиток! Пурпур в течение нескольких веков был самым ценным из всех красителей.</w:t>
      </w:r>
    </w:p>
    <w:p w:rsidR="00F010DE" w:rsidRDefault="00F010DE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Толчком к развитию химии красителей послужило открытие Н.Н.</w:t>
      </w:r>
      <w:r w:rsidR="000434DE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Зининым в 1842</w:t>
      </w:r>
      <w:r w:rsidR="009C51D4" w:rsidRPr="009C51D4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г. реакции восстановления ароматических нитросоединений:</w:t>
      </w:r>
    </w:p>
    <w:p w:rsidR="000434DE" w:rsidRPr="009C51D4" w:rsidRDefault="000434DE" w:rsidP="009C51D4">
      <w:pPr>
        <w:spacing w:line="360" w:lineRule="auto"/>
        <w:ind w:firstLine="709"/>
        <w:jc w:val="both"/>
        <w:rPr>
          <w:sz w:val="28"/>
          <w:szCs w:val="28"/>
        </w:rPr>
      </w:pPr>
    </w:p>
    <w:p w:rsidR="00F010DE" w:rsidRDefault="00F010DE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C</w:t>
      </w:r>
      <w:r w:rsidRPr="009C51D4">
        <w:rPr>
          <w:sz w:val="28"/>
          <w:szCs w:val="28"/>
          <w:vertAlign w:val="subscript"/>
        </w:rPr>
        <w:t>6</w:t>
      </w:r>
      <w:r w:rsidRPr="009C51D4">
        <w:rPr>
          <w:sz w:val="28"/>
          <w:szCs w:val="28"/>
        </w:rPr>
        <w:t>H</w:t>
      </w:r>
      <w:r w:rsidRPr="009C51D4">
        <w:rPr>
          <w:sz w:val="28"/>
          <w:szCs w:val="28"/>
          <w:vertAlign w:val="subscript"/>
        </w:rPr>
        <w:t>5</w:t>
      </w:r>
      <w:r w:rsidRPr="009C51D4">
        <w:rPr>
          <w:sz w:val="28"/>
          <w:szCs w:val="28"/>
        </w:rPr>
        <w:t>NO</w:t>
      </w:r>
      <w:r w:rsidRPr="009C51D4">
        <w:rPr>
          <w:sz w:val="28"/>
          <w:szCs w:val="28"/>
          <w:vertAlign w:val="subscript"/>
        </w:rPr>
        <w:t>2</w:t>
      </w:r>
      <w:r w:rsidRPr="009C51D4">
        <w:rPr>
          <w:sz w:val="28"/>
          <w:szCs w:val="28"/>
        </w:rPr>
        <w:t xml:space="preserve"> + 6H </w:t>
      </w:r>
      <w:r w:rsidR="003C237B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9pt">
            <v:imagedata r:id="rId7" o:title=""/>
          </v:shape>
        </w:pict>
      </w:r>
      <w:r w:rsidRPr="009C51D4">
        <w:rPr>
          <w:sz w:val="28"/>
          <w:szCs w:val="28"/>
        </w:rPr>
        <w:t>C</w:t>
      </w:r>
      <w:r w:rsidRPr="009C51D4">
        <w:rPr>
          <w:sz w:val="28"/>
          <w:szCs w:val="28"/>
          <w:vertAlign w:val="subscript"/>
        </w:rPr>
        <w:t>6</w:t>
      </w:r>
      <w:r w:rsidRPr="009C51D4">
        <w:rPr>
          <w:sz w:val="28"/>
          <w:szCs w:val="28"/>
        </w:rPr>
        <w:t>H</w:t>
      </w:r>
      <w:r w:rsidRPr="009C51D4">
        <w:rPr>
          <w:sz w:val="28"/>
          <w:szCs w:val="28"/>
          <w:vertAlign w:val="subscript"/>
        </w:rPr>
        <w:t>5</w:t>
      </w:r>
      <w:r w:rsidRPr="009C51D4">
        <w:rPr>
          <w:sz w:val="28"/>
          <w:szCs w:val="28"/>
        </w:rPr>
        <w:t>NH</w:t>
      </w:r>
      <w:r w:rsidRPr="009C51D4">
        <w:rPr>
          <w:sz w:val="28"/>
          <w:szCs w:val="28"/>
          <w:vertAlign w:val="subscript"/>
        </w:rPr>
        <w:t>2</w:t>
      </w:r>
      <w:r w:rsidRPr="009C51D4">
        <w:rPr>
          <w:sz w:val="28"/>
          <w:szCs w:val="28"/>
        </w:rPr>
        <w:t xml:space="preserve"> + 2H</w:t>
      </w:r>
      <w:r w:rsidRPr="009C51D4">
        <w:rPr>
          <w:sz w:val="28"/>
          <w:szCs w:val="28"/>
          <w:vertAlign w:val="subscript"/>
        </w:rPr>
        <w:t>2</w:t>
      </w:r>
      <w:r w:rsidRPr="009C51D4">
        <w:rPr>
          <w:sz w:val="28"/>
          <w:szCs w:val="28"/>
        </w:rPr>
        <w:t>O.</w:t>
      </w:r>
    </w:p>
    <w:p w:rsidR="000434DE" w:rsidRPr="009C51D4" w:rsidRDefault="000434DE" w:rsidP="009C51D4">
      <w:pPr>
        <w:spacing w:line="360" w:lineRule="auto"/>
        <w:ind w:firstLine="709"/>
        <w:jc w:val="both"/>
        <w:rPr>
          <w:sz w:val="28"/>
          <w:szCs w:val="28"/>
        </w:rPr>
      </w:pPr>
    </w:p>
    <w:p w:rsidR="00F010DE" w:rsidRPr="009C51D4" w:rsidRDefault="00F010DE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Ученый таким способом получил анилин и некоторые другие аминопроизводные ароматических соединений, что в дальнейшем послужило основой создания новой отрасли химической промышленности – анилинокрасочной.</w:t>
      </w:r>
      <w:r w:rsidR="009C51D4" w:rsidRPr="009C51D4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Первый синтетический краситель был получен в 1855</w:t>
      </w:r>
      <w:r w:rsidR="009C51D4" w:rsidRPr="009C51D4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г. польским химиком, профессором Варшавского университета Я.</w:t>
      </w:r>
      <w:r w:rsidR="00B41C8A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Натансоном, работавшим в то время в России. При нагревании анилина с дихлорэтаном он получил ярко-красный краситель, названный фуксином.</w:t>
      </w:r>
    </w:p>
    <w:p w:rsidR="00F010DE" w:rsidRPr="009C51D4" w:rsidRDefault="00F010DE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В 1856 г. английский химик У.Г.</w:t>
      </w:r>
      <w:r w:rsidR="000434DE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Перкин, пытаясь синтезировать хинин, выделил из темного осадка, образовавшегося при взаимодействии анилина с дихроматом калия, пурпурную краску (мовеин).</w:t>
      </w:r>
    </w:p>
    <w:p w:rsidR="00F010DE" w:rsidRPr="009C51D4" w:rsidRDefault="00F010DE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В 1868 г. К.</w:t>
      </w:r>
      <w:r w:rsidR="000434DE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Гребе и К.Т.</w:t>
      </w:r>
      <w:r w:rsidR="000434DE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Либерман синтезировали ализарин из антрацена через бромирование антрахинона и сплавление бромида с поташем. Прежде ализарин получали из корней марены.</w:t>
      </w:r>
    </w:p>
    <w:p w:rsidR="00F010DE" w:rsidRPr="009C51D4" w:rsidRDefault="00F010DE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Затем были синтезированы эозин и другие фталеиновые красители (А.</w:t>
      </w:r>
      <w:r w:rsidR="000434DE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Байер и Г.</w:t>
      </w:r>
      <w:r w:rsidR="000434DE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Каро). В наши дни насчитывается более 15</w:t>
      </w:r>
      <w:r w:rsidR="009C51D4" w:rsidRPr="009C51D4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000 красителей самых различных оттенков, принадлежащих к разным классам соединений.</w:t>
      </w:r>
    </w:p>
    <w:p w:rsidR="000434DE" w:rsidRDefault="000434DE" w:rsidP="009C51D4">
      <w:pPr>
        <w:pStyle w:val="1"/>
        <w:spacing w:before="0" w:after="0" w:line="360" w:lineRule="auto"/>
        <w:ind w:firstLine="709"/>
        <w:jc w:val="both"/>
        <w:rPr>
          <w:rStyle w:val="a4"/>
          <w:rFonts w:ascii="Times New Roman" w:hAnsi="Times New Roman"/>
          <w:bCs/>
          <w:sz w:val="28"/>
          <w:szCs w:val="28"/>
        </w:rPr>
      </w:pPr>
      <w:bookmarkStart w:id="3" w:name="_Toc252823872"/>
    </w:p>
    <w:p w:rsidR="004A5BDA" w:rsidRPr="009C51D4" w:rsidRDefault="008B0F8E" w:rsidP="009C51D4">
      <w:pPr>
        <w:pStyle w:val="1"/>
        <w:spacing w:before="0" w:after="0" w:line="360" w:lineRule="auto"/>
        <w:ind w:firstLine="709"/>
        <w:jc w:val="both"/>
        <w:rPr>
          <w:rStyle w:val="a4"/>
          <w:rFonts w:ascii="Times New Roman" w:hAnsi="Times New Roman"/>
          <w:bCs/>
          <w:sz w:val="28"/>
          <w:szCs w:val="28"/>
        </w:rPr>
      </w:pPr>
      <w:r>
        <w:rPr>
          <w:rStyle w:val="a4"/>
          <w:rFonts w:ascii="Times New Roman" w:hAnsi="Times New Roman"/>
          <w:bCs/>
          <w:sz w:val="28"/>
          <w:szCs w:val="28"/>
        </w:rPr>
        <w:br w:type="page"/>
      </w:r>
      <w:r w:rsidR="00F010DE" w:rsidRPr="009C51D4">
        <w:rPr>
          <w:rStyle w:val="a4"/>
          <w:rFonts w:ascii="Times New Roman" w:hAnsi="Times New Roman"/>
          <w:bCs/>
          <w:sz w:val="28"/>
          <w:szCs w:val="28"/>
        </w:rPr>
        <w:t>2</w:t>
      </w:r>
      <w:r w:rsidR="004A5BDA" w:rsidRPr="009C51D4">
        <w:rPr>
          <w:rStyle w:val="a4"/>
          <w:rFonts w:ascii="Times New Roman" w:hAnsi="Times New Roman"/>
          <w:bCs/>
          <w:sz w:val="28"/>
          <w:szCs w:val="28"/>
        </w:rPr>
        <w:t>. Пищевые красители: различие характеристик и сходство требований</w:t>
      </w:r>
      <w:bookmarkEnd w:id="3"/>
    </w:p>
    <w:p w:rsidR="000434DE" w:rsidRDefault="000434D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Высококачественные пищевые продукты гармонично сочетают форму, вкус, аромат и окраску. Высокий уровень качества любого из этих параметров позволяет изделию быть полноценным, соответствовать своему названию и пользоваться спросом. Однако именно цветовая гамма в значительной мере предопределяет привлекательность и разнообразие ассортимента продуктов питания.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Потребителям, заботящимся о своем здоровье, известно, что для сохранения, улучшения и придания продуктам определенного цвета и внешнего вида производители используют синтетические, натуральные и идентичные натуральным пищевые красители.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Но не все знают, что большинство из предлагаемых в настоящее время на рынке красителей имеют искусственное происхождение. Однако с развитием исследований в области токсикологии явно наметилась тенденция к ограничению их использования в пищевых целях почти во всех странах мира.</w:t>
      </w:r>
      <w:r w:rsidR="009C51D4" w:rsidRPr="009C51D4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В свою очередь, безвредность большинства натуральных красящих веществ, как правило, не вызывает сомнений, так как адаптация человеческого организма к природным пищевым компонентам происходила в ходе эволюции. При этом, для многих из них все же установлены предельно допустимые концентрации.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В целом, к пищевым красителям предъявляют следующие основные требования: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- безвредность в применяемых дозах, в том числе отсутствие к</w:t>
      </w:r>
      <w:r w:rsidR="008B0F8E">
        <w:rPr>
          <w:sz w:val="28"/>
          <w:szCs w:val="28"/>
        </w:rPr>
        <w:t>о</w:t>
      </w:r>
      <w:r w:rsidRPr="009C51D4">
        <w:rPr>
          <w:sz w:val="28"/>
          <w:szCs w:val="28"/>
        </w:rPr>
        <w:t>нцерогенности, мутагенности, ярко выраженной биологической активности;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- прочность окраски (устойчивость к действию света, окислителей и восстановителей, изменениям кислотно-щелочной среды, повышению температур);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- высокая степень окрашивания при низких концентрациях красителя;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- способность растворяться в воде или жирах, а также равномерно распределяться в массе пищевых продуктов;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- не допускается маскировать с помощью красителей изменение цвета продукта, вызванное его порчей, нарушением технологических режимов или использованием недоброкачественного сырья.</w:t>
      </w:r>
    </w:p>
    <w:p w:rsidR="000D7DD5" w:rsidRPr="009C51D4" w:rsidRDefault="000D7DD5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Итак, пищевые красители бывают натуральными (природными) и синтетическими (это органические соединения, в природе не встречающиеся, то есть искусственные).</w:t>
      </w:r>
    </w:p>
    <w:p w:rsidR="000D7DD5" w:rsidRPr="009C51D4" w:rsidRDefault="000D7DD5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Однако и натуральные красители иногда подвергают химической модификации для улучшения технологических и потребительских свойств. В отличие от натуральных, синтетические красители не обладают биологической активностью, не содержат витаминов и вкусовых веществ. И к ним претензий больше всего. К примеру, британские специалисты считают их употребление весьма опасным, особенно для детей, и призывают к полному запрещению искусственных пищевых красителей. Российские же специалисты уже определили особо вредные красители. И теперь в длинном их списке – от Е100 до Е199 – есть </w:t>
      </w:r>
      <w:r w:rsidRPr="009C51D4">
        <w:rPr>
          <w:rStyle w:val="a4"/>
          <w:b w:val="0"/>
          <w:sz w:val="28"/>
          <w:szCs w:val="28"/>
        </w:rPr>
        <w:t xml:space="preserve">запрещенные </w:t>
      </w:r>
      <w:r w:rsidRPr="009C51D4">
        <w:rPr>
          <w:sz w:val="28"/>
          <w:szCs w:val="28"/>
        </w:rPr>
        <w:t xml:space="preserve">в нашей стране, а также вещества со следующей формулировкой: </w:t>
      </w:r>
      <w:r w:rsidRPr="009C51D4">
        <w:rPr>
          <w:rStyle w:val="a4"/>
          <w:b w:val="0"/>
          <w:sz w:val="28"/>
          <w:szCs w:val="28"/>
        </w:rPr>
        <w:t xml:space="preserve">«не имеющие разрешения к применению в пищевой промышленности в Российской Федерации». </w:t>
      </w:r>
    </w:p>
    <w:p w:rsidR="008B0F8E" w:rsidRDefault="008B0F8E" w:rsidP="009C51D4">
      <w:pPr>
        <w:pStyle w:val="2"/>
        <w:spacing w:before="0" w:after="0" w:line="360" w:lineRule="auto"/>
        <w:ind w:firstLine="709"/>
        <w:jc w:val="both"/>
        <w:rPr>
          <w:rStyle w:val="a4"/>
          <w:rFonts w:ascii="Times New Roman" w:hAnsi="Times New Roman"/>
          <w:bCs/>
          <w:i w:val="0"/>
        </w:rPr>
      </w:pPr>
      <w:bookmarkStart w:id="4" w:name="_Toc252823873"/>
    </w:p>
    <w:p w:rsidR="00F43FBE" w:rsidRPr="009C51D4" w:rsidRDefault="004A5BDA" w:rsidP="009C51D4">
      <w:pPr>
        <w:pStyle w:val="2"/>
        <w:spacing w:before="0" w:after="0" w:line="360" w:lineRule="auto"/>
        <w:ind w:firstLine="709"/>
        <w:jc w:val="both"/>
        <w:rPr>
          <w:rStyle w:val="a4"/>
          <w:rFonts w:ascii="Times New Roman" w:hAnsi="Times New Roman"/>
          <w:bCs/>
          <w:i w:val="0"/>
        </w:rPr>
      </w:pPr>
      <w:r w:rsidRPr="009C51D4">
        <w:rPr>
          <w:rStyle w:val="a4"/>
          <w:rFonts w:ascii="Times New Roman" w:hAnsi="Times New Roman"/>
          <w:bCs/>
          <w:i w:val="0"/>
        </w:rPr>
        <w:t>2.</w:t>
      </w:r>
      <w:r w:rsidR="008B0F8E">
        <w:rPr>
          <w:rStyle w:val="a4"/>
          <w:rFonts w:ascii="Times New Roman" w:hAnsi="Times New Roman"/>
          <w:bCs/>
          <w:i w:val="0"/>
        </w:rPr>
        <w:t>1</w:t>
      </w:r>
      <w:r w:rsidRPr="009C51D4">
        <w:rPr>
          <w:rStyle w:val="a4"/>
          <w:rFonts w:ascii="Times New Roman" w:hAnsi="Times New Roman"/>
          <w:bCs/>
          <w:i w:val="0"/>
        </w:rPr>
        <w:t xml:space="preserve"> Синтетические красители</w:t>
      </w:r>
      <w:bookmarkEnd w:id="4"/>
    </w:p>
    <w:p w:rsidR="008B0F8E" w:rsidRDefault="008B0F8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Наиболее распространенные синтетические (химические) пищевые красители представляют собой водорастворимые органические соединения, не встречающиеся в природе и не идентифицированные до настоящего времени в натуральных пищевых продуктах.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Основными представителями синтетических красящих веществ, отражающих монохроматические излучения красного, оранжевого и желтого цветов, являются Кармуазин, Понсо, Эритрозин, Тартразин. Их существенным достоинством является высокая красящая способность, которая позволяет получать окраску пищевых продуктов необходимой интенсивности с помощью малого количества красителей. Они обладают стандартной силой окрашивания, высокой устойчивостью к свету, окислителям и восстановителям, изменениям уровня pH. Синтетические красители термостабильны, поэтому окрашиваемый ими продукт можно подвергать всем необходимым технологическим операциям, в том числе пастеризации, стерилизации, охлаждению и замораживанию.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Химические красители не имеют пищевого значения и в лучшем случае являются биологически инертными для человеческого организма, а в худшем – оказываются высоко активными и небезвредными. В этой связи применение данного вида красителей допустимо лишь в тех случаях, если они даже при длительном использовании не угрожают жизни человека.</w:t>
      </w:r>
    </w:p>
    <w:p w:rsidR="000D7DD5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На сегодняшний день в пищевой промышленности разрешено использование около 20 синтетических красителей.</w:t>
      </w:r>
      <w:r w:rsidR="000D7DD5" w:rsidRPr="009C51D4">
        <w:rPr>
          <w:sz w:val="28"/>
          <w:szCs w:val="28"/>
        </w:rPr>
        <w:t xml:space="preserve"> Почти все они используются в мировой пищевой промышленности уже десятки лет.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Стабильность и интенсивность окраски синтетическими красителями зависят также жирности, степени «взбитости» продукта, содержания спирта и редуцирующих сахаров, использования мезофильных кисломолочных заквасок, микробиологических показателей. Поставляются такие красители как правило в виде мелкодисперсных порошков, гранул и алюминиевых лаков. Дозировки: от 0,001 до 0,25 г на 1 кг продукта.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Приведем примеры и краткую характеристику некоторых синтетических красителей.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rStyle w:val="a4"/>
          <w:b w:val="0"/>
          <w:sz w:val="28"/>
          <w:szCs w:val="28"/>
        </w:rPr>
        <w:t>Тартразин</w:t>
      </w:r>
      <w:r w:rsidRPr="009C51D4">
        <w:rPr>
          <w:sz w:val="28"/>
          <w:szCs w:val="28"/>
        </w:rPr>
        <w:t xml:space="preserve">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Цвет водного раствора – желтый.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Области применения: кондитерские изделия, алкогольные и безалкогольные напитки, драже, мороженое, макароны, молочные изделия, сыры, соусы и кетчупы, пюре, джемы, лекарства, моющие средства.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sz w:val="28"/>
          <w:szCs w:val="28"/>
        </w:rPr>
      </w:pPr>
      <w:r w:rsidRPr="009C51D4">
        <w:rPr>
          <w:rStyle w:val="a4"/>
          <w:b w:val="0"/>
          <w:sz w:val="28"/>
          <w:szCs w:val="28"/>
        </w:rPr>
        <w:t>Понсо 4R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Цвет водного раствора: красный.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Области применения: алкогольные и безалкогольные напитки, пудинги, десерты, фруктовые консервы, рыбо- и мясопродукты, кондитерские изделия, мороженое, макароны, молочные изделия, колбасные изделия и фаршевые полуфабрикаты, соусы и кетчупы, косметика, фармацевтика, моющие средства.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sz w:val="28"/>
          <w:szCs w:val="28"/>
        </w:rPr>
      </w:pPr>
      <w:r w:rsidRPr="009C51D4">
        <w:rPr>
          <w:rStyle w:val="a4"/>
          <w:b w:val="0"/>
          <w:sz w:val="28"/>
          <w:szCs w:val="28"/>
        </w:rPr>
        <w:t>Хинолиновый желтый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Цвет водного раствора: лимонно-желтый.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Области применения: кондитерские и хлебобулочные изделия; алкогольные и безалкогольные напитки; мороженое; макароны; драже; молочные, мясные и рыбные продукты; сыры; соусы и кетчупы; пюре, джемы; косметика; фармацевтика; моющие и чистящие средства.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sz w:val="28"/>
          <w:szCs w:val="28"/>
        </w:rPr>
      </w:pPr>
      <w:r w:rsidRPr="009C51D4">
        <w:rPr>
          <w:rStyle w:val="a4"/>
          <w:b w:val="0"/>
          <w:sz w:val="28"/>
          <w:szCs w:val="28"/>
        </w:rPr>
        <w:t>Кармуазин (азорубин)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Цвет водного раствора: малиново-красный.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Области применения: колбасные и кондитерские изделия, фаршевые полуфабрикаты, соусы и кетчупы, десерты, алкогольные и безалкогольные напитки, мороженое, макароны, пудинги, консервы, молочные изделия, для окрашивания лекарственных и косметических средств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sz w:val="28"/>
          <w:szCs w:val="28"/>
        </w:rPr>
      </w:pPr>
      <w:r w:rsidRPr="009C51D4">
        <w:rPr>
          <w:rStyle w:val="a4"/>
          <w:b w:val="0"/>
          <w:sz w:val="28"/>
          <w:szCs w:val="28"/>
        </w:rPr>
        <w:t>Черный блестящий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Цвет водного раствора: сине-фиолетовый.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Области применения: кондитерские изделия, алкогольные и безалкогольные напитки, мороженое, макароны, молочные изделия, колбасные изделия и фаршевые полуфабрикаты, соусы и кетчупы, пюре, джемы, косметика, моющие средства.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sz w:val="28"/>
          <w:szCs w:val="28"/>
        </w:rPr>
      </w:pPr>
      <w:r w:rsidRPr="009C51D4">
        <w:rPr>
          <w:rStyle w:val="a4"/>
          <w:b w:val="0"/>
          <w:sz w:val="28"/>
          <w:szCs w:val="28"/>
        </w:rPr>
        <w:t>Синий блестящий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Цвет водного раствора: синий.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Области применения: кондитерские изделия, алкогольные и безалкогольные напитки, макароны, десерты, мороженое, молочные изделия, колбасные изделия и фаршевые полуфабрикаты, соусы и кетчупы, пюре, джемы, драже, фармацевтика, косметические и моющие средства.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sz w:val="28"/>
          <w:szCs w:val="28"/>
        </w:rPr>
      </w:pPr>
      <w:r w:rsidRPr="009C51D4">
        <w:rPr>
          <w:rStyle w:val="a4"/>
          <w:b w:val="0"/>
          <w:sz w:val="28"/>
          <w:szCs w:val="28"/>
        </w:rPr>
        <w:t>Индигокармин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Цвет водного раствора: синий.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Области применения: кондитерские изделия, алкогольные и безалкогольные напитки, мороженое, макароны, молочные изделия, колбасные изделия и фаршевые полуфабрикаты, соусы и кетчупы, пюре, джемы, десерты, фармацевтика, косметика.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sz w:val="28"/>
          <w:szCs w:val="28"/>
        </w:rPr>
      </w:pPr>
      <w:r w:rsidRPr="009C51D4">
        <w:rPr>
          <w:rStyle w:val="a4"/>
          <w:b w:val="0"/>
          <w:sz w:val="28"/>
          <w:szCs w:val="28"/>
        </w:rPr>
        <w:t>Желтый «Солнечный закат»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Цвет водного раствора: оранжевый.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Области применения: алкогольные и безалкогольные напитки; кондитерские изделия, мороженое, рыбопродукты, креветки, макароны, молочные изделия, сыры, соусы и кетчупы, пюре, джемы.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sz w:val="28"/>
          <w:szCs w:val="28"/>
        </w:rPr>
      </w:pPr>
      <w:r w:rsidRPr="009C51D4">
        <w:rPr>
          <w:rStyle w:val="a4"/>
          <w:b w:val="0"/>
          <w:sz w:val="28"/>
          <w:szCs w:val="28"/>
        </w:rPr>
        <w:t>Красный очаровательный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Цвет водного раствора: красный.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Области применения: кондитерские изделия, бисквиты, сухие смеси, фруктовые наполнители и т.д. 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sz w:val="28"/>
          <w:szCs w:val="28"/>
        </w:rPr>
      </w:pPr>
      <w:r w:rsidRPr="009C51D4">
        <w:rPr>
          <w:rStyle w:val="a4"/>
          <w:b w:val="0"/>
          <w:sz w:val="28"/>
          <w:szCs w:val="28"/>
        </w:rPr>
        <w:t>Шоколадный НТ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Цвет водного раствора: красно-коричневый.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rStyle w:val="a4"/>
          <w:b w:val="0"/>
          <w:sz w:val="28"/>
          <w:szCs w:val="28"/>
        </w:rPr>
        <w:t xml:space="preserve">Способы применения: </w:t>
      </w:r>
    </w:p>
    <w:p w:rsidR="000D7DD5" w:rsidRPr="009C51D4" w:rsidRDefault="000D7DD5" w:rsidP="009C51D4">
      <w:pPr>
        <w:numPr>
          <w:ilvl w:val="0"/>
          <w:numId w:val="3"/>
        </w:numPr>
        <w:tabs>
          <w:tab w:val="clear" w:pos="720"/>
          <w:tab w:val="num" w:pos="90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Нужное количество сухого красителя отвешивают и растворяют в небольшом количестве воды, молочной смеси и т.д. (желательно подогретых) перед внесением в продукт. </w:t>
      </w:r>
    </w:p>
    <w:p w:rsidR="000D7DD5" w:rsidRPr="009C51D4" w:rsidRDefault="000D7DD5" w:rsidP="009C51D4">
      <w:pPr>
        <w:numPr>
          <w:ilvl w:val="0"/>
          <w:numId w:val="3"/>
        </w:numPr>
        <w:tabs>
          <w:tab w:val="clear" w:pos="720"/>
          <w:tab w:val="num" w:pos="90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 xml:space="preserve">Предварительно готовят 1-2%-ные растворы красителей, затем необходимое количество вносят в продукт. </w:t>
      </w:r>
    </w:p>
    <w:p w:rsidR="008B0F8E" w:rsidRDefault="008B0F8E" w:rsidP="009C51D4">
      <w:pPr>
        <w:pStyle w:val="2"/>
        <w:spacing w:before="0" w:after="0" w:line="360" w:lineRule="auto"/>
        <w:ind w:firstLine="709"/>
        <w:jc w:val="both"/>
        <w:rPr>
          <w:rStyle w:val="a4"/>
          <w:rFonts w:ascii="Times New Roman" w:hAnsi="Times New Roman"/>
          <w:bCs/>
          <w:i w:val="0"/>
        </w:rPr>
      </w:pPr>
      <w:bookmarkStart w:id="5" w:name="_Toc252823874"/>
    </w:p>
    <w:p w:rsidR="00F43FBE" w:rsidRPr="009C51D4" w:rsidRDefault="00F010DE" w:rsidP="009C51D4">
      <w:pPr>
        <w:pStyle w:val="2"/>
        <w:spacing w:before="0" w:after="0" w:line="360" w:lineRule="auto"/>
        <w:ind w:firstLine="709"/>
        <w:jc w:val="both"/>
        <w:rPr>
          <w:rStyle w:val="a4"/>
          <w:rFonts w:ascii="Times New Roman" w:hAnsi="Times New Roman"/>
          <w:bCs/>
          <w:i w:val="0"/>
        </w:rPr>
      </w:pPr>
      <w:r w:rsidRPr="009C51D4">
        <w:rPr>
          <w:rStyle w:val="a4"/>
          <w:rFonts w:ascii="Times New Roman" w:hAnsi="Times New Roman"/>
          <w:bCs/>
          <w:i w:val="0"/>
        </w:rPr>
        <w:t>2.2.</w:t>
      </w:r>
      <w:r w:rsidR="000D7DD5" w:rsidRPr="009C51D4">
        <w:rPr>
          <w:rStyle w:val="a4"/>
          <w:rFonts w:ascii="Times New Roman" w:hAnsi="Times New Roman"/>
          <w:bCs/>
          <w:i w:val="0"/>
        </w:rPr>
        <w:t xml:space="preserve"> Натуральные красители</w:t>
      </w:r>
      <w:bookmarkEnd w:id="5"/>
    </w:p>
    <w:p w:rsidR="008B0F8E" w:rsidRDefault="008B0F8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Натуральные (естественные) красители начали использоваться очень давно без проведения каких-либо исследований, в том числе токсикологических. В большинстве своем они имеют растительное происхождение и представляют собой смесь каротиноидов, антоцианов, флавоноидов, хлорофилла и других натуральных компонентов. Все они могут применяться для окрашивания пищевых продуктов.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Натуральные пищевые красители, выделяемые из растительных источников, могут быть классифицированы по основным классам молекул-пигментов. С точки зрения возможности использования растительных красящих веществ в цветообразовании пищевых продуктов, наибольшее распространение получили вещества, относящиеся к беталаинам, каротиноидам и антоцианам.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Беталаины – это единственные из большой группы алкалоидов окрашенные соединения. Беталаиновые пигменты накапливаются в различных органах растения – цветках, корнях, стеблях, листьях. Широко известными представителями бетацианинов являются бетанин из столовой свеклы и амарантин, выделенный из растения Amarantus. Незначительное содержание в бетаниновом свекольном красителе воды исключает возможность развития микроорганизмов, поэтому он не требует консервантов при длительном хранении. А в момент соединения с водой продукт полностью восстанавливает первоначальные качества натурального сока свеклы, включая цвет.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В последнее время обсуждается вопрос о возможности применения Амаранта для получения пищевых красителей. Следует отметить, что природный пигмент, выделяемый из растения амарант, не имеет ничего общего с синтетическим красителем, имеющим то же название. Использование красителя Амарант (Е123) в России было запрещено в начале 70-х годов, однако в странах Евросоюза он разрешен к применению в малых дозах в винных аперитивах, спиртных напитках и рыбной икре.</w:t>
      </w:r>
    </w:p>
    <w:p w:rsidR="004A5BDA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Каротиноидные желтые и оранжевые пигменты широко распространены в природе. Они присутствуют во фруктах, овощах, цветах и являются сопутствующими соединениями хлорофилла. Состав пигментов определяется природой сырьевых источников.</w:t>
      </w:r>
    </w:p>
    <w:p w:rsidR="004A5BDA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Каротиноиды относятся к органическим соединениям, растворимым только в органических растворителях. Группа каротиноидов включает около 70 растительных пигментов. Наиболее важный из них – бета-каротин. Он содержится в моркови, от латинского названия которой (carota) получила свое наименование вся эта группа пигментов.</w:t>
      </w:r>
    </w:p>
    <w:p w:rsidR="004A5BDA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К группе каротиноидов относится Паприка (Е160с) – натуральный краситель, экстрагированный из красного сладкого перца, произрастающего в Европе и Северной Америке.</w:t>
      </w:r>
    </w:p>
    <w:p w:rsidR="004A5BDA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Паприка-экстракт – жирорастворимый (или водорастворимый) пигмент с характерным сладким пряным ароматом. Наряду с бета-каротином он содержит и другие полезные каротиноиды, а также жирные ненасыщенные кислоты. В зависимости от содержания пигмента, Паприка имеет оттенки от красного до оранжевого.</w:t>
      </w:r>
    </w:p>
    <w:p w:rsidR="004A5BDA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К желтым пигментам импортного производства относятся красители из семян орлеанового дерева – экстракт аннато (Е160в) и из корня растения куркумы (турмерик). Водорастворимая форма красителя Аннато хорошо показала себя при окрашивании натуральной оболочки для колбасных изделий, деликатесов, полуфабрикатов из мяса птицы, а также йогуртов и фруктовых кефиров. Оболочка и изделия приобретают приятный золотисто-желтый оттенок, что значительно улучшает потребительские свойства продуктов.</w:t>
      </w:r>
      <w:r w:rsidR="009C51D4" w:rsidRPr="009C51D4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Куркума, также относящаяся к каротиноидам, – многолетнее травянистое растение семейства имбирных, произрастающее в Азии, Африке, Северной Австралии. Высушенные корни куркумы служат сырьем для получения натурального желтого красителя. Куркумин не растворяется в воде и используется в пищевой промышленности в виде спиртового раствора. Водо- и жирорастворимые формы куркумина рекомендуется использовать для придания привлекательного цвета мясным и молочным продуктам.</w:t>
      </w:r>
    </w:p>
    <w:p w:rsidR="008B0F8E" w:rsidRDefault="008B0F8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4A5BDA" w:rsidRPr="008B0F8E" w:rsidRDefault="008B0F8E" w:rsidP="008B0F8E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bookmarkStart w:id="6" w:name="_Toc252823875"/>
      <w:r w:rsidR="00F010DE" w:rsidRPr="008B0F8E">
        <w:rPr>
          <w:b/>
          <w:sz w:val="28"/>
          <w:szCs w:val="28"/>
        </w:rPr>
        <w:t xml:space="preserve">2.3 </w:t>
      </w:r>
      <w:r w:rsidR="00F43FBE" w:rsidRPr="008B0F8E">
        <w:rPr>
          <w:b/>
          <w:sz w:val="28"/>
          <w:szCs w:val="28"/>
        </w:rPr>
        <w:t>Уникальное подобие</w:t>
      </w:r>
      <w:bookmarkEnd w:id="6"/>
    </w:p>
    <w:p w:rsidR="008B0F8E" w:rsidRDefault="008B0F8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0D7DD5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Идентичные натуральным красители более устойчивы к действию тепла и света. Однако они могут содержать загрязнители, требующие токсикологической оценки, подобно проводимой с синтетическими красителями.</w:t>
      </w:r>
    </w:p>
    <w:p w:rsidR="004A5BDA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В последнее время наметилась тенденция к получению доброкачественных пищевых красителей путем выделения их из продуктов жизнедеятельности биосистем, где продуцентами пищевых пигментов выступают микро</w:t>
      </w:r>
      <w:r w:rsidR="004A5BDA" w:rsidRPr="009C51D4">
        <w:rPr>
          <w:sz w:val="28"/>
          <w:szCs w:val="28"/>
        </w:rPr>
        <w:t>-</w:t>
      </w:r>
      <w:r w:rsidRPr="009C51D4">
        <w:rPr>
          <w:sz w:val="28"/>
          <w:szCs w:val="28"/>
        </w:rPr>
        <w:t>водорос</w:t>
      </w:r>
      <w:r w:rsidR="004A5BDA" w:rsidRPr="009C51D4">
        <w:rPr>
          <w:sz w:val="28"/>
          <w:szCs w:val="28"/>
        </w:rPr>
        <w:t xml:space="preserve">ли, дрожжи, бактерии. </w:t>
      </w:r>
      <w:r w:rsidRPr="009C51D4">
        <w:rPr>
          <w:sz w:val="28"/>
          <w:szCs w:val="28"/>
        </w:rPr>
        <w:t>Так, например, продуктом жизнедея</w:t>
      </w:r>
      <w:r w:rsidR="004A5BDA" w:rsidRPr="009C51D4">
        <w:rPr>
          <w:sz w:val="28"/>
          <w:szCs w:val="28"/>
        </w:rPr>
        <w:t>тель</w:t>
      </w:r>
      <w:r w:rsidRPr="009C51D4">
        <w:rPr>
          <w:sz w:val="28"/>
          <w:szCs w:val="28"/>
        </w:rPr>
        <w:t>ности грибов является красный ферментированный рис.</w:t>
      </w:r>
      <w:r w:rsidR="000D7DD5" w:rsidRPr="009C51D4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Его получают при ферментации грибами вида Monascus полированного риса. Грибы, развиваясь на поверхности влажного риса, выделяют пигмент красного цвета. После окончания периода ферментации грибы сушат до гранул или порошка.</w:t>
      </w:r>
    </w:p>
    <w:p w:rsidR="000D7DD5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Полученный красный пигмент устойчив к свету, высоким температурам, окислению ионов металла и изменению pH. Данный краситель имеет очень широкий спектр применения, в том числе при изготовлении продуктов из мяса, птицы, рыбы.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Сырьём для натуральных пищевых красителей также могут быть ягоды, цветы, листья, корнеплоды и т д., в том числе, в виде отходов переработки растительного сырья на консервных и винодельческих заводах.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Содержание красящих веществ в растительном сырье зависит от климатических условий произрастания и времени сбора, но, в любом случае, оно относительно невелико (обычно, несколько процентов или доли процента).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Количество других химических соединений – сахаристых, пектиновых, белковых веществ, органических кислот, минеральных солей и т д.</w:t>
      </w:r>
      <w:r w:rsidR="009C51D4" w:rsidRPr="009C51D4">
        <w:rPr>
          <w:sz w:val="28"/>
          <w:szCs w:val="28"/>
        </w:rPr>
        <w:t xml:space="preserve"> </w:t>
      </w:r>
      <w:r w:rsidRPr="009C51D4">
        <w:rPr>
          <w:sz w:val="28"/>
          <w:szCs w:val="28"/>
        </w:rPr>
        <w:t>– может превышать содержание красящих в несколько раз.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Эти вещества не представляют опасности для здоровья, а часто даже полезны для человека, но своим присутствием они снижают интенсивность окрашивания готового продукта.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При производстве препаратов натуральных пищевых красителей от побочных веществ, в той или иной степени, избавляются.</w:t>
      </w:r>
    </w:p>
    <w:p w:rsidR="000D7DD5" w:rsidRPr="009C51D4" w:rsidRDefault="000D7DD5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Современные технологии позволяют получать препараты натуральных пищевых красителей с заданными свойствами и стандартным содержанием основного красящего вещества.</w:t>
      </w:r>
    </w:p>
    <w:p w:rsidR="00F43FBE" w:rsidRPr="009C51D4" w:rsidRDefault="00F43FBE" w:rsidP="009C51D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Очевидно, что сокращение числа синтетических красителей может быть достигнуто в результате замещения их натуральными – безвредными во всех отношениях. К тому же, естественные пищевые красители содержат в своем составе, кроме красящих пигментов, другие биологически активные компоненты: витамины, органические кислоты, гликозиды, ароматические вещества. Поэтому направление расширения ассортимента пищевых красителей, имеющих естественное происхождение, не включающих в себя канцерогенов и токсичных веществ, особенно актуально в настоящее время.</w:t>
      </w:r>
    </w:p>
    <w:p w:rsidR="008767FD" w:rsidRPr="009C51D4" w:rsidRDefault="008767FD" w:rsidP="009C51D4">
      <w:pPr>
        <w:spacing w:line="360" w:lineRule="auto"/>
        <w:ind w:firstLine="709"/>
        <w:jc w:val="both"/>
        <w:rPr>
          <w:sz w:val="28"/>
          <w:szCs w:val="28"/>
        </w:rPr>
      </w:pPr>
    </w:p>
    <w:p w:rsidR="000D7DD5" w:rsidRPr="009C51D4" w:rsidRDefault="009C3793" w:rsidP="009C51D4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7" w:name="_Toc252823876"/>
      <w:r>
        <w:rPr>
          <w:rFonts w:ascii="Times New Roman" w:hAnsi="Times New Roman" w:cs="Times New Roman"/>
          <w:b w:val="0"/>
          <w:sz w:val="28"/>
          <w:szCs w:val="28"/>
        </w:rPr>
        <w:br w:type="page"/>
      </w:r>
      <w:r w:rsidR="000D7DD5" w:rsidRPr="009C51D4">
        <w:rPr>
          <w:rFonts w:ascii="Times New Roman" w:hAnsi="Times New Roman" w:cs="Times New Roman"/>
          <w:b w:val="0"/>
          <w:sz w:val="28"/>
          <w:szCs w:val="28"/>
        </w:rPr>
        <w:t>ЗАКЛЮЧЕНИЕ</w:t>
      </w:r>
      <w:bookmarkEnd w:id="7"/>
    </w:p>
    <w:p w:rsidR="009C3793" w:rsidRDefault="009C3793" w:rsidP="009C51D4">
      <w:pPr>
        <w:spacing w:line="360" w:lineRule="auto"/>
        <w:ind w:firstLine="709"/>
        <w:jc w:val="both"/>
        <w:rPr>
          <w:sz w:val="28"/>
          <w:szCs w:val="28"/>
        </w:rPr>
      </w:pPr>
    </w:p>
    <w:p w:rsidR="000D7DD5" w:rsidRPr="009C51D4" w:rsidRDefault="000D7DD5" w:rsidP="009C51D4">
      <w:pPr>
        <w:spacing w:line="360" w:lineRule="auto"/>
        <w:ind w:firstLine="709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Цвет пищевого продукта имеет для потребителя огромное значение: это не только показатель свежести и качества продукта, но и необходимая характеристика его узнаваемости. За цвет продукта ответственны присутствующие в нём красители. Они могут содержаться в нём естественным образом (свёкла, морковь, яичный желток и т.д.) или могут быть добавлены в процессе переработки. Красители восстанавливают природную окраску, утраченную в процессе обработки и хранения; повышают интенсивность природной окраски; окрашивают бесцветные продукты, например безалкогольные напитки, придавая им привлекательный вид и цветовое разнообразие. Красители делят на органические и неорганические; на жиро-, водорастворимые и пигменты (нерастворимые ни в воде, ни в жире). Красителями не считаются окрашенные пищевые продукты (томатный и другие соки, шпинат, молотые сухие свёкла, морковь и т.п.).</w:t>
      </w:r>
    </w:p>
    <w:p w:rsidR="000D7DD5" w:rsidRPr="009C51D4" w:rsidRDefault="000D7DD5" w:rsidP="009C51D4">
      <w:pPr>
        <w:spacing w:line="360" w:lineRule="auto"/>
        <w:ind w:firstLine="709"/>
        <w:jc w:val="both"/>
        <w:rPr>
          <w:sz w:val="28"/>
          <w:szCs w:val="28"/>
        </w:rPr>
      </w:pPr>
    </w:p>
    <w:p w:rsidR="00BA3D11" w:rsidRDefault="009C3793" w:rsidP="009C51D4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8" w:name="_Toc252823877"/>
      <w:r>
        <w:rPr>
          <w:rFonts w:ascii="Times New Roman" w:hAnsi="Times New Roman" w:cs="Times New Roman"/>
          <w:b w:val="0"/>
          <w:sz w:val="28"/>
          <w:szCs w:val="28"/>
        </w:rPr>
        <w:br w:type="page"/>
      </w:r>
      <w:r w:rsidR="00BA3D11" w:rsidRPr="009C51D4">
        <w:rPr>
          <w:rFonts w:ascii="Times New Roman" w:hAnsi="Times New Roman" w:cs="Times New Roman"/>
          <w:b w:val="0"/>
          <w:sz w:val="28"/>
          <w:szCs w:val="28"/>
        </w:rPr>
        <w:t>СПИСОК ИСПОЛЬЗОВАННОЙ ЛИТЕРАТУРЫ</w:t>
      </w:r>
      <w:bookmarkEnd w:id="8"/>
    </w:p>
    <w:p w:rsidR="009C3793" w:rsidRPr="008B488C" w:rsidRDefault="009C3793" w:rsidP="002B16AE">
      <w:pPr>
        <w:spacing w:line="360" w:lineRule="auto"/>
        <w:rPr>
          <w:sz w:val="28"/>
          <w:szCs w:val="28"/>
        </w:rPr>
      </w:pPr>
    </w:p>
    <w:p w:rsidR="00B52162" w:rsidRPr="009C51D4" w:rsidRDefault="00B52162" w:rsidP="009C3793">
      <w:pPr>
        <w:numPr>
          <w:ilvl w:val="0"/>
          <w:numId w:val="4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Аникина Е. Съедобный цвет: польза или вред? // Продуктовый рынок. – 2009. – №26.</w:t>
      </w:r>
    </w:p>
    <w:p w:rsidR="00B52162" w:rsidRPr="009C51D4" w:rsidRDefault="00B52162" w:rsidP="009C3793">
      <w:pPr>
        <w:numPr>
          <w:ilvl w:val="0"/>
          <w:numId w:val="4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Кто и как придумал синтетические красители [Электронный ресурс]: http://www.senav.net/2008/07/05/kto_i_kak_pridumal_sinteticheskie_krasiteli.html</w:t>
      </w:r>
    </w:p>
    <w:p w:rsidR="00B52162" w:rsidRPr="009C51D4" w:rsidRDefault="00B52162" w:rsidP="009C3793">
      <w:pPr>
        <w:numPr>
          <w:ilvl w:val="0"/>
          <w:numId w:val="4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Пища, идентичная натуральной // Эковестник [Электронный ресурс]: http://ecolog.ucoz.ru/publ/4-1-0-133</w:t>
      </w:r>
    </w:p>
    <w:p w:rsidR="00B52162" w:rsidRPr="009C51D4" w:rsidRDefault="00B52162" w:rsidP="009C3793">
      <w:pPr>
        <w:numPr>
          <w:ilvl w:val="0"/>
          <w:numId w:val="4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Пищевые добавки, красители и консерванты [Электронный ресурс]: http://www.fictionbook.ru/author/bez_avtora/pisheviye_dobavki_krasiteli_i_konservantiy/</w:t>
      </w:r>
    </w:p>
    <w:p w:rsidR="00B52162" w:rsidRPr="009C51D4" w:rsidRDefault="00B52162" w:rsidP="009C3793">
      <w:pPr>
        <w:numPr>
          <w:ilvl w:val="0"/>
          <w:numId w:val="4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9C51D4">
        <w:rPr>
          <w:sz w:val="28"/>
          <w:szCs w:val="28"/>
        </w:rPr>
        <w:t>Пищевые красители [Электронный ресурс]: http://www.giord.ru/0705210501588.php#2</w:t>
      </w:r>
      <w:bookmarkStart w:id="9" w:name="_GoBack"/>
      <w:bookmarkEnd w:id="9"/>
    </w:p>
    <w:sectPr w:rsidR="00B52162" w:rsidRPr="009C51D4" w:rsidSect="009C51D4">
      <w:footerReference w:type="even" r:id="rId8"/>
      <w:footerReference w:type="default" r:id="rId9"/>
      <w:pgSz w:w="11906" w:h="16838"/>
      <w:pgMar w:top="1134" w:right="850" w:bottom="1134" w:left="1701" w:header="720" w:footer="720" w:gutter="0"/>
      <w:pgNumType w:start="2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41F3" w:rsidRDefault="00BA41F3">
      <w:r>
        <w:separator/>
      </w:r>
    </w:p>
  </w:endnote>
  <w:endnote w:type="continuationSeparator" w:id="0">
    <w:p w:rsidR="00BA41F3" w:rsidRDefault="00BA4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0773" w:rsidRDefault="00F90773" w:rsidP="00511193">
    <w:pPr>
      <w:pStyle w:val="a6"/>
      <w:framePr w:wrap="around" w:vAnchor="text" w:hAnchor="margin" w:xAlign="right" w:y="1"/>
      <w:rPr>
        <w:rStyle w:val="a8"/>
      </w:rPr>
    </w:pPr>
  </w:p>
  <w:p w:rsidR="00F90773" w:rsidRDefault="00F90773" w:rsidP="00DA4AAE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0773" w:rsidRDefault="00725B03" w:rsidP="00511193">
    <w:pPr>
      <w:pStyle w:val="a6"/>
      <w:framePr w:wrap="around" w:vAnchor="text" w:hAnchor="margin" w:xAlign="right" w:y="1"/>
      <w:rPr>
        <w:rStyle w:val="a8"/>
      </w:rPr>
    </w:pPr>
    <w:r>
      <w:rPr>
        <w:rStyle w:val="a8"/>
        <w:noProof/>
      </w:rPr>
      <w:t>3</w:t>
    </w:r>
  </w:p>
  <w:p w:rsidR="00F90773" w:rsidRDefault="00F90773" w:rsidP="00DA4AAE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41F3" w:rsidRDefault="00BA41F3">
      <w:r>
        <w:separator/>
      </w:r>
    </w:p>
  </w:footnote>
  <w:footnote w:type="continuationSeparator" w:id="0">
    <w:p w:rsidR="00BA41F3" w:rsidRDefault="00BA41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F71253"/>
    <w:multiLevelType w:val="multilevel"/>
    <w:tmpl w:val="35A8E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E5D5FA2"/>
    <w:multiLevelType w:val="hybridMultilevel"/>
    <w:tmpl w:val="37C86E2A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">
    <w:nsid w:val="5F306E41"/>
    <w:multiLevelType w:val="hybridMultilevel"/>
    <w:tmpl w:val="2230E2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E7D580F"/>
    <w:multiLevelType w:val="multilevel"/>
    <w:tmpl w:val="6F1C04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67FD"/>
    <w:rsid w:val="00012E54"/>
    <w:rsid w:val="000434DE"/>
    <w:rsid w:val="0007087E"/>
    <w:rsid w:val="000B264A"/>
    <w:rsid w:val="000D7DD5"/>
    <w:rsid w:val="00136785"/>
    <w:rsid w:val="0021418A"/>
    <w:rsid w:val="002B16AE"/>
    <w:rsid w:val="003C237B"/>
    <w:rsid w:val="004A5BDA"/>
    <w:rsid w:val="00500A49"/>
    <w:rsid w:val="00511193"/>
    <w:rsid w:val="006C42FC"/>
    <w:rsid w:val="00725B03"/>
    <w:rsid w:val="008767FD"/>
    <w:rsid w:val="008B0F8E"/>
    <w:rsid w:val="008B488C"/>
    <w:rsid w:val="00923F3E"/>
    <w:rsid w:val="009C3793"/>
    <w:rsid w:val="009C51D4"/>
    <w:rsid w:val="00A32C0E"/>
    <w:rsid w:val="00A6010C"/>
    <w:rsid w:val="00B40722"/>
    <w:rsid w:val="00B41C8A"/>
    <w:rsid w:val="00B52162"/>
    <w:rsid w:val="00BA3D11"/>
    <w:rsid w:val="00BA41F3"/>
    <w:rsid w:val="00BA43A3"/>
    <w:rsid w:val="00BB38C1"/>
    <w:rsid w:val="00DA4AAE"/>
    <w:rsid w:val="00EE121A"/>
    <w:rsid w:val="00F010DE"/>
    <w:rsid w:val="00F43FBE"/>
    <w:rsid w:val="00F90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9B651389-8666-4ADD-9537-0024A93A6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767F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8767F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9"/>
    <w:qFormat/>
    <w:rsid w:val="008767FD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link w:val="40"/>
    <w:uiPriority w:val="99"/>
    <w:qFormat/>
    <w:rsid w:val="008767FD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link w:val="50"/>
    <w:uiPriority w:val="99"/>
    <w:qFormat/>
    <w:rsid w:val="008767FD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Normal (Web)"/>
    <w:basedOn w:val="a"/>
    <w:uiPriority w:val="99"/>
    <w:rsid w:val="008767FD"/>
    <w:pPr>
      <w:spacing w:before="100" w:beforeAutospacing="1" w:after="100" w:afterAutospacing="1"/>
    </w:pPr>
  </w:style>
  <w:style w:type="character" w:styleId="a4">
    <w:name w:val="Strong"/>
    <w:uiPriority w:val="99"/>
    <w:qFormat/>
    <w:rsid w:val="008767FD"/>
    <w:rPr>
      <w:rFonts w:cs="Times New Roman"/>
      <w:b/>
      <w:bCs/>
    </w:rPr>
  </w:style>
  <w:style w:type="character" w:styleId="a5">
    <w:name w:val="Hyperlink"/>
    <w:uiPriority w:val="99"/>
    <w:rsid w:val="0021418A"/>
    <w:rPr>
      <w:rFonts w:cs="Times New Roman"/>
      <w:color w:val="0000FF"/>
      <w:u w:val="single"/>
    </w:rPr>
  </w:style>
  <w:style w:type="character" w:customStyle="1" w:styleId="ntitle1">
    <w:name w:val="ntitle1"/>
    <w:uiPriority w:val="99"/>
    <w:rsid w:val="006C42FC"/>
    <w:rPr>
      <w:rFonts w:ascii="Tahoma" w:hAnsi="Tahoma" w:cs="Tahoma"/>
      <w:b/>
      <w:bCs/>
      <w:color w:val="0064AA"/>
      <w:sz w:val="18"/>
      <w:szCs w:val="18"/>
    </w:rPr>
  </w:style>
  <w:style w:type="paragraph" w:styleId="a6">
    <w:name w:val="footer"/>
    <w:basedOn w:val="a"/>
    <w:link w:val="a7"/>
    <w:uiPriority w:val="99"/>
    <w:rsid w:val="00DA4AA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DA4AAE"/>
    <w:rPr>
      <w:rFonts w:cs="Times New Roman"/>
    </w:rPr>
  </w:style>
  <w:style w:type="paragraph" w:styleId="11">
    <w:name w:val="toc 1"/>
    <w:basedOn w:val="a"/>
    <w:next w:val="a"/>
    <w:autoRedefine/>
    <w:uiPriority w:val="99"/>
    <w:semiHidden/>
    <w:rsid w:val="00DA4AAE"/>
  </w:style>
  <w:style w:type="paragraph" w:styleId="21">
    <w:name w:val="toc 2"/>
    <w:basedOn w:val="a"/>
    <w:next w:val="a"/>
    <w:autoRedefine/>
    <w:uiPriority w:val="99"/>
    <w:semiHidden/>
    <w:rsid w:val="00DA4AAE"/>
    <w:pPr>
      <w:ind w:left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581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14261"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81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1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81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1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81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814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814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814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5814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1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81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81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5814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1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81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2768</Words>
  <Characters>15780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18511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ruslan</dc:creator>
  <cp:keywords/>
  <dc:description/>
  <cp:lastModifiedBy>admin</cp:lastModifiedBy>
  <cp:revision>2</cp:revision>
  <dcterms:created xsi:type="dcterms:W3CDTF">2014-02-22T02:36:00Z</dcterms:created>
  <dcterms:modified xsi:type="dcterms:W3CDTF">2014-02-22T02:36:00Z</dcterms:modified>
</cp:coreProperties>
</file>