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91" w:rsidRDefault="006B556E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МЕЖДУНАРОДНЫЙ ИНСТИТУТ РЫНКА</w:t>
      </w: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6B556E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РЕФЕРАТ</w:t>
      </w:r>
    </w:p>
    <w:p w:rsidR="00BB6A91" w:rsidRDefault="006B556E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КУРСУ:</w:t>
      </w: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6B556E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“КОНЦЕПЦИЯ СОВРЕМЕННОГО ЕСТЕСТВОЗНАНИЯ”</w:t>
      </w:r>
    </w:p>
    <w:p w:rsidR="00BB6A91" w:rsidRDefault="00BB6A91">
      <w:pPr>
        <w:ind w:firstLine="567"/>
        <w:jc w:val="center"/>
        <w:rPr>
          <w:b/>
          <w:bCs/>
          <w:i/>
          <w:iCs/>
          <w:sz w:val="36"/>
          <w:szCs w:val="36"/>
        </w:rPr>
      </w:pPr>
    </w:p>
    <w:p w:rsidR="00BB6A91" w:rsidRDefault="006B556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(раздел 1, вопрос 2</w:t>
      </w:r>
    </w:p>
    <w:p w:rsidR="00BB6A91" w:rsidRDefault="006B556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“Значение научно-технической революции ХХ века”)</w:t>
      </w: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p w:rsidR="00BB6A91" w:rsidRDefault="00BB6A91">
      <w:pPr>
        <w:ind w:firstLine="567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4962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BB6A9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B6A91" w:rsidRDefault="006B556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 Гусаров А.Ю.</w:t>
            </w:r>
          </w:p>
          <w:p w:rsidR="00BB6A91" w:rsidRDefault="006B556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  <w:p w:rsidR="00BB6A91" w:rsidRDefault="00BB6A91">
            <w:pPr>
              <w:ind w:firstLine="567"/>
              <w:rPr>
                <w:sz w:val="28"/>
                <w:szCs w:val="28"/>
              </w:rPr>
            </w:pPr>
          </w:p>
          <w:p w:rsidR="00BB6A91" w:rsidRDefault="006B556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Проверил:</w:t>
            </w:r>
          </w:p>
          <w:p w:rsidR="00BB6A91" w:rsidRDefault="006B556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</w:t>
            </w:r>
          </w:p>
          <w:p w:rsidR="00BB6A91" w:rsidRDefault="006B556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</w:t>
            </w:r>
          </w:p>
        </w:tc>
      </w:tr>
    </w:tbl>
    <w:p w:rsidR="00BB6A91" w:rsidRDefault="00BB6A91">
      <w:pPr>
        <w:ind w:firstLine="567"/>
        <w:jc w:val="center"/>
        <w:rPr>
          <w:sz w:val="24"/>
          <w:szCs w:val="24"/>
        </w:rPr>
      </w:pPr>
    </w:p>
    <w:p w:rsidR="00BB6A91" w:rsidRDefault="00BB6A91">
      <w:pPr>
        <w:ind w:firstLine="567"/>
        <w:jc w:val="center"/>
        <w:rPr>
          <w:sz w:val="24"/>
          <w:szCs w:val="24"/>
        </w:rPr>
      </w:pPr>
    </w:p>
    <w:p w:rsidR="00BB6A91" w:rsidRDefault="00BB6A91">
      <w:pPr>
        <w:ind w:firstLine="567"/>
        <w:jc w:val="center"/>
        <w:rPr>
          <w:sz w:val="24"/>
          <w:szCs w:val="24"/>
        </w:rPr>
      </w:pPr>
    </w:p>
    <w:p w:rsidR="00BB6A91" w:rsidRDefault="00BB6A91">
      <w:pPr>
        <w:ind w:firstLine="567"/>
        <w:jc w:val="center"/>
        <w:rPr>
          <w:sz w:val="24"/>
          <w:szCs w:val="24"/>
        </w:rPr>
      </w:pPr>
    </w:p>
    <w:p w:rsidR="00BB6A91" w:rsidRDefault="00BB6A91">
      <w:pPr>
        <w:ind w:firstLine="567"/>
        <w:jc w:val="center"/>
        <w:rPr>
          <w:sz w:val="32"/>
          <w:szCs w:val="32"/>
        </w:rPr>
      </w:pPr>
    </w:p>
    <w:p w:rsidR="00BB6A91" w:rsidRDefault="006B556E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>Самара 1999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Термин “</w:t>
      </w:r>
      <w:r>
        <w:rPr>
          <w:b/>
          <w:bCs/>
          <w:sz w:val="24"/>
          <w:szCs w:val="24"/>
        </w:rPr>
        <w:t>Научно-техническая революция</w:t>
      </w:r>
      <w:r>
        <w:rPr>
          <w:sz w:val="24"/>
          <w:szCs w:val="24"/>
        </w:rPr>
        <w:t>” возник в середине ХХ века, когда человек создал атомную бомбу, и стало ясно, что наука может уничтожить нашу планету.</w:t>
      </w:r>
    </w:p>
    <w:p w:rsidR="00BB6A91" w:rsidRDefault="00BB6A91">
      <w:pPr>
        <w:spacing w:line="360" w:lineRule="auto"/>
        <w:ind w:firstLine="567"/>
        <w:jc w:val="both"/>
        <w:rPr>
          <w:sz w:val="24"/>
          <w:szCs w:val="24"/>
        </w:rPr>
      </w:pP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Научно-техническая революция характеризуется двумя критериями:</w:t>
      </w:r>
    </w:p>
    <w:p w:rsidR="00BB6A91" w:rsidRDefault="00BB6A91">
      <w:pPr>
        <w:spacing w:line="360" w:lineRule="auto"/>
        <w:ind w:firstLine="567"/>
        <w:jc w:val="both"/>
        <w:rPr>
          <w:sz w:val="24"/>
          <w:szCs w:val="24"/>
        </w:rPr>
      </w:pPr>
    </w:p>
    <w:p w:rsidR="00BB6A91" w:rsidRDefault="006B556E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Произошло срастание науки с техникой в единую систему (этим определяется сочетание научно-техническая), в результате чего наука стала непосредственной производительной силой.</w:t>
      </w:r>
    </w:p>
    <w:p w:rsidR="00BB6A91" w:rsidRDefault="006B556E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Небывалыми успехами в деле покорения природы и самого человека как части природы.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Достижения научно-технической революции впечатляющи. Она вывела человека в космос, дала ему новый источник энергии - атомную, принципиально новые вещества и технические средства (лазер), новые средства массовой коммуникации и информации и т.д., и т.п.</w:t>
      </w:r>
    </w:p>
    <w:p w:rsidR="00BB6A91" w:rsidRDefault="00BB6A91">
      <w:pPr>
        <w:spacing w:line="360" w:lineRule="auto"/>
        <w:ind w:firstLine="567"/>
        <w:jc w:val="both"/>
        <w:rPr>
          <w:sz w:val="24"/>
          <w:szCs w:val="24"/>
        </w:rPr>
      </w:pP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авангарде науки идут фундаментальные исследования. Внимание властей к ним резко возросло после того, как Альберт Эйнштейн сообщил в 1939 году президенту США Рузвельту о том, что физиками выявлен новый источник энергии, который позволяет создать невиданное доселе оружие массового уничтожения.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Современная наука - “дорогое удовольствие”. Строительство синхрофазотрона, необходимого для проведения исследований в области физики элементарных частиц, требует миллиарды долларов. А космические исследования? В развитых странах на науку сегодня затрачивается 2-3% валового национального продукта. Но без этого невозможны ни достаточная обороноспособность страны, ни ее производственное могущество.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Наука развивается по экспоненте: объем научной деятельности, в том числе мировой научной информации в ХХ веке, удваивается каждые 10-15 лет. Расчет число ученых, наук. В 1900 году в мире было 100 000 ученых, сейчас - 5 000 000 (один из тысячи человек, живущих на Земле). 90% всех ученых, когда-либо живших на планете - наши современники. Процесс дифференциации научного знания привел к тому, что сейчас насчитывается более 15 000 научных дисциплин. 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Наука не только изучает мир и его эволюцию, но и сама является продуктом эволюции, составляя вслед за природой и человеком особый, “третий” (по Попперу) мир - мир знаний и навыков. В концепции трех миров - мира физических объектов, мира индивидуально-психического и мира интерсубъективного (общечеловеческого) знания - наука сменила “мир идей” Платона. Третий, научный мир, стал таким же эквивалентом философскому “миру идей”, как “град божий” блаженного Августина в средние века.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современной философии существуют два взгляда на науку в ее связи с жизнью человека: наука - продукт, созданный человеком (К.Ясперс) и наука как продукт бытия, открываемый через человека (М.Хайдеггер). Последний взгляд еще ближе подводит к платоновско-августиновским представлениям, но первый не отрицает фундаментального значения науки.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Наука, по Попперу, не только приносит непосредственную пользу общественному производству и благосостоянию людей, но также учит думать, развивает ум, экономит умственную энергию. </w:t>
      </w:r>
    </w:p>
    <w:p w:rsidR="00BB6A91" w:rsidRDefault="00BB6A91">
      <w:pPr>
        <w:spacing w:line="360" w:lineRule="auto"/>
        <w:ind w:firstLine="567"/>
        <w:jc w:val="both"/>
        <w:rPr>
          <w:sz w:val="24"/>
          <w:szCs w:val="24"/>
        </w:rPr>
      </w:pPr>
    </w:p>
    <w:p w:rsidR="00BB6A91" w:rsidRDefault="006B556E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“С того момента, как наука стала действительностью, истинность высказываний человека обусловлена их научностью. Поэтому наука - элемент человеческого достоинства, отсюда и ее чары, посредством которых она проникает в тайны мироздания” (Ясперс К. “Смысл и назначение истории”)</w:t>
      </w:r>
    </w:p>
    <w:p w:rsidR="00BB6A91" w:rsidRDefault="00BB6A91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 же чары приводили к преувеличенному представлению о возможностях науки, к попыткам поставить ее выше других отраслей культуры и перед ними. Создалось своеобразное научное “лобби”, которое получило название сциентизма (от латинского “сциенция” - наука). Именно в наше время, когда роль науки поистине огромна, появился сциентизм с представлением о науке, особенно естествознании, как высшей, если не абсолютной ценности. Эта научная идеология заявила, что лишь наука способна решить все проблемы, стоящие перед человечеством, включая бессмертие.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сциентизма характерны абсолютизация стиля и методов “точных” наук”, объявление их вершиной знания, часто сопровождающиеся отрицанием социально-гуманитарной проблематики как не имеющей познавательного значения. На волне сциентизма возникло представление о никак не связанных друг с другом “двух культурах” - естественнонаучной и гуманитарной (книга английского писателя Ч.Сноу “Две культуры).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сциентизма наука рассматривалась как единственная в будущем сфера духовной культуры, которая поглотит ее нерациональные области. В противоположность этому также громко заявившие о себе во второй половине ХХ века антисциентистские высказывания обрекают ее либо на вымирание, либо на вечное противопоставление человеческой природе.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Антисциентизм исходит из положения о принципиальной ограниченности возможностей науки в решении коренных человеческих проблем, а в своих проявлениях оценивает науку как враждебную человеку силу, отказывая ей в положительном влиянии на культуру. Да, говорят критики, наука повышает благосостояние населения, но она же увеличивает опасность гибели человечества и Земли от атомного оружия и загрязнения природной среды.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Научно-техническая революция - коренной переворот, происходящий в течение ХХ века в научных представлениях человечества, сопровождаемый крупнейшими сдвигами в технике, ускорением научно-технического прогресса и развитием производительных сил.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научно-технической революции было подготовлено выдающимися успехами естествознания в конце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- начале ХХ в. К ним относятся открытие сложного строения атома как системы частиц, а не неделимого целого; открытие радиоактивности и превращения элементов; создание теории относительности и квантовой механики; уяснение сущности химических связей, открытие изотопов, а затем и получение новых радиоактивных элементов, отсутствующих в природе.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Бурное развитие естественных наук продолжалось и в середине нашего века. Появились новые достижения в физике элементарных частиц, в изучении микромира; была создана кибернетика, получили развитие генетика, хромосомная теория.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Переворот в науке был сопряжен с переворотом в технике. Крупнейшие технические достижения конца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- начала ХХ в. - создание электрических машин, автомобиля, самолета, изобретение радио, граммофона. В середине ХХ века появляются электронные вычислительные машины, применение которых стало основой развития комплексной автоматизации производства и управления им; использование и освоение процессов деления ядра кладет начало атомной технике; развивается ракетная техника, начинается освоение космического пространства; рождается и получает широкое применение телевидение; создаются синтетические материалы с заранее заданными свойствами; успешно осуществляются в медицине пересадка органов животных и человека, другие сложнейшие операции.</w:t>
      </w:r>
    </w:p>
    <w:p w:rsidR="00BB6A91" w:rsidRDefault="006B556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научно-технической революцией связан значительный рост промышленного производства и совершенствования системы управления им. В промышленности применяются все новые и новые технические достижения, усиливается взаимодействие между промышленностью и наукой, развивается процесс интенсификации производства, сокращаются сроки разработки и внедрения новых технических предложений. Растет потребность в высококвалифицированных кадрах во всех отраслях науки, техники и производства. Научно-техническая революция оказывает большое влияние на все стороны жизни общества.</w:t>
      </w:r>
    </w:p>
    <w:p w:rsidR="00BB6A91" w:rsidRDefault="00BB6A91">
      <w:pPr>
        <w:ind w:firstLine="567"/>
        <w:jc w:val="both"/>
        <w:rPr>
          <w:sz w:val="24"/>
          <w:szCs w:val="24"/>
        </w:rPr>
      </w:pPr>
      <w:bookmarkStart w:id="0" w:name="список"/>
      <w:bookmarkStart w:id="1" w:name="_GoBack"/>
      <w:bookmarkEnd w:id="0"/>
      <w:bookmarkEnd w:id="1"/>
    </w:p>
    <w:sectPr w:rsidR="00BB6A91">
      <w:footerReference w:type="default" r:id="rId7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91" w:rsidRDefault="006B556E">
      <w:r>
        <w:separator/>
      </w:r>
    </w:p>
  </w:endnote>
  <w:endnote w:type="continuationSeparator" w:id="0">
    <w:p w:rsidR="00BB6A91" w:rsidRDefault="006B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A91" w:rsidRDefault="006B556E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BB6A91" w:rsidRDefault="00BB6A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91" w:rsidRDefault="006B556E">
      <w:r>
        <w:separator/>
      </w:r>
    </w:p>
  </w:footnote>
  <w:footnote w:type="continuationSeparator" w:id="0">
    <w:p w:rsidR="00BB6A91" w:rsidRDefault="006B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91A6F"/>
    <w:multiLevelType w:val="singleLevel"/>
    <w:tmpl w:val="82B85F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56E"/>
    <w:rsid w:val="006B556E"/>
    <w:rsid w:val="008C31B9"/>
    <w:rsid w:val="00B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C462A4-D615-48A8-AF2D-4227C2F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character" w:customStyle="1" w:styleId="a9">
    <w:name w:val="знак примечания"/>
    <w:basedOn w:val="a3"/>
    <w:uiPriority w:val="99"/>
    <w:rPr>
      <w:sz w:val="16"/>
      <w:szCs w:val="16"/>
    </w:rPr>
  </w:style>
  <w:style w:type="paragraph" w:customStyle="1" w:styleId="aa">
    <w:name w:val="текст примечания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</Words>
  <Characters>6236</Characters>
  <Application>Microsoft Office Word</Application>
  <DocSecurity>0</DocSecurity>
  <Lines>51</Lines>
  <Paragraphs>14</Paragraphs>
  <ScaleCrop>false</ScaleCrop>
  <Company>Elcom Ltd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зависимости от целей экономика подразделяется на позитивную и нормативную</dc:title>
  <dc:subject/>
  <dc:creator>Alexandre Katalov</dc:creator>
  <cp:keywords/>
  <dc:description/>
  <cp:lastModifiedBy>admin</cp:lastModifiedBy>
  <cp:revision>2</cp:revision>
  <dcterms:created xsi:type="dcterms:W3CDTF">2014-02-18T18:30:00Z</dcterms:created>
  <dcterms:modified xsi:type="dcterms:W3CDTF">2014-02-18T18:30:00Z</dcterms:modified>
</cp:coreProperties>
</file>