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4932" w:rsidRDefault="00647C81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Научные проблемы корабельной энергетики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И.Г. Захаров, доктор технических наук, профессор, контр-адмирал; Я.Д. Арефьев, доктор технических наук, профессор, контр-адмирал; Н.А. Воронович, кандидат технических наук, капитан 1 ранга; О.Ю. Лейкин, кандидат технических наук, капитан 1 ранга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i w:val="0"/>
          <w:iCs w:val="0"/>
          <w:color w:val="000000"/>
          <w:sz w:val="24"/>
          <w:szCs w:val="24"/>
        </w:rPr>
        <w:t>Достижения отечественной фундаментальной науки и развитие техники позволяли в различные периоды ставить перед производителями машиностроительной продукции целый ряд принципиально новых, соответствующих времени задач, решение которых существенно повышало боевые и эксплуатационные возможности кораблей Военно-Морского Флота.</w:t>
      </w:r>
      <w:r>
        <w:rPr>
          <w:color w:val="000000"/>
          <w:sz w:val="24"/>
          <w:szCs w:val="24"/>
        </w:rPr>
        <w:t xml:space="preserve"> 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i w:val="0"/>
          <w:iCs w:val="0"/>
          <w:color w:val="000000"/>
          <w:sz w:val="24"/>
          <w:szCs w:val="24"/>
        </w:rPr>
        <w:t>Основные научные проблемы, целенаправленно решавшиеся в интересах отечественного флота в прошлом и текущем столетиях применительно к корабельной энергетике, связаны с созданием сначала корабельных паросиловых, затем, последовательно, дизельных, газотурбинных и атомных энергетических установок.</w:t>
      </w:r>
      <w:r>
        <w:rPr>
          <w:color w:val="000000"/>
          <w:sz w:val="24"/>
          <w:szCs w:val="24"/>
        </w:rPr>
        <w:t xml:space="preserve"> 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i w:val="0"/>
          <w:iCs w:val="0"/>
          <w:color w:val="000000"/>
          <w:sz w:val="24"/>
          <w:szCs w:val="24"/>
        </w:rPr>
        <w:t>Первые достижения науки и техники в области транспортной энергетики были реализованы в начале XIXв. в паросиловых установках, которые совершенствовались в течение без малого двух столетий. Научное обеспечение создания корабельных дизельных установок началось почти век спустя, в начале XXв., и развитие их продолжается до настоящего времени. К научным исследованиям и разработкам по созданию корабельных газотурбинных установок приступили только в 20-х годах XXв. В настоящее время их совершенствование также продолжается в соответствии с современной программой кораблестроения.</w:t>
      </w:r>
      <w:r>
        <w:rPr>
          <w:color w:val="000000"/>
          <w:sz w:val="24"/>
          <w:szCs w:val="24"/>
        </w:rPr>
        <w:t xml:space="preserve"> 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i w:val="0"/>
          <w:iCs w:val="0"/>
          <w:color w:val="000000"/>
          <w:sz w:val="24"/>
          <w:szCs w:val="24"/>
        </w:rPr>
        <w:t>И, наконец, научные разработки и создание корабельных атомных энергетических установок, внесших наиболее важный вклад в развитие не только корабельной энергетики, но и кораблестроения в целом, было начато в начале 50-х годов текущего столетия. Развитие установок такого типа, требующее максимально напряженного научного труда и значительных экономических усилий, несмотря на определенные трудности, продолжается. Однако темпы этого развития не соответствуют тем огромным возможностям, которые имеются в научном заделе по этому направлению энергетики.</w:t>
      </w:r>
      <w:r>
        <w:rPr>
          <w:color w:val="000000"/>
          <w:sz w:val="24"/>
          <w:szCs w:val="24"/>
        </w:rPr>
        <w:t xml:space="preserve"> </w:t>
      </w:r>
    </w:p>
    <w:p w:rsidR="00364932" w:rsidRDefault="00647C8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Корабельные паросиловые энергетические установки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начале XIXв. отечественная наука и техника в области энергетики достигла уровня, который обеспечил возможность проектирования и изготовления паросиловых судовых энергетических установок. Выполненные теоретические и экспериментальные исследования в области сжигания твердого топлива, парообразования, реализации теплового цикла путем генерации пара в паровом котле и использования его энергии в паровой машине, приводящей во вращение гребной вал, позволили поставить вопрос о строительстве первого в России “парохода”.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Возможность создания паросиловой энергетики удачно сочеталась с потребностями флота иметь корабли и суда, движение и маневрирование которых не зависели бы от “капризов природы”, а их скорости и водоизмещение могли бы быть значительно увеличены. Поставленная в этом плане задача в начале XIXв. была успешно решена, и первый отечественный пароход с паросиловой установкой был построен в 1815г. В качестве генераторов паровой энергии для первых установок использовались огнетрубные котлы, которые имели рабочее давление пара около 1кгс/см</w:t>
      </w:r>
      <w:r>
        <w:rPr>
          <w:color w:val="000000"/>
          <w:sz w:val="24"/>
          <w:szCs w:val="24"/>
          <w:vertAlign w:val="superscript"/>
        </w:rPr>
        <w:t>2</w:t>
      </w:r>
      <w:r>
        <w:rPr>
          <w:color w:val="000000"/>
          <w:sz w:val="24"/>
          <w:szCs w:val="24"/>
        </w:rPr>
        <w:t xml:space="preserve"> (0,1МПа). К началу XXв. были разработаны и нашли широкое применение более прогрессивные водотрубные котлы с угольным отоплением. Для военных кораблей использовались два типа таких котлов: горизонтального и вертикального исполнения. Наиболее распространенной конструкцией первого типа были котлы Бельвия. Компоновочная схема вертикальных котлов предусматривала паровой и два водяных коллектора, соединенные трубами (котлы треугольного типа). Вертикальные водотрубные котлы имели значительно меньшую массу и обеспечивали более высокую маневренность установки. Впервые такие котлы были установлены в 1890г. на эскадренном миноносце “Роченсальм”. Рабочее давление пара в котлах этого корабля было 13кгс/см</w:t>
      </w:r>
      <w:r>
        <w:rPr>
          <w:color w:val="000000"/>
          <w:sz w:val="24"/>
          <w:szCs w:val="24"/>
          <w:vertAlign w:val="superscript"/>
        </w:rPr>
        <w:t>2</w:t>
      </w:r>
      <w:r>
        <w:rPr>
          <w:color w:val="000000"/>
          <w:sz w:val="24"/>
          <w:szCs w:val="24"/>
        </w:rPr>
        <w:t xml:space="preserve"> (1,3МПа).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качестве двигателя использовались паровые машины, конструкцию которых определяли условия их размещения на судах. Первые двигатели были балансирного типа, подобно стационарным прототипам. На смену им пришли горизонтальные машины, а в дальнейшем вертикально-опрокинутого типа. Развитие паровых поршневых машин шло по пути увеличения степени расширения пара, что привело к созданию двухцилиндровых двойного расширения машин-компаунд, а затем и трехцилиндровых машин тройного расширения. Возможности увеличения мощности паровых машин были ограничены диаметром цилиндра низкого давления, который не мог превышать 2-2,5м по конструктивным и технологическим причинам. Предельная мощность судовой паровой машины составляла не более 20000л.с.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Период строительства военных кораблей с 1907г. до первой мировой войны характеризуется значительным увеличением их водоизмещения и скорости, для чего потребовались паровые котлы большой паропроизводительности с существенно меньшей удельной массой. Этим требованиям могли удовлетворять только вертикально-водотрубные котлы, но их совершенствование сдерживало угольное отопление. Каменный уголь - топливо с низкой калорийностью. Ручная подача его в топку требует большого физического труда. Вследствие этого паровые котлы с угольным отоплением не могли обеспечить паропроизводительность более 15т/ч и к тому же были недостаточно маневренными. Кроме того, несовершенство процесса горения приводило к большой дымности, а, следовательно, демаскировало боевой корабль. Немаловажными факторами являлись значительная трудоемкость погрузочных работ и неудобство хранения каменного угля.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крупных военных кораблей требовались и более мощные паровые двигатели. На смену паровым поршневым машинам пришли паровые турбины, которые имели более высокий КПД и меньшие массогабаритные характеристики. Для применения паровых турбин на кораблях потребовалось выполнить большой объем теоретических и экспериментальных исследований термодинамических процессов преобразования тепловой энергии пара в механическую работу, а также построить опытные машины и испытывать их. Впервые паровые прямодействующие турбины реактивного типа были установлены на линейных кораблях типа “Севастополь”, работу которых обеспечивали 25 водотрубных котлов треугольного типа со смешанным угольно-нефтяным отоплением. Давление пара в котлах составляло 17кгс/см</w:t>
      </w:r>
      <w:r>
        <w:rPr>
          <w:color w:val="000000"/>
          <w:sz w:val="24"/>
          <w:szCs w:val="24"/>
          <w:vertAlign w:val="superscript"/>
        </w:rPr>
        <w:t>2</w:t>
      </w:r>
      <w:r>
        <w:rPr>
          <w:color w:val="000000"/>
          <w:sz w:val="24"/>
          <w:szCs w:val="24"/>
        </w:rPr>
        <w:t>. В энергетической установке этих кораблей был осуществлен замкнутый цикл пар-конденсат с генерацией тепла отработавшего пара в водоподогревателях. Несмотря на то, что созданная установка соответствовала уровню развития науки и техники того времени, она все же имела недостаток. Смешанное отопление паровых котлов ограничивало возможность увеличения их паропроизводительности, т.к. при сжигании угля и нефти в топке одновременно требовались различные способы подачи воздуха в топку. Этот недостаток был устранен в 1910г. внедрением нефтяного отопления котлов на эскадренных миноносцах типа “Новик”.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Таким образом, к 1910г. были реализованы основные научно-технические решения, обеспечивающие значительное увеличение паропроизводительности котлов, что позволило наращивать мощность установки с паровыми турбинами при одновременном снижении ее массы и габаритов.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Вместе с тем паросиловые установки по своим тепловым процессам оставались еще далеко не совершенны. Они имели низкую экономичность и большие массогабаритные характеристики. Недостаточны были и маневренные характеристики, такие как время приготовления к действию и время реверса. Установки обладали низкой живучестью из-за линейного расположения главных механизмов.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Очередной этап развития отечественных котлотурбинных установок начался в середине 20-х годов. В их разработке принимали активное участие В.А.Винтер, Н.В.Высоцкий, М.И.Яновский, В.П.Мадисов, А.В.Акимов, В.Л.Сурвилло, П.И.Заикин, Я.С.Солдатов, Н.И.Кюн, П.Ф.Лавров, А.В.Голынский, Г.А.Ляхов, А.И.Дымов, Н.Р.Лукашевский, В.Е.Долголенко, Н.И.Васильев, Р.Р.Грундман, А.А.Игнатьев и другие известные специалисты и ученые-энергетики. Было принято целесообразным создавать котлотурбинные энергетические установки с паровыми котлами с нефтяным отоплением и рабочим давлением пара 20кгс/см</w:t>
      </w:r>
      <w:r>
        <w:rPr>
          <w:color w:val="000000"/>
          <w:sz w:val="24"/>
          <w:szCs w:val="24"/>
          <w:vertAlign w:val="superscript"/>
        </w:rPr>
        <w:t>2</w:t>
      </w:r>
      <w:r>
        <w:rPr>
          <w:color w:val="000000"/>
          <w:sz w:val="24"/>
          <w:szCs w:val="24"/>
        </w:rPr>
        <w:t>, температурой 313°С, а также с высокооборотными турбинами с зубчатой передачей.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соответствии с этой концепцией до 1941г. в нашей стране были разработаны и созданы паровые котлы и главные турбозубчатые агрегаты для большинства проектов кораблей.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Направление по созданию корабельных паровых котлов последовательно возглавляли Э.Э.Папмель, М.И.Шулинский, Г.А.Гасанов. Ими был спроектирован паровой котел для сторожевого корабля “Ураган” проекта 39. В процессе его создания был развернут комплекс научно-исследовательских и экспериментальных работ по теории горения и внутрикотловых процессов. В январе 1930г. после стендовых испытаний нескольких вариантов комиссией был принят к серийному производству паровой котел для этого корабля. В этом же году на Северной судостроительной верфи во главе с В.А.Бжезинским было организовано ЦКБС-1, в состав которого входили и турбинисты, возглавляемые Б.С.Фрумкиным. Коллективом турбинистов был создан первый отечественный турбозубчатый агрегат, состоящий из высокооборотных турбин высокого и низкого давления и зубчатого редуктора (максимальная частота вращения гребного вала составляла 630об/мин). Роторы турбин испытывались отдельно на балансировочных станках, а на стенде определялись тепловая деформация корпусов, центровка, качество работы подшипников и масляной системы. Несмотря на тщательность испытаний, в период эксплуатации были выявлены серьезные замечания по работе оборудования. К наиболее крупным из них относятся: поломка рабочих лопаток турбин высокого давления, отсутствие запаса по паропроизводительности паровых котлов и их малый ресурс до смены трубок, сравнительно высокая удельная масса механической установки, недостаточная ее мощность.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учетом опыта проектирования и эксплуатации в течение 30-х годов отечественной промышленностью были спроектированы и построены несколько котлотурбинных энергетически установок большой мощности для лидеров эскадренных миноносцев. В ряде случаев при испытаниях, а также в период эксплуатации вы явились отдельные недостатки и просчеты при проектировании. Особенно много их было обнаружено у энергетической установки для лидер эскадренных миноносцев “Ленинград” проекта 1. Так, уже на стенде выявились неполадки с циркуляцией воды в главном котле, которые приводили к разрыву трубок. Кроме того, был: отмечены серьезные неисправности в работе редукторов, турбин высокого давления, главных конденсаторов и отдельных вспомогательных механизмов. Проектирование и поставка оборудования энергетических установок для некоторых проектов надводных кораблей велись при участии иностранных фирм (“Ансальдо”, “Метрополитен-Виккерс”, “Парсонс” и др.).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конце 30-х годов, по мере накопления опыта проектирования, завершения теоретических экспериментальных работ и совершенствовании технологии изготовления корабельного оборудования, отечественная судостроительная промышленность самостоятельно приступила к постройке энергетических установок легких крейсеров типа “Чапаев” проекта 68 и тяжелого крейсера “Кронштадт” проекта 69.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Параллельно с проектированием проводились глубокие теоретические исследования путей улучшения технических характеристик корабельного оборудования. Их вели известные ученые: М.А.Стырикович, Д.Ф.Петерсон К.А.Блинов, В.Н.Дешкин. Велики заслуги в области турбостроения М.И.Яновского. Им был выполнены глубокие теоретические исследования по методам теплового и конструктивного расчета корабельных турбин и конденсационных установок. Активное участие в проектировании энергетических установок принимали Е.А.Ярынич, Л.А.Коршунов, Л.В.Гастев, Е.М.Антонов, Г.А.Абагянц, П.И.Вишневский, А.Н.Дорофеев, И.В.Семенов, Г.Ф.Абрамович, С.С.Егоров, И.М.Сужан и другие специалисты ВМФ.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Особая роль принадлежит флотским инженерам-механикам Б.Я.Красикову, И.А.Щенсновичу, М.В.Королеву, Т.П.Норову, Г.А.Вуцкому, А.Я.Андрееву и другим, которые совершенствовали эксплуатацию энергетического оборудования на флоте.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Опыт второй мировой войны показал, что котлотурбинные энергетические установки большинства классов кораблей имеют недостаточную топливную экономичность, маневренность, долговечность котельных трубок, а также большие массогабаритные показатели. Для решения этих проблем необходимо было восстановить специализированные предприятия и конструкторские бюро. Так в 1946 г. было создано специальное КБ котлостроения, которое возглавил Г.А.Гасанов. Основу коллектива составили опытные специалисты Н.С.Белоусов, П.Д.Дегтярев, А.Е.Хавкин, А.И.Буликова. В 1946-1952гг. на Северной судостроительной верфи было организовано СКБТ, которое возглавил опытный инженер Г.А.Оглобин. В состав КБ входили отделы паровых турбин и газовых турбин.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своей работе конструкторы использовали результаты исследований ученых Н.Н.Семенова, Я.Б.Зельдовича, Д.А.Франк-Каменецкого, Г.Ф.Кнорре, Л.А.Вулиса, Г.А.Абагянца, Н.М.Кузнецова. Велись научные работы, которые решали одну из важнейших проблем по организации смесеобразовательных процессов подогрева и испарения капель топлива, совершенствованию аэродинамической основы организации процессов в топке. К выполнению ряда работ были подключены специалисты Военно-морской академии и военно-морских училищ. В общем работы были направлены главным образом на создание высокоэкономичных автоматизированных паровых котлов с КПД 85—86% и подачей воздуха в топку.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Проведение новых исследований совпало с началом проектирования котлотурбинных энергетических установок для кораблей: СКР “Горностай” проекта 50, ЭМ “Неустрашимый” проекта 41, ЭМ “Веский” проекта 56.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СКР “Горностай” проекта 50 был создан не имеющий аналогов турбозубчатый агрегат ТВ-9, состоящий из однокорпусной высокооборотной турбины реактивного типа, двухступенчатого редуктора с раздвоением мощности и конденсатора с самопроточной циркуляцией. Для создания однокорпусной турбины потребовалось провести ряд сложных теоретических и экспериментальных исследований по разработке нового профиля реактивных лопаток, которые были выполнены конструкторами Кировского завода, ЦНИИ им. академика А.Н.Крылова, Ленинградского политехнического института. Центрального котлотурбинного института им. И.И.Ползунова. В результате этих работ был создан каталог профилей лопаток паровых турбин, который используется и в настоящее время. При испытаниях кораблей было обнаружено явление резонанса лопаток последних ступеней турбин, которое послужило причиной нескольких аварий. Потребовалось немало времени для изучения этого явления и поиска путей его устранения.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повышения экономичности установки, начиная с ЭМ “Неустрашимый” проекта 41, в его главных котлах, КВ-76, были увеличены начальные параметры пара до давления 64кгс/см</w:t>
      </w:r>
      <w:r>
        <w:rPr>
          <w:color w:val="000000"/>
          <w:sz w:val="24"/>
          <w:szCs w:val="24"/>
          <w:vertAlign w:val="superscript"/>
        </w:rPr>
        <w:t>2</w:t>
      </w:r>
      <w:r>
        <w:rPr>
          <w:color w:val="000000"/>
          <w:sz w:val="24"/>
          <w:szCs w:val="24"/>
        </w:rPr>
        <w:t xml:space="preserve"> и температуры перегрева до 470°С. С целью увеличения теплонапряжения топочного объема в котлах были применены подача воздуха в топку с давлением 900-1100мм.в.ст. и двухфронтовое отопление. Для этих кораблей также разработан высокооборотный двухкорпусной агрегат, ТВ-8, большой мощности, с гибкими связями подвижных концов турбин с фундаментом. Для этих установок был создан и принципиально новый автоматизированный насосный турбоагрегат, включающий три насоса: питательный, конденсатный и бустерный с единым высокооборотным турборедукторным приводом. Впервые были использованы подшипники на водяной смазке.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результате комплекса этих работ была разработана новая методология компоновки энергетического оборудования, позволяющая разместить в одном энергетическом отсеке паровые котлы и турбозубчатый агрегат с обслуживающим их оборудованием, что упростило конденсатно-питательную систему, повысило экономичность и улучшило массогабаритные характеристики установки. Без существенных изменений эта установка применялась на большой серии ЭМ “Веский” проекта 56 и ВПК “Гремящий” проекта 57.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 постройке кораблей в период 60-70-х годов потребовалось создание более экономичной и компактной котлотурбинной установки большой мощности. Выполненные в СКБК, ЦНИИ им. академика А.Н.Крылова, 1-м ЦНИИМО исследования показали возможность улучшения характеристик котельной установки на основе компрессорного надува воздуха в топку котла с использованием тепла уходящих газов в турбонаддувочном агрегате. Одновременно коллективом Кировского завода под руководством главного конструктора В.Э.Берга был разработан турбозубчатый агрегат ТВ-12 мощностью 45000л.с., который стал основной базовой моделью для надводных кораблей. Используя накопленный опыт проектирования и достижения науки 50-60-х годов, конструкторам удалось (по сравнению с предыдущим турбоагрегатом для кораблей проекта 56) повысить мощность агрегата на 25% при одновременном снижении на 35% его массы и увеличении КПД на 3-4%. В это же время в СКБК под руководством Г.А.Гасанова был спроектирован и построен высоконапорный паровой котел КВН 95/64 с высокими параметрами пара, в котором впервые было применено разработанное сотрудником 1-го ЦНИИМО Ю.А.Убранцевым газоохлаждающее устройство эжекционного типа, позволившее снизить температуру уходящих газов до 100°С, что обеспечило значительное уменьшение теплового поля корабля. Все эти нововведения были заложены в котлотурбинную энергетическую установку ракетного крейсера “Грозный” проекта 58. Став базовой, в дальнейшем она прошла ряд этапов усовершенствования конструкций главных и вспомогательных механизмов, автоматизированного управления, водного режима, улучшения характеристик и др. Мощность ГТЗА-674 была увеличена до 50000л.с.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кораблей постройки 70-80-х годов (ЭМ “Современный” проекта 956, “Адмирал Флота Советского Союза Кузнецов” проекта 1143.5) были созданы высоконапорные котлы КВГ-З и КВГ-4, а для резервной котельной установки корабля “Адмирал Нахимов” проекта 1144 - котел КВГ-2.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Большая заслуга в разработке корабельных паросиловых установок в целом принадлежит специалистам ЦК - проектантам кораблей: А.А.Терентьеву, Г.А.Бобченок, Ю.К.Шахту, В.И.Павликову, Е.В.Петрову, В.Л.Менаховскому, а также сотрудникам 1-го ЦНИИМО М.Н.Чарнецкому, М.С.Воробьеву, П.Е.Букину, П.Г.Грищенко, С.Г.Замаховскому, Е.А.Ошеровой, В.С.Князеву, В.З.Цилевичу. Г.В.Перлов, И.С.Пушкин и П.А.Сорокин были удостоены Государственной Премии.</w:t>
      </w:r>
    </w:p>
    <w:p w:rsidR="00364932" w:rsidRDefault="00647C8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Таким образом, в результате большого объема выполненных НИР и ОКР в послевоенный период была создана унифицированная автоматизированная котлотурбинная энергетическая установка с высоконапорными котлами, которая является самой мощной среди установок на органическом топливе и широко применяется на современных крупных надводных кораблях.</w:t>
      </w:r>
    </w:p>
    <w:p w:rsidR="00364932" w:rsidRDefault="0036493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364932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AC661D"/>
    <w:multiLevelType w:val="hybridMultilevel"/>
    <w:tmpl w:val="71820162"/>
    <w:lvl w:ilvl="0" w:tplc="4C1A08C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04E377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5387A1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ACEA8A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B7163B0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BE4243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47472D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A0C0C2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9084A4E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09FF3D00"/>
    <w:multiLevelType w:val="hybridMultilevel"/>
    <w:tmpl w:val="E68E7914"/>
    <w:lvl w:ilvl="0" w:tplc="769815C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A46D23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B2D4235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8A68CF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94E480D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FA2AB30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5DCE07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CAE488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5C031D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0B0A236E"/>
    <w:multiLevelType w:val="hybridMultilevel"/>
    <w:tmpl w:val="BDE0C63C"/>
    <w:lvl w:ilvl="0" w:tplc="A400084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1F0A106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6742DD1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59CAF2F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2FC643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BF0F16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0CC2CC5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A7E5C4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3467DE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0D872322"/>
    <w:multiLevelType w:val="hybridMultilevel"/>
    <w:tmpl w:val="100AAFE0"/>
    <w:lvl w:ilvl="0" w:tplc="A0EC1E0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BC42A56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8EACF2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196FA2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DFEA91C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1E6EC4B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A6CEA64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8F10FED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DD6FC0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167C4BF2"/>
    <w:multiLevelType w:val="hybridMultilevel"/>
    <w:tmpl w:val="A1FA6C0C"/>
    <w:lvl w:ilvl="0" w:tplc="988E20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C55E630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566525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8542B4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D908962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75C364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13447D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E2EABE4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61889F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17DE5CD7"/>
    <w:multiLevelType w:val="hybridMultilevel"/>
    <w:tmpl w:val="ECB2E628"/>
    <w:lvl w:ilvl="0" w:tplc="12BABF9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BF86EB7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9C68DC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AC8A79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605C093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87A8A33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8F5A02B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4C25C7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ABC717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254E490D"/>
    <w:multiLevelType w:val="hybridMultilevel"/>
    <w:tmpl w:val="5492F1AE"/>
    <w:lvl w:ilvl="0" w:tplc="5E80C03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18D8656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12441C0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35CE950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A78AFB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8EF6074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621A051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25CFEC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EA5C4FC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7">
    <w:nsid w:val="2BEB1132"/>
    <w:multiLevelType w:val="hybridMultilevel"/>
    <w:tmpl w:val="AB16E83A"/>
    <w:lvl w:ilvl="0" w:tplc="822E7F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CC0EB35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1678577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68A7F6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5678C30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41283C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7DEC5E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15DC161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C0180DA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>
    <w:nsid w:val="2DEC6B80"/>
    <w:multiLevelType w:val="hybridMultilevel"/>
    <w:tmpl w:val="DBCCCB7A"/>
    <w:lvl w:ilvl="0" w:tplc="9F6C804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6AA448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9A8C723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B2C480B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2E0FDF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83BADAF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8B863D4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0D7CC66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D9424D9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36C97B6D"/>
    <w:multiLevelType w:val="hybridMultilevel"/>
    <w:tmpl w:val="92C2B29A"/>
    <w:lvl w:ilvl="0" w:tplc="2F2400A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F98D57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8EBADC6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26E6AA3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69E222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204A205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5FA369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F86CD9E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CF61D9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0">
    <w:nsid w:val="376A141D"/>
    <w:multiLevelType w:val="hybridMultilevel"/>
    <w:tmpl w:val="C1880810"/>
    <w:lvl w:ilvl="0" w:tplc="A3CA2F3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05EEAE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F06F0E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DC60CAC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5FECB6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9EA4A0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44698F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CD2975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8A427FF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1">
    <w:nsid w:val="38137B4D"/>
    <w:multiLevelType w:val="hybridMultilevel"/>
    <w:tmpl w:val="0810CA00"/>
    <w:lvl w:ilvl="0" w:tplc="05B65FD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2723C6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3334D48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4ECBA8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BC0EE4A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1002817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FC82B2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F724CB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7243C1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2">
    <w:nsid w:val="385D0B9F"/>
    <w:multiLevelType w:val="hybridMultilevel"/>
    <w:tmpl w:val="1CC866A6"/>
    <w:lvl w:ilvl="0" w:tplc="6158FB7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094E56E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A16400F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0FE083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0A90902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DB46BEB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9DBCB18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7509C1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BFF6CD1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3">
    <w:nsid w:val="3AA03B7B"/>
    <w:multiLevelType w:val="hybridMultilevel"/>
    <w:tmpl w:val="5FAE254C"/>
    <w:lvl w:ilvl="0" w:tplc="271CB0F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3C3A035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676F0C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B03CA08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6A02559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67FC855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9C5AB82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A368DB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148A68D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4">
    <w:nsid w:val="3AF15FC8"/>
    <w:multiLevelType w:val="hybridMultilevel"/>
    <w:tmpl w:val="AB44EA4E"/>
    <w:lvl w:ilvl="0" w:tplc="4BAA2C6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EA568B0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EBAF66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97D41FA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EEF4AB2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6CE0539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D603A5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94E83D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AEAF99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5">
    <w:nsid w:val="3B237CCE"/>
    <w:multiLevelType w:val="hybridMultilevel"/>
    <w:tmpl w:val="6BECC864"/>
    <w:lvl w:ilvl="0" w:tplc="4314D02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7EA4DF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13E2217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458982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342346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DA2FA9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C20A762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6A5CBD1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59F8F41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6">
    <w:nsid w:val="3B834F25"/>
    <w:multiLevelType w:val="hybridMultilevel"/>
    <w:tmpl w:val="FDAA27A8"/>
    <w:lvl w:ilvl="0" w:tplc="C69E12B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F140C1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82AF0F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33C3B8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472838A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C18DD0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6ADA9B0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862494A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C5C6E28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7">
    <w:nsid w:val="3C042F8E"/>
    <w:multiLevelType w:val="hybridMultilevel"/>
    <w:tmpl w:val="0A0CC598"/>
    <w:lvl w:ilvl="0" w:tplc="FB66019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E52E02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155CC04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D2662BA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8FE6E09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DFE400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EC2604F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EF16C79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4CAA73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8">
    <w:nsid w:val="3C1063DC"/>
    <w:multiLevelType w:val="hybridMultilevel"/>
    <w:tmpl w:val="93FE2420"/>
    <w:lvl w:ilvl="0" w:tplc="2928439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700F72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251E51D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6EE846C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ED8878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F45E6A2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CB341E3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F6421A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F5265E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9">
    <w:nsid w:val="3C3929A3"/>
    <w:multiLevelType w:val="hybridMultilevel"/>
    <w:tmpl w:val="24AC46D2"/>
    <w:lvl w:ilvl="0" w:tplc="650E4C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21365E8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989E633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56C05A2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5CB0429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28D6E11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1B0B00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C7CEE32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290E6BB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0">
    <w:nsid w:val="3E266A0D"/>
    <w:multiLevelType w:val="hybridMultilevel"/>
    <w:tmpl w:val="637E3EC2"/>
    <w:lvl w:ilvl="0" w:tplc="02B4EE7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1D7694A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784EF2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64E2BB8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F74CBDA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670B95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E4BA617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074EE7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69C811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1">
    <w:nsid w:val="46614C1A"/>
    <w:multiLevelType w:val="hybridMultilevel"/>
    <w:tmpl w:val="B15ED690"/>
    <w:lvl w:ilvl="0" w:tplc="C97296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2FBA458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D40C906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5BF897E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1A32320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78A6F02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FAEB5F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5BEC9D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2DF2FEB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2">
    <w:nsid w:val="491B4A26"/>
    <w:multiLevelType w:val="hybridMultilevel"/>
    <w:tmpl w:val="AEF0E33C"/>
    <w:lvl w:ilvl="0" w:tplc="1916BE2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E7E904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BBC030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196118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EA0C57B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A16BD4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9B3CEFD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062B1D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F52744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3">
    <w:nsid w:val="4E206AB9"/>
    <w:multiLevelType w:val="hybridMultilevel"/>
    <w:tmpl w:val="16981D5E"/>
    <w:lvl w:ilvl="0" w:tplc="E154F91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0DCAF6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A896FFE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4AA007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94BC9AE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FF8E47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CA82573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A4C2CA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31AA902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4">
    <w:nsid w:val="4EAA2820"/>
    <w:multiLevelType w:val="hybridMultilevel"/>
    <w:tmpl w:val="FE8853E0"/>
    <w:lvl w:ilvl="0" w:tplc="0D02750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00F64B1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D230373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F6A39E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48EE2E5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25EC1F3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6D4204E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D3263E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D4229B2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5">
    <w:nsid w:val="4FBD3DDC"/>
    <w:multiLevelType w:val="hybridMultilevel"/>
    <w:tmpl w:val="B3FC4E24"/>
    <w:lvl w:ilvl="0" w:tplc="320C700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0AF0021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82CEE6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CCCAE0F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EB2123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6D2CA0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E17844C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534193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CA70B92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6">
    <w:nsid w:val="52B1212A"/>
    <w:multiLevelType w:val="hybridMultilevel"/>
    <w:tmpl w:val="F632A0A6"/>
    <w:lvl w:ilvl="0" w:tplc="777C66B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2870DC8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B650C7C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03A2A52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BDF25FF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D8D04C8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AA5AAF6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C7D6DC7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121282C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7">
    <w:nsid w:val="55A2769C"/>
    <w:multiLevelType w:val="hybridMultilevel"/>
    <w:tmpl w:val="FECC7AF8"/>
    <w:lvl w:ilvl="0" w:tplc="040ED1D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25D6F8D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B81233C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7F8551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997A817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7062BF8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37ECE2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5EBA60A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CC9E6B8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8">
    <w:nsid w:val="57936542"/>
    <w:multiLevelType w:val="hybridMultilevel"/>
    <w:tmpl w:val="BF6074E6"/>
    <w:lvl w:ilvl="0" w:tplc="036EDF2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EE4C9F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71EE1B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2F62108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5E69B0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9A8DE6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560093B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84AC1EE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1BF6103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9">
    <w:nsid w:val="5B366ACA"/>
    <w:multiLevelType w:val="hybridMultilevel"/>
    <w:tmpl w:val="05C2513A"/>
    <w:lvl w:ilvl="0" w:tplc="7A14E6E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3B8665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E420D9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BB32157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1623F0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F6C2F42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390984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10FA87A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BBD46EE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0">
    <w:nsid w:val="5ECC736D"/>
    <w:multiLevelType w:val="hybridMultilevel"/>
    <w:tmpl w:val="BEC88968"/>
    <w:lvl w:ilvl="0" w:tplc="E208D98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94C44E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CC2690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97F8773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0B74CD0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3CDC31A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3DA8E21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53C4F1C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022052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1">
    <w:nsid w:val="60032051"/>
    <w:multiLevelType w:val="hybridMultilevel"/>
    <w:tmpl w:val="F772841C"/>
    <w:lvl w:ilvl="0" w:tplc="8D08E83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1CB6D9F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3D2057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693EDAB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183AC78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FC88CE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3B32686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8B8CDE9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192C25E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2">
    <w:nsid w:val="62397ECE"/>
    <w:multiLevelType w:val="hybridMultilevel"/>
    <w:tmpl w:val="CED0A2B4"/>
    <w:lvl w:ilvl="0" w:tplc="813668B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CCA09B4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DBDC125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02E4489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4BAC96F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630FB6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9BFA45E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EBCA6B6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9FC921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3">
    <w:nsid w:val="65AA6EE9"/>
    <w:multiLevelType w:val="hybridMultilevel"/>
    <w:tmpl w:val="700ABA32"/>
    <w:lvl w:ilvl="0" w:tplc="B30097B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74C49A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CF1E5C5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DF263A8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D94718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2CA718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CD7EEFB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17EF70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94237D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4">
    <w:nsid w:val="66521A13"/>
    <w:multiLevelType w:val="hybridMultilevel"/>
    <w:tmpl w:val="274CEDC0"/>
    <w:lvl w:ilvl="0" w:tplc="614ACC5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6D861B1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3348D11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53541F9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48A442C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D94BB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90CEAD4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ED50A7D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563CC24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5">
    <w:nsid w:val="67126699"/>
    <w:multiLevelType w:val="hybridMultilevel"/>
    <w:tmpl w:val="792E5D16"/>
    <w:lvl w:ilvl="0" w:tplc="6818D1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0F64B89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81CE3DF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061479C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96675D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C020055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CAEEB94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5914D1C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0C2C86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6">
    <w:nsid w:val="6CFD61DF"/>
    <w:multiLevelType w:val="hybridMultilevel"/>
    <w:tmpl w:val="E7CC156A"/>
    <w:lvl w:ilvl="0" w:tplc="E0C0AFF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E76990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CB2844F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6E6BFD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F4CE247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84035C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03A105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C3A8A5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56FEDF5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7">
    <w:nsid w:val="6DA46E73"/>
    <w:multiLevelType w:val="hybridMultilevel"/>
    <w:tmpl w:val="ED70AA7C"/>
    <w:lvl w:ilvl="0" w:tplc="C5DE4AE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B36CC96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B700ED8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816E3F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B24AAD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D4A851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8A264D7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8494B2A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EFEE11C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8">
    <w:nsid w:val="6E324B35"/>
    <w:multiLevelType w:val="hybridMultilevel"/>
    <w:tmpl w:val="CE0EA426"/>
    <w:lvl w:ilvl="0" w:tplc="E4D8ED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8CBA3CB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70C03E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3DDA27E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20A49B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F0B04C2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8138A5D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7866B5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EEC8249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9">
    <w:nsid w:val="711A423B"/>
    <w:multiLevelType w:val="hybridMultilevel"/>
    <w:tmpl w:val="35A454D0"/>
    <w:lvl w:ilvl="0" w:tplc="1A8003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8FE929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E4CE1C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2ABA648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42DC6E7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84D2130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0A2EF8E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8CAA1E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BF56C57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0">
    <w:nsid w:val="75297DCD"/>
    <w:multiLevelType w:val="hybridMultilevel"/>
    <w:tmpl w:val="D92629DC"/>
    <w:lvl w:ilvl="0" w:tplc="351245C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A3A0D1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6E8EC81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3D16020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10CA86B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4C0EFC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BECC25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878D69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10FAA10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1">
    <w:nsid w:val="762956F1"/>
    <w:multiLevelType w:val="hybridMultilevel"/>
    <w:tmpl w:val="546E8618"/>
    <w:lvl w:ilvl="0" w:tplc="EED649F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2DEABE2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AA7A908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B40B6E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576ADCA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8B1C223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338E569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52DAF89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B2CA787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2">
    <w:nsid w:val="762E1188"/>
    <w:multiLevelType w:val="hybridMultilevel"/>
    <w:tmpl w:val="7D56B59A"/>
    <w:lvl w:ilvl="0" w:tplc="48D0DD8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786529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BC4ED1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1807AC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BF6058E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8A2CCE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C7605CB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F5AE18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B202802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3">
    <w:nsid w:val="7B467C6B"/>
    <w:multiLevelType w:val="hybridMultilevel"/>
    <w:tmpl w:val="E05A621A"/>
    <w:lvl w:ilvl="0" w:tplc="D6B203A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30440F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B9DA820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E4E740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91446BE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00A94B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3A4EB4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FE58098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E1BA18C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4">
    <w:nsid w:val="7B7215BE"/>
    <w:multiLevelType w:val="hybridMultilevel"/>
    <w:tmpl w:val="BA3E5454"/>
    <w:lvl w:ilvl="0" w:tplc="758035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13D6374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C9A66A5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BA9A401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BAD055F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DCD8F68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56A818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E06C3F8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65D03BC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5">
    <w:nsid w:val="7E7D5449"/>
    <w:multiLevelType w:val="hybridMultilevel"/>
    <w:tmpl w:val="659C717C"/>
    <w:lvl w:ilvl="0" w:tplc="FA6A678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CB2DEF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75C32D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640A704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8150662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37A65B4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492509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E200B2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363054F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33"/>
  </w:num>
  <w:num w:numId="2">
    <w:abstractNumId w:val="40"/>
  </w:num>
  <w:num w:numId="3">
    <w:abstractNumId w:val="8"/>
  </w:num>
  <w:num w:numId="4">
    <w:abstractNumId w:val="32"/>
  </w:num>
  <w:num w:numId="5">
    <w:abstractNumId w:val="37"/>
  </w:num>
  <w:num w:numId="6">
    <w:abstractNumId w:val="21"/>
  </w:num>
  <w:num w:numId="7">
    <w:abstractNumId w:val="30"/>
  </w:num>
  <w:num w:numId="8">
    <w:abstractNumId w:val="45"/>
  </w:num>
  <w:num w:numId="9">
    <w:abstractNumId w:val="17"/>
  </w:num>
  <w:num w:numId="10">
    <w:abstractNumId w:val="12"/>
  </w:num>
  <w:num w:numId="11">
    <w:abstractNumId w:val="15"/>
  </w:num>
  <w:num w:numId="12">
    <w:abstractNumId w:val="1"/>
  </w:num>
  <w:num w:numId="13">
    <w:abstractNumId w:val="18"/>
  </w:num>
  <w:num w:numId="14">
    <w:abstractNumId w:val="29"/>
  </w:num>
  <w:num w:numId="15">
    <w:abstractNumId w:val="0"/>
  </w:num>
  <w:num w:numId="16">
    <w:abstractNumId w:val="13"/>
  </w:num>
  <w:num w:numId="17">
    <w:abstractNumId w:val="5"/>
  </w:num>
  <w:num w:numId="18">
    <w:abstractNumId w:val="20"/>
  </w:num>
  <w:num w:numId="19">
    <w:abstractNumId w:val="34"/>
  </w:num>
  <w:num w:numId="20">
    <w:abstractNumId w:val="39"/>
  </w:num>
  <w:num w:numId="21">
    <w:abstractNumId w:val="43"/>
  </w:num>
  <w:num w:numId="22">
    <w:abstractNumId w:val="25"/>
  </w:num>
  <w:num w:numId="23">
    <w:abstractNumId w:val="3"/>
  </w:num>
  <w:num w:numId="24">
    <w:abstractNumId w:val="9"/>
  </w:num>
  <w:num w:numId="25">
    <w:abstractNumId w:val="19"/>
  </w:num>
  <w:num w:numId="26">
    <w:abstractNumId w:val="11"/>
  </w:num>
  <w:num w:numId="27">
    <w:abstractNumId w:val="28"/>
  </w:num>
  <w:num w:numId="28">
    <w:abstractNumId w:val="22"/>
  </w:num>
  <w:num w:numId="29">
    <w:abstractNumId w:val="2"/>
  </w:num>
  <w:num w:numId="30">
    <w:abstractNumId w:val="36"/>
  </w:num>
  <w:num w:numId="31">
    <w:abstractNumId w:val="16"/>
  </w:num>
  <w:num w:numId="32">
    <w:abstractNumId w:val="27"/>
  </w:num>
  <w:num w:numId="33">
    <w:abstractNumId w:val="23"/>
  </w:num>
  <w:num w:numId="34">
    <w:abstractNumId w:val="38"/>
  </w:num>
  <w:num w:numId="35">
    <w:abstractNumId w:val="42"/>
  </w:num>
  <w:num w:numId="36">
    <w:abstractNumId w:val="44"/>
  </w:num>
  <w:num w:numId="37">
    <w:abstractNumId w:val="26"/>
  </w:num>
  <w:num w:numId="38">
    <w:abstractNumId w:val="7"/>
  </w:num>
  <w:num w:numId="39">
    <w:abstractNumId w:val="35"/>
  </w:num>
  <w:num w:numId="40">
    <w:abstractNumId w:val="14"/>
  </w:num>
  <w:num w:numId="41">
    <w:abstractNumId w:val="6"/>
  </w:num>
  <w:num w:numId="42">
    <w:abstractNumId w:val="24"/>
  </w:num>
  <w:num w:numId="43">
    <w:abstractNumId w:val="10"/>
  </w:num>
  <w:num w:numId="44">
    <w:abstractNumId w:val="4"/>
  </w:num>
  <w:num w:numId="45">
    <w:abstractNumId w:val="41"/>
  </w:num>
  <w:num w:numId="46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47C81"/>
    <w:rsid w:val="00364932"/>
    <w:rsid w:val="00647C81"/>
    <w:rsid w:val="00940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7E90770-888D-485A-8038-5267F5579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99"/>
    <w:qFormat/>
    <w:rPr>
      <w:i/>
      <w:iCs/>
    </w:rPr>
  </w:style>
  <w:style w:type="character" w:styleId="a4">
    <w:name w:val="Strong"/>
    <w:basedOn w:val="a0"/>
    <w:uiPriority w:val="99"/>
    <w:qFormat/>
    <w:rPr>
      <w:b/>
      <w:bCs/>
    </w:rPr>
  </w:style>
  <w:style w:type="character" w:styleId="a5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11718</Words>
  <Characters>6680</Characters>
  <Application>Microsoft Office Word</Application>
  <DocSecurity>0</DocSecurity>
  <Lines>55</Lines>
  <Paragraphs>36</Paragraphs>
  <ScaleCrop>false</ScaleCrop>
  <Company>PERSONAL COMPUTERS</Company>
  <LinksUpToDate>false</LinksUpToDate>
  <CharactersWithSpaces>18362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Научные проблемы корабельной энергетики</dc:title>
  <dc:subject/>
  <dc:creator>USER</dc:creator>
  <cp:keywords/>
  <dc:description/>
  <cp:lastModifiedBy>admin</cp:lastModifiedBy>
  <cp:revision>2</cp:revision>
  <dcterms:created xsi:type="dcterms:W3CDTF">2014-01-26T01:02:00Z</dcterms:created>
  <dcterms:modified xsi:type="dcterms:W3CDTF">2014-01-26T01:02:00Z</dcterms:modified>
</cp:coreProperties>
</file>