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E86" w:rsidRDefault="00541E86">
      <w:pPr>
        <w:pStyle w:val="a9"/>
      </w:pPr>
      <w:r>
        <w:t>КОМИ РЕСПУБЛИКАНСКАЯ АКАДЕМИЯ</w:t>
      </w:r>
    </w:p>
    <w:p w:rsidR="00541E86" w:rsidRDefault="00541E86">
      <w:pPr>
        <w:ind w:firstLine="567"/>
        <w:jc w:val="center"/>
        <w:rPr>
          <w:b/>
          <w:bCs/>
        </w:rPr>
      </w:pPr>
      <w:r>
        <w:rPr>
          <w:b/>
          <w:bCs/>
        </w:rPr>
        <w:t>ГОСУДАРСТВЕННОЙ СЛУЖБЫ И УПРАВЛЕНИЯ ПРИ ГЛАВЕ РЕСПУБЛИКИ КОМИ</w:t>
      </w:r>
    </w:p>
    <w:p w:rsidR="00541E86" w:rsidRDefault="00541E86">
      <w:pPr>
        <w:ind w:firstLine="567"/>
        <w:jc w:val="center"/>
        <w:rPr>
          <w:b/>
          <w:bCs/>
        </w:rPr>
      </w:pPr>
    </w:p>
    <w:p w:rsidR="00541E86" w:rsidRDefault="00541E86">
      <w:pPr>
        <w:ind w:firstLine="567"/>
        <w:jc w:val="center"/>
        <w:rPr>
          <w:b/>
          <w:bCs/>
        </w:rPr>
      </w:pPr>
    </w:p>
    <w:p w:rsidR="00541E86" w:rsidRDefault="00541E86">
      <w:pPr>
        <w:ind w:firstLine="567"/>
        <w:jc w:val="center"/>
        <w:rPr>
          <w:b/>
          <w:bCs/>
        </w:rPr>
      </w:pPr>
      <w:r>
        <w:rPr>
          <w:b/>
          <w:bCs/>
        </w:rPr>
        <w:t>Северо-Западная академия государственной службы</w:t>
      </w:r>
    </w:p>
    <w:p w:rsidR="00541E86" w:rsidRDefault="00541E86">
      <w:pPr>
        <w:ind w:firstLine="567"/>
        <w:jc w:val="center"/>
        <w:rPr>
          <w:b/>
          <w:bCs/>
        </w:rPr>
      </w:pPr>
    </w:p>
    <w:p w:rsidR="00541E86" w:rsidRDefault="00541E86">
      <w:pPr>
        <w:ind w:firstLine="567"/>
        <w:jc w:val="center"/>
        <w:rPr>
          <w:b/>
          <w:bCs/>
        </w:rPr>
      </w:pPr>
    </w:p>
    <w:p w:rsidR="00541E86" w:rsidRDefault="00541E86">
      <w:pPr>
        <w:ind w:firstLine="567"/>
        <w:jc w:val="center"/>
        <w:rPr>
          <w:b/>
          <w:bCs/>
        </w:rPr>
      </w:pPr>
      <w:r>
        <w:rPr>
          <w:b/>
          <w:bCs/>
        </w:rPr>
        <w:t>Специальность 06.10.00</w:t>
      </w:r>
    </w:p>
    <w:p w:rsidR="00541E86" w:rsidRDefault="00541E86">
      <w:pPr>
        <w:ind w:firstLine="567"/>
        <w:jc w:val="center"/>
        <w:rPr>
          <w:b/>
          <w:bCs/>
          <w:i/>
          <w:iCs/>
        </w:rPr>
      </w:pPr>
      <w:r>
        <w:rPr>
          <w:b/>
          <w:bCs/>
          <w:i/>
          <w:iCs/>
        </w:rPr>
        <w:t>«Государственное и муниципальное управление».</w:t>
      </w:r>
    </w:p>
    <w:p w:rsidR="00541E86" w:rsidRDefault="00541E86">
      <w:pPr>
        <w:ind w:firstLine="567"/>
        <w:jc w:val="center"/>
        <w:rPr>
          <w:b/>
          <w:bCs/>
          <w:i/>
          <w:iCs/>
        </w:rPr>
      </w:pPr>
    </w:p>
    <w:p w:rsidR="00541E86" w:rsidRDefault="00541E86">
      <w:pPr>
        <w:ind w:firstLine="567"/>
        <w:jc w:val="center"/>
        <w:rPr>
          <w:b/>
          <w:bCs/>
          <w:i/>
          <w:iCs/>
        </w:rPr>
      </w:pPr>
    </w:p>
    <w:p w:rsidR="00541E86" w:rsidRDefault="00541E86">
      <w:pPr>
        <w:ind w:firstLine="567"/>
        <w:jc w:val="center"/>
      </w:pPr>
      <w:r>
        <w:t>Шипилов Дмитрий Александрович</w:t>
      </w:r>
    </w:p>
    <w:p w:rsidR="00541E86" w:rsidRDefault="00541E86">
      <w:pPr>
        <w:ind w:firstLine="567"/>
        <w:jc w:val="center"/>
      </w:pPr>
    </w:p>
    <w:p w:rsidR="00541E86" w:rsidRDefault="00541E86">
      <w:pPr>
        <w:ind w:firstLine="567"/>
        <w:jc w:val="center"/>
        <w:rPr>
          <w:b/>
          <w:bCs/>
        </w:rPr>
      </w:pPr>
      <w:r>
        <w:rPr>
          <w:b/>
          <w:bCs/>
        </w:rPr>
        <w:t>ТЕМА: НДС, как основа формирования бюджета.</w:t>
      </w:r>
    </w:p>
    <w:p w:rsidR="00541E86" w:rsidRDefault="00541E86">
      <w:pPr>
        <w:ind w:firstLine="567"/>
        <w:jc w:val="center"/>
        <w:rPr>
          <w:b/>
          <w:bCs/>
        </w:rPr>
      </w:pPr>
    </w:p>
    <w:p w:rsidR="00541E86" w:rsidRDefault="00541E86">
      <w:pPr>
        <w:ind w:firstLine="567"/>
        <w:jc w:val="center"/>
        <w:rPr>
          <w:b/>
          <w:bCs/>
        </w:rPr>
      </w:pPr>
    </w:p>
    <w:p w:rsidR="00541E86" w:rsidRDefault="00541E86">
      <w:pPr>
        <w:ind w:firstLine="567"/>
        <w:jc w:val="center"/>
        <w:rPr>
          <w:b/>
          <w:bCs/>
        </w:rPr>
      </w:pPr>
      <w:r>
        <w:rPr>
          <w:b/>
          <w:bCs/>
        </w:rPr>
        <w:t>КУРСОВАЯ РАБОТА</w:t>
      </w:r>
    </w:p>
    <w:p w:rsidR="00541E86" w:rsidRDefault="00541E86">
      <w:pPr>
        <w:ind w:firstLine="567"/>
        <w:jc w:val="center"/>
        <w:rPr>
          <w:b/>
          <w:bCs/>
        </w:rPr>
      </w:pPr>
    </w:p>
    <w:p w:rsidR="00541E86" w:rsidRDefault="00541E86">
      <w:pPr>
        <w:ind w:firstLine="567"/>
        <w:jc w:val="center"/>
        <w:rPr>
          <w:b/>
          <w:bCs/>
        </w:rPr>
      </w:pPr>
    </w:p>
    <w:p w:rsidR="00541E86" w:rsidRDefault="00541E86">
      <w:pPr>
        <w:ind w:firstLine="567"/>
        <w:jc w:val="center"/>
        <w:rPr>
          <w:b/>
          <w:bCs/>
          <w:sz w:val="28"/>
          <w:szCs w:val="28"/>
        </w:rPr>
      </w:pPr>
      <w:r>
        <w:rPr>
          <w:b/>
          <w:bCs/>
          <w:sz w:val="28"/>
          <w:szCs w:val="28"/>
        </w:rPr>
        <w:t xml:space="preserve">         Научный руководитель</w:t>
      </w:r>
    </w:p>
    <w:p w:rsidR="00541E86" w:rsidRDefault="00541E86">
      <w:pPr>
        <w:ind w:firstLine="567"/>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Зам.</w:t>
      </w:r>
      <w:r>
        <w:rPr>
          <w:b/>
          <w:bCs/>
          <w:sz w:val="28"/>
          <w:szCs w:val="28"/>
        </w:rPr>
        <w:tab/>
        <w:t>начальника отдела</w:t>
      </w:r>
    </w:p>
    <w:p w:rsidR="00541E86" w:rsidRDefault="00541E86">
      <w:pPr>
        <w:ind w:firstLine="567"/>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финансового контроля </w:t>
      </w:r>
    </w:p>
    <w:p w:rsidR="00541E86" w:rsidRDefault="00541E86">
      <w:pPr>
        <w:ind w:firstLine="567"/>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социальной сферы</w:t>
      </w:r>
    </w:p>
    <w:p w:rsidR="00541E86" w:rsidRDefault="00541E86">
      <w:pPr>
        <w:ind w:firstLine="567"/>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управления КРУ Минфина РФ в РК,</w:t>
      </w:r>
    </w:p>
    <w:p w:rsidR="00541E86" w:rsidRDefault="00541E86">
      <w:pPr>
        <w:ind w:firstLine="567"/>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советник РФ 2-го класса</w:t>
      </w:r>
    </w:p>
    <w:p w:rsidR="00541E86" w:rsidRDefault="00541E86">
      <w:pPr>
        <w:ind w:firstLine="567"/>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Енс Галина Павловна:</w:t>
      </w:r>
    </w:p>
    <w:p w:rsidR="00541E86" w:rsidRDefault="00541E86">
      <w:pPr>
        <w:ind w:firstLine="567"/>
        <w:rPr>
          <w:b/>
          <w:bCs/>
          <w:sz w:val="28"/>
          <w:szCs w:val="28"/>
        </w:rPr>
      </w:pPr>
      <w:r>
        <w:rPr>
          <w:b/>
          <w:bCs/>
          <w:sz w:val="28"/>
          <w:szCs w:val="28"/>
        </w:rPr>
        <w:tab/>
      </w:r>
      <w:r>
        <w:rPr>
          <w:b/>
          <w:bCs/>
          <w:sz w:val="28"/>
          <w:szCs w:val="28"/>
        </w:rPr>
        <w:tab/>
      </w:r>
      <w:r>
        <w:rPr>
          <w:b/>
          <w:bCs/>
          <w:sz w:val="28"/>
          <w:szCs w:val="28"/>
        </w:rPr>
        <w:tab/>
      </w:r>
      <w:r>
        <w:rPr>
          <w:b/>
          <w:bCs/>
          <w:sz w:val="28"/>
          <w:szCs w:val="28"/>
        </w:rPr>
        <w:tab/>
      </w:r>
    </w:p>
    <w:p w:rsidR="00541E86" w:rsidRDefault="00541E86">
      <w:pPr>
        <w:ind w:firstLine="567"/>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_________________________________</w:t>
      </w:r>
    </w:p>
    <w:p w:rsidR="00541E86" w:rsidRDefault="00541E86">
      <w:pPr>
        <w:ind w:firstLine="567"/>
        <w:rPr>
          <w:b/>
          <w:bCs/>
          <w:sz w:val="28"/>
          <w:szCs w:val="28"/>
        </w:rPr>
      </w:pPr>
    </w:p>
    <w:p w:rsidR="00541E86" w:rsidRDefault="00541E86">
      <w:pPr>
        <w:ind w:firstLine="567"/>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Подпись студента:</w:t>
      </w:r>
    </w:p>
    <w:p w:rsidR="00541E86" w:rsidRDefault="00541E86">
      <w:pPr>
        <w:ind w:firstLine="567"/>
        <w:rPr>
          <w:b/>
          <w:bCs/>
          <w:sz w:val="28"/>
          <w:szCs w:val="28"/>
        </w:rPr>
      </w:pPr>
    </w:p>
    <w:p w:rsidR="00541E86" w:rsidRDefault="00541E86">
      <w:pPr>
        <w:ind w:firstLine="567"/>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_________________________________</w:t>
      </w:r>
    </w:p>
    <w:p w:rsidR="00541E86" w:rsidRDefault="00541E86">
      <w:pPr>
        <w:ind w:firstLine="567"/>
        <w:rPr>
          <w:b/>
          <w:bCs/>
          <w:sz w:val="28"/>
          <w:szCs w:val="28"/>
        </w:rPr>
      </w:pPr>
    </w:p>
    <w:p w:rsidR="00541E86" w:rsidRDefault="00541E86">
      <w:pPr>
        <w:ind w:firstLine="567"/>
        <w:rPr>
          <w:b/>
          <w:bCs/>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Дата:____________________________</w:t>
      </w:r>
    </w:p>
    <w:p w:rsidR="00541E86" w:rsidRDefault="00541E86">
      <w:pPr>
        <w:ind w:firstLine="567"/>
        <w:jc w:val="center"/>
        <w:rPr>
          <w:b/>
          <w:bCs/>
          <w:i/>
          <w:iCs/>
        </w:rPr>
      </w:pPr>
    </w:p>
    <w:p w:rsidR="00541E86" w:rsidRDefault="00541E86">
      <w:pPr>
        <w:ind w:firstLine="567"/>
        <w:jc w:val="center"/>
        <w:rPr>
          <w:b/>
          <w:bCs/>
          <w:i/>
          <w:iCs/>
        </w:rPr>
      </w:pPr>
    </w:p>
    <w:p w:rsidR="00541E86" w:rsidRDefault="00541E86">
      <w:pPr>
        <w:ind w:firstLine="567"/>
        <w:jc w:val="center"/>
        <w:rPr>
          <w:b/>
          <w:bCs/>
          <w:i/>
          <w:iCs/>
        </w:rPr>
      </w:pPr>
    </w:p>
    <w:p w:rsidR="00541E86" w:rsidRDefault="00541E86">
      <w:pPr>
        <w:ind w:firstLine="567"/>
        <w:jc w:val="center"/>
        <w:rPr>
          <w:b/>
          <w:bCs/>
          <w:sz w:val="20"/>
          <w:szCs w:val="20"/>
        </w:rPr>
      </w:pPr>
      <w:r>
        <w:rPr>
          <w:b/>
          <w:bCs/>
          <w:sz w:val="20"/>
          <w:szCs w:val="20"/>
        </w:rPr>
        <w:t>Сыктывкар, 2002 г.</w:t>
      </w:r>
    </w:p>
    <w:p w:rsidR="00541E86" w:rsidRDefault="00541E86">
      <w:pPr>
        <w:ind w:firstLine="567"/>
        <w:jc w:val="center"/>
        <w:rPr>
          <w:b/>
          <w:bCs/>
          <w:i/>
          <w:iCs/>
        </w:rPr>
      </w:pPr>
    </w:p>
    <w:p w:rsidR="00541E86" w:rsidRDefault="00541E86">
      <w:pPr>
        <w:ind w:firstLine="567"/>
        <w:jc w:val="center"/>
        <w:rPr>
          <w:b/>
          <w:bCs/>
          <w:i/>
          <w:iCs/>
        </w:rPr>
      </w:pPr>
    </w:p>
    <w:p w:rsidR="00541E86" w:rsidRDefault="00541E86">
      <w:pPr>
        <w:pStyle w:val="1"/>
        <w:rPr>
          <w:sz w:val="40"/>
          <w:szCs w:val="40"/>
        </w:rPr>
      </w:pPr>
      <w:r>
        <w:t>Содержание</w:t>
      </w:r>
    </w:p>
    <w:p w:rsidR="00541E86" w:rsidRDefault="00541E86">
      <w:pPr>
        <w:ind w:firstLine="567"/>
        <w:jc w:val="both"/>
        <w:rPr>
          <w:i/>
          <w:iCs/>
          <w:sz w:val="40"/>
          <w:szCs w:val="40"/>
        </w:rPr>
      </w:pPr>
    </w:p>
    <w:p w:rsidR="00541E86" w:rsidRDefault="00541E86">
      <w:pPr>
        <w:spacing w:line="360" w:lineRule="auto"/>
        <w:jc w:val="both"/>
        <w:rPr>
          <w:b/>
          <w:bCs/>
          <w:sz w:val="28"/>
          <w:szCs w:val="28"/>
        </w:rPr>
      </w:pPr>
      <w:r>
        <w:rPr>
          <w:b/>
          <w:bCs/>
          <w:sz w:val="28"/>
          <w:szCs w:val="28"/>
        </w:rPr>
        <w:t>Введение________________________________________________________________3</w:t>
      </w:r>
    </w:p>
    <w:p w:rsidR="00541E86" w:rsidRDefault="00541E86">
      <w:pPr>
        <w:spacing w:line="360" w:lineRule="auto"/>
        <w:rPr>
          <w:b/>
          <w:bCs/>
          <w:sz w:val="28"/>
          <w:szCs w:val="28"/>
        </w:rPr>
      </w:pPr>
      <w:r>
        <w:rPr>
          <w:b/>
          <w:bCs/>
          <w:sz w:val="28"/>
          <w:szCs w:val="28"/>
        </w:rPr>
        <w:t>Глава 1.  Теоретические  аспекты  обложения  НДС  в  РФ____________________4</w:t>
      </w:r>
    </w:p>
    <w:p w:rsidR="00541E86" w:rsidRDefault="00541E86">
      <w:pPr>
        <w:numPr>
          <w:ilvl w:val="0"/>
          <w:numId w:val="1"/>
        </w:numPr>
        <w:spacing w:line="360" w:lineRule="auto"/>
        <w:ind w:left="0" w:firstLine="0"/>
        <w:rPr>
          <w:sz w:val="28"/>
          <w:szCs w:val="28"/>
        </w:rPr>
      </w:pPr>
      <w:r>
        <w:rPr>
          <w:sz w:val="28"/>
          <w:szCs w:val="28"/>
        </w:rPr>
        <w:t>История  возникновения  и  развития  НДС  в  мире и  в  России ______________</w:t>
      </w:r>
      <w:r>
        <w:rPr>
          <w:b/>
          <w:sz w:val="28"/>
          <w:szCs w:val="28"/>
        </w:rPr>
        <w:t>4</w:t>
      </w:r>
      <w:r>
        <w:rPr>
          <w:sz w:val="28"/>
          <w:szCs w:val="28"/>
        </w:rPr>
        <w:t xml:space="preserve"> </w:t>
      </w:r>
    </w:p>
    <w:p w:rsidR="00541E86" w:rsidRDefault="00541E86">
      <w:pPr>
        <w:numPr>
          <w:ilvl w:val="0"/>
          <w:numId w:val="1"/>
        </w:numPr>
        <w:spacing w:line="360" w:lineRule="auto"/>
        <w:ind w:left="0" w:firstLine="0"/>
        <w:rPr>
          <w:sz w:val="28"/>
          <w:szCs w:val="28"/>
        </w:rPr>
      </w:pPr>
      <w:r>
        <w:rPr>
          <w:sz w:val="28"/>
          <w:szCs w:val="28"/>
        </w:rPr>
        <w:t>Экономическое содержание НДС, его место и роль в налоговой системе РФ____</w:t>
      </w:r>
      <w:r>
        <w:rPr>
          <w:b/>
          <w:sz w:val="28"/>
          <w:szCs w:val="28"/>
        </w:rPr>
        <w:t>8</w:t>
      </w:r>
    </w:p>
    <w:p w:rsidR="00541E86" w:rsidRDefault="00541E86">
      <w:pPr>
        <w:pStyle w:val="BodyText21"/>
        <w:rPr>
          <w:b/>
          <w:bCs/>
        </w:rPr>
      </w:pPr>
      <w:r>
        <w:rPr>
          <w:b/>
          <w:bCs/>
        </w:rPr>
        <w:t xml:space="preserve">Глава  2. Анализ влияния НДС на  формирование доходов бюджетов разных уровней ________________________________________________________________10 </w:t>
      </w:r>
    </w:p>
    <w:p w:rsidR="00541E86" w:rsidRDefault="00541E86">
      <w:pPr>
        <w:pStyle w:val="BodyText21"/>
        <w:rPr>
          <w:b/>
        </w:rPr>
      </w:pPr>
      <w:r>
        <w:t>2.1.Эволюция нормативно-правового порядка исчисления и взимания НДС в РФ___</w:t>
      </w:r>
      <w:r>
        <w:rPr>
          <w:b/>
        </w:rPr>
        <w:t>10</w:t>
      </w:r>
    </w:p>
    <w:p w:rsidR="00541E86" w:rsidRDefault="00541E86">
      <w:pPr>
        <w:pStyle w:val="31"/>
        <w:rPr>
          <w:color w:val="000000"/>
        </w:rPr>
      </w:pPr>
      <w:r>
        <w:rPr>
          <w:color w:val="000000"/>
        </w:rPr>
        <w:t xml:space="preserve">2.2.Анализ влияния НДС на  формирование доходов федерального бюджета РФ, </w:t>
      </w:r>
    </w:p>
    <w:p w:rsidR="00541E86" w:rsidRDefault="00541E86">
      <w:pPr>
        <w:pStyle w:val="31"/>
        <w:rPr>
          <w:b/>
          <w:bCs/>
          <w:color w:val="000000"/>
        </w:rPr>
      </w:pPr>
      <w:r>
        <w:rPr>
          <w:color w:val="000000"/>
        </w:rPr>
        <w:t>регионального и муниципального бюджетов (на примере республиканского бюджета РК и  бюджета "МО  г. Печоры") ___________________________________________</w:t>
      </w:r>
      <w:r>
        <w:rPr>
          <w:b/>
          <w:color w:val="000000"/>
        </w:rPr>
        <w:t>18</w:t>
      </w:r>
    </w:p>
    <w:p w:rsidR="00541E86" w:rsidRDefault="00541E86">
      <w:pPr>
        <w:pStyle w:val="31"/>
        <w:rPr>
          <w:b/>
          <w:bCs/>
          <w:color w:val="000000"/>
        </w:rPr>
      </w:pPr>
      <w:r>
        <w:rPr>
          <w:bCs/>
          <w:color w:val="000000"/>
        </w:rPr>
        <w:t xml:space="preserve">2.3 Пути совершенствования  формирования бюджетов с использованием НДС </w:t>
      </w:r>
      <w:r>
        <w:rPr>
          <w:b/>
          <w:bCs/>
          <w:color w:val="000000"/>
        </w:rPr>
        <w:t>____21</w:t>
      </w:r>
    </w:p>
    <w:p w:rsidR="00541E86" w:rsidRDefault="00541E86">
      <w:pPr>
        <w:pStyle w:val="3"/>
      </w:pPr>
      <w:r>
        <w:t>Заключение ____________________________________________________________22</w:t>
      </w:r>
    </w:p>
    <w:p w:rsidR="00541E86" w:rsidRDefault="00541E86">
      <w:pPr>
        <w:spacing w:line="360" w:lineRule="auto"/>
        <w:rPr>
          <w:b/>
          <w:bCs/>
          <w:sz w:val="28"/>
          <w:szCs w:val="28"/>
        </w:rPr>
      </w:pPr>
      <w:r>
        <w:rPr>
          <w:b/>
          <w:bCs/>
          <w:sz w:val="28"/>
          <w:szCs w:val="28"/>
        </w:rPr>
        <w:t>Список  использованной  литературы _____________________________________23</w:t>
      </w:r>
    </w:p>
    <w:p w:rsidR="00541E86" w:rsidRDefault="00541E86">
      <w:pPr>
        <w:pStyle w:val="3"/>
        <w:overflowPunct w:val="0"/>
        <w:autoSpaceDE w:val="0"/>
        <w:autoSpaceDN w:val="0"/>
        <w:adjustRightInd w:val="0"/>
        <w:spacing w:line="240" w:lineRule="auto"/>
        <w:textAlignment w:val="baseline"/>
      </w:pPr>
      <w:r>
        <w:t>Приложение №1_________________________________________________________25</w:t>
      </w:r>
    </w:p>
    <w:p w:rsidR="00541E86" w:rsidRDefault="00541E86">
      <w:pPr>
        <w:rPr>
          <w:b/>
          <w:bCs/>
          <w:sz w:val="28"/>
        </w:rPr>
      </w:pPr>
      <w:r>
        <w:rPr>
          <w:b/>
          <w:bCs/>
          <w:sz w:val="28"/>
        </w:rPr>
        <w:t>Приложение №2__</w:t>
      </w:r>
      <w:r>
        <w:rPr>
          <w:sz w:val="28"/>
        </w:rPr>
        <w:t>_______________________________________________________</w:t>
      </w:r>
      <w:r>
        <w:rPr>
          <w:b/>
          <w:bCs/>
          <w:sz w:val="28"/>
        </w:rPr>
        <w:t>26</w:t>
      </w:r>
    </w:p>
    <w:p w:rsidR="00541E86" w:rsidRDefault="00541E86">
      <w:pPr>
        <w:rPr>
          <w:b/>
          <w:bCs/>
          <w:sz w:val="28"/>
        </w:rPr>
      </w:pPr>
      <w:r>
        <w:rPr>
          <w:b/>
          <w:bCs/>
          <w:sz w:val="28"/>
        </w:rPr>
        <w:t>Приложение №3___</w:t>
      </w:r>
      <w:r>
        <w:rPr>
          <w:sz w:val="28"/>
        </w:rPr>
        <w:t>______________________________________________________</w:t>
      </w:r>
      <w:r>
        <w:rPr>
          <w:b/>
          <w:bCs/>
          <w:sz w:val="28"/>
        </w:rPr>
        <w:t>27</w:t>
      </w:r>
    </w:p>
    <w:p w:rsidR="00541E86" w:rsidRDefault="00541E86">
      <w:pPr>
        <w:rPr>
          <w:sz w:val="28"/>
        </w:rPr>
      </w:pPr>
      <w:r>
        <w:rPr>
          <w:b/>
          <w:bCs/>
          <w:sz w:val="28"/>
        </w:rPr>
        <w:t>Приложение №4___</w:t>
      </w:r>
      <w:r>
        <w:rPr>
          <w:sz w:val="28"/>
        </w:rPr>
        <w:t>______________________________________________________</w:t>
      </w:r>
      <w:r>
        <w:rPr>
          <w:b/>
          <w:bCs/>
          <w:sz w:val="28"/>
        </w:rPr>
        <w:t>28</w:t>
      </w:r>
    </w:p>
    <w:p w:rsidR="00541E86" w:rsidRDefault="00541E86">
      <w:pPr>
        <w:rPr>
          <w:b/>
          <w:bCs/>
          <w:sz w:val="28"/>
        </w:rPr>
      </w:pPr>
      <w:r>
        <w:rPr>
          <w:b/>
          <w:bCs/>
          <w:sz w:val="28"/>
        </w:rPr>
        <w:t>Приложение №5___</w:t>
      </w:r>
      <w:r>
        <w:rPr>
          <w:sz w:val="28"/>
        </w:rPr>
        <w:t>______________________________________________________</w:t>
      </w:r>
      <w:r>
        <w:rPr>
          <w:b/>
          <w:bCs/>
          <w:sz w:val="28"/>
        </w:rPr>
        <w:t>29</w:t>
      </w:r>
    </w:p>
    <w:p w:rsidR="00541E86" w:rsidRDefault="00541E86">
      <w:pPr>
        <w:rPr>
          <w:sz w:val="28"/>
        </w:rPr>
      </w:pPr>
      <w:r>
        <w:rPr>
          <w:b/>
          <w:bCs/>
          <w:sz w:val="28"/>
        </w:rPr>
        <w:t>Приложение №6___</w:t>
      </w:r>
      <w:r>
        <w:rPr>
          <w:sz w:val="28"/>
        </w:rPr>
        <w:t>______________________________________________________</w:t>
      </w:r>
      <w:r>
        <w:rPr>
          <w:b/>
          <w:bCs/>
          <w:sz w:val="28"/>
        </w:rPr>
        <w:t>30</w:t>
      </w:r>
    </w:p>
    <w:p w:rsidR="00541E86" w:rsidRDefault="00541E86">
      <w:pPr>
        <w:rPr>
          <w:b/>
          <w:bCs/>
          <w:sz w:val="28"/>
        </w:rPr>
      </w:pPr>
      <w:r>
        <w:rPr>
          <w:b/>
          <w:bCs/>
          <w:sz w:val="28"/>
        </w:rPr>
        <w:t>Приложение №7___</w:t>
      </w:r>
      <w:r>
        <w:rPr>
          <w:sz w:val="28"/>
        </w:rPr>
        <w:t>______________________________________________________</w:t>
      </w:r>
      <w:r>
        <w:rPr>
          <w:b/>
          <w:bCs/>
          <w:sz w:val="28"/>
        </w:rPr>
        <w:t>31</w:t>
      </w:r>
    </w:p>
    <w:p w:rsidR="00541E86" w:rsidRDefault="00541E86">
      <w:pPr>
        <w:rPr>
          <w:sz w:val="28"/>
        </w:rPr>
      </w:pPr>
      <w:r>
        <w:rPr>
          <w:b/>
          <w:bCs/>
          <w:sz w:val="28"/>
        </w:rPr>
        <w:t>Приложение №8___</w:t>
      </w:r>
      <w:r>
        <w:rPr>
          <w:sz w:val="28"/>
        </w:rPr>
        <w:t>______________________________________________________</w:t>
      </w:r>
      <w:r>
        <w:rPr>
          <w:b/>
          <w:bCs/>
          <w:sz w:val="28"/>
        </w:rPr>
        <w:t>32</w:t>
      </w:r>
    </w:p>
    <w:p w:rsidR="00541E86" w:rsidRDefault="00541E86">
      <w:pPr>
        <w:rPr>
          <w:sz w:val="28"/>
        </w:rPr>
      </w:pPr>
      <w:r>
        <w:rPr>
          <w:b/>
          <w:bCs/>
          <w:sz w:val="28"/>
        </w:rPr>
        <w:t>Приложение №9___</w:t>
      </w:r>
      <w:r>
        <w:rPr>
          <w:sz w:val="28"/>
        </w:rPr>
        <w:t>______________________________________________________</w:t>
      </w:r>
      <w:r>
        <w:rPr>
          <w:b/>
          <w:bCs/>
          <w:sz w:val="28"/>
        </w:rPr>
        <w:t>33</w:t>
      </w:r>
    </w:p>
    <w:p w:rsidR="00541E86" w:rsidRDefault="00541E86">
      <w:pPr>
        <w:rPr>
          <w:b/>
          <w:bCs/>
          <w:sz w:val="28"/>
        </w:rPr>
      </w:pPr>
      <w:r>
        <w:rPr>
          <w:b/>
          <w:bCs/>
          <w:sz w:val="28"/>
        </w:rPr>
        <w:t>Приложение №10__</w:t>
      </w:r>
      <w:r>
        <w:rPr>
          <w:sz w:val="28"/>
        </w:rPr>
        <w:t>______________________________________________________</w:t>
      </w:r>
      <w:r>
        <w:rPr>
          <w:b/>
          <w:bCs/>
          <w:sz w:val="28"/>
        </w:rPr>
        <w:t>34</w:t>
      </w:r>
    </w:p>
    <w:p w:rsidR="00541E86" w:rsidRDefault="00541E86">
      <w:pPr>
        <w:rPr>
          <w:b/>
          <w:bCs/>
          <w:sz w:val="28"/>
        </w:rPr>
      </w:pPr>
      <w:r>
        <w:rPr>
          <w:b/>
          <w:bCs/>
          <w:sz w:val="28"/>
        </w:rPr>
        <w:t>Приложение №11__</w:t>
      </w:r>
      <w:r>
        <w:rPr>
          <w:sz w:val="28"/>
        </w:rPr>
        <w:t>______________________________________________________</w:t>
      </w:r>
      <w:r>
        <w:rPr>
          <w:b/>
          <w:bCs/>
          <w:sz w:val="28"/>
        </w:rPr>
        <w:t>35</w:t>
      </w:r>
    </w:p>
    <w:p w:rsidR="00541E86" w:rsidRDefault="00541E86">
      <w:pPr>
        <w:rPr>
          <w:sz w:val="28"/>
        </w:rPr>
      </w:pPr>
      <w:r>
        <w:rPr>
          <w:b/>
          <w:bCs/>
          <w:sz w:val="28"/>
        </w:rPr>
        <w:t>Приложение №12__</w:t>
      </w:r>
      <w:r>
        <w:rPr>
          <w:sz w:val="28"/>
        </w:rPr>
        <w:t>______________________________________________________</w:t>
      </w:r>
      <w:r>
        <w:rPr>
          <w:b/>
          <w:bCs/>
          <w:sz w:val="28"/>
        </w:rPr>
        <w:t>36</w:t>
      </w:r>
    </w:p>
    <w:p w:rsidR="00541E86" w:rsidRDefault="00541E86">
      <w:pPr>
        <w:rPr>
          <w:sz w:val="28"/>
        </w:rPr>
      </w:pPr>
      <w:r>
        <w:rPr>
          <w:b/>
          <w:bCs/>
          <w:sz w:val="28"/>
        </w:rPr>
        <w:t>Приложение №13__</w:t>
      </w:r>
      <w:r>
        <w:rPr>
          <w:sz w:val="28"/>
        </w:rPr>
        <w:t>______________________________________________________</w:t>
      </w:r>
      <w:r>
        <w:rPr>
          <w:b/>
          <w:bCs/>
          <w:sz w:val="28"/>
        </w:rPr>
        <w:t>37</w:t>
      </w:r>
    </w:p>
    <w:p w:rsidR="00541E86" w:rsidRDefault="00541E86">
      <w:pPr>
        <w:rPr>
          <w:sz w:val="28"/>
        </w:rPr>
      </w:pPr>
      <w:r>
        <w:rPr>
          <w:b/>
          <w:bCs/>
          <w:sz w:val="28"/>
        </w:rPr>
        <w:t>Приложение №14__</w:t>
      </w:r>
      <w:r>
        <w:rPr>
          <w:sz w:val="28"/>
        </w:rPr>
        <w:t>______________________________________________________</w:t>
      </w:r>
      <w:r>
        <w:rPr>
          <w:b/>
          <w:bCs/>
          <w:sz w:val="28"/>
        </w:rPr>
        <w:t>38</w:t>
      </w:r>
    </w:p>
    <w:p w:rsidR="00541E86" w:rsidRDefault="00541E86">
      <w:pPr>
        <w:rPr>
          <w:sz w:val="28"/>
        </w:rPr>
      </w:pPr>
      <w:r>
        <w:rPr>
          <w:b/>
          <w:bCs/>
          <w:sz w:val="28"/>
        </w:rPr>
        <w:t>Приложение №15__</w:t>
      </w:r>
      <w:r>
        <w:rPr>
          <w:sz w:val="28"/>
        </w:rPr>
        <w:t>______________________________________________________</w:t>
      </w:r>
      <w:r>
        <w:rPr>
          <w:b/>
          <w:bCs/>
          <w:sz w:val="28"/>
        </w:rPr>
        <w:t>39</w:t>
      </w:r>
    </w:p>
    <w:p w:rsidR="00541E86" w:rsidRDefault="00541E86">
      <w:pPr>
        <w:pStyle w:val="BodyText21"/>
        <w:overflowPunct w:val="0"/>
        <w:autoSpaceDE w:val="0"/>
        <w:autoSpaceDN w:val="0"/>
        <w:adjustRightInd w:val="0"/>
        <w:textAlignment w:val="baseline"/>
      </w:pPr>
    </w:p>
    <w:p w:rsidR="00541E86" w:rsidRDefault="00541E86">
      <w:pPr>
        <w:ind w:left="567" w:firstLine="567"/>
        <w:rPr>
          <w:sz w:val="28"/>
          <w:szCs w:val="28"/>
        </w:rPr>
      </w:pPr>
    </w:p>
    <w:p w:rsidR="00541E86" w:rsidRDefault="00541E86">
      <w:pPr>
        <w:jc w:val="center"/>
        <w:rPr>
          <w:b/>
          <w:bCs/>
          <w:i/>
          <w:iCs/>
          <w:sz w:val="28"/>
        </w:rPr>
      </w:pPr>
    </w:p>
    <w:p w:rsidR="00541E86" w:rsidRDefault="00541E86">
      <w:pPr>
        <w:jc w:val="center"/>
        <w:rPr>
          <w:b/>
          <w:bCs/>
          <w:i/>
          <w:iCs/>
          <w:sz w:val="28"/>
        </w:rPr>
      </w:pPr>
    </w:p>
    <w:p w:rsidR="00541E86" w:rsidRDefault="00541E86">
      <w:pPr>
        <w:jc w:val="center"/>
        <w:rPr>
          <w:b/>
          <w:bCs/>
          <w:i/>
          <w:iCs/>
          <w:sz w:val="28"/>
        </w:rPr>
      </w:pPr>
    </w:p>
    <w:p w:rsidR="00541E86" w:rsidRDefault="00541E86">
      <w:pPr>
        <w:jc w:val="center"/>
        <w:rPr>
          <w:b/>
          <w:bCs/>
          <w:i/>
          <w:iCs/>
        </w:rPr>
      </w:pPr>
    </w:p>
    <w:p w:rsidR="00541E86" w:rsidRDefault="00541E86">
      <w:pPr>
        <w:jc w:val="center"/>
        <w:rPr>
          <w:b/>
          <w:bCs/>
          <w:i/>
          <w:iCs/>
        </w:rPr>
      </w:pPr>
    </w:p>
    <w:p w:rsidR="00541E86" w:rsidRDefault="00541E86">
      <w:pPr>
        <w:jc w:val="center"/>
        <w:rPr>
          <w:b/>
          <w:bCs/>
          <w:i/>
          <w:iCs/>
        </w:rPr>
      </w:pPr>
      <w:r>
        <w:rPr>
          <w:b/>
          <w:bCs/>
          <w:i/>
          <w:iCs/>
        </w:rPr>
        <w:t>Введение</w:t>
      </w:r>
    </w:p>
    <w:p w:rsidR="00541E86" w:rsidRDefault="00541E86">
      <w:pPr>
        <w:ind w:firstLine="567"/>
        <w:jc w:val="both"/>
        <w:rPr>
          <w:sz w:val="26"/>
          <w:szCs w:val="26"/>
        </w:rPr>
      </w:pPr>
    </w:p>
    <w:p w:rsidR="00541E86" w:rsidRDefault="00541E86">
      <w:pPr>
        <w:ind w:firstLine="567"/>
        <w:jc w:val="both"/>
        <w:rPr>
          <w:sz w:val="26"/>
          <w:szCs w:val="26"/>
        </w:rPr>
      </w:pPr>
      <w:r>
        <w:rPr>
          <w:sz w:val="26"/>
          <w:szCs w:val="26"/>
        </w:rPr>
        <w:t xml:space="preserve">В  начале  90-х  годов  в  России  начались  рыночные  преобразования.  Реформированию  были  подвергнуты  все  сферы  экономической  жизни  общества.  Особенное  внимание  уделялось  ранее  неизвестным  в  нашей  стране  налоговым  отношениям.  Одним  из        первых  обязательных  платежей,  введенных  в  практику  налогообложения,  явился  налог  на  добавленную  стоимость.  За  шесть  лет  своего  существования  он  прочно  укрепился  в  налоговой  системе  Российской  Федерации.  </w:t>
      </w:r>
    </w:p>
    <w:p w:rsidR="00541E86" w:rsidRDefault="00541E86">
      <w:pPr>
        <w:ind w:firstLine="567"/>
        <w:jc w:val="both"/>
        <w:rPr>
          <w:sz w:val="26"/>
          <w:szCs w:val="26"/>
        </w:rPr>
      </w:pPr>
      <w:r>
        <w:rPr>
          <w:sz w:val="26"/>
          <w:szCs w:val="26"/>
        </w:rPr>
        <w:t xml:space="preserve">В  настоящее  время  НДС  -  один  из  важнейших  федеральных  налогов.  Основой  его  взимания,  как  следует  из  названия,  является  добавленная  стоимость,  создаваемая  на  всех  стадиях  производства  и  обращения  товаров.  Это  налог  традиционно  относят  к      категории  универсальных  косвенных  налогов,  которые  в  виде  своеобразных  надбавок  взимаются  путем  включения  в  цену  товаров,  перенося  основную  тяжесть                        налогообложения  на  конечных  потребителей  продукции,  работ,  услуг.  </w:t>
      </w:r>
    </w:p>
    <w:p w:rsidR="00541E86" w:rsidRDefault="00541E86">
      <w:pPr>
        <w:ind w:firstLine="567"/>
        <w:jc w:val="both"/>
        <w:rPr>
          <w:sz w:val="26"/>
          <w:szCs w:val="26"/>
        </w:rPr>
      </w:pPr>
      <w:r>
        <w:rPr>
          <w:sz w:val="26"/>
          <w:szCs w:val="26"/>
        </w:rPr>
        <w:t xml:space="preserve">НДС  как  наиболее  значительный  косвенный  налог  выполняет  две                          взаимодополняющие  функции:  фискальную  и  регулирующую.  Первая  (основная),  в       частности,  заключается  в  мобилизации  существенных  поступлений  от  данного  налога  в  доход  бюджета  за  счет  простоты  взимания  и  устойчивости  базы  обложения.  В  свою  очередь  регулирующая  функция  проявляется  в  стимулировании  производственного       накопления  и  усилении  контроля  за  сроками  продвижения  товаров  и  их  качеством.  </w:t>
      </w:r>
    </w:p>
    <w:p w:rsidR="00541E86" w:rsidRDefault="00541E86">
      <w:pPr>
        <w:ind w:firstLine="567"/>
        <w:jc w:val="both"/>
        <w:rPr>
          <w:sz w:val="26"/>
          <w:szCs w:val="26"/>
        </w:rPr>
      </w:pPr>
      <w:r>
        <w:rPr>
          <w:sz w:val="26"/>
          <w:szCs w:val="26"/>
        </w:rPr>
        <w:t>За  период  существования    налога  на  добавленную  стоимость  действующий           механизм  его  исчисления  и  взимания  претерпел  существенные  изменения.  В  связи  с  этим  у  налогоплательщиков  возникает  множество  вопросов  по  толкованию  и                 разъяснению  порядка  обложения  данным  налогом.  Это  обстоятельство,  главным           образом,  и  обуславливает  актуальность  выбранной  темы.</w:t>
      </w:r>
    </w:p>
    <w:p w:rsidR="00541E86" w:rsidRDefault="00541E86">
      <w:pPr>
        <w:ind w:firstLine="567"/>
        <w:jc w:val="both"/>
        <w:rPr>
          <w:sz w:val="26"/>
          <w:szCs w:val="26"/>
        </w:rPr>
      </w:pPr>
      <w:r>
        <w:rPr>
          <w:sz w:val="26"/>
          <w:szCs w:val="26"/>
        </w:rPr>
        <w:t>Как  известно,  НДС  является  одним из самых значимых налогов,  уплачиваемых     предприятиями  и  организациями.  Вопросы  его  исчисления  и  уплаты  привлекают  к  себе  пристальное  внимание  многих  отечественных  экономистов  и  широко  обсуждаются  на  страницах  периодической  печати.  Заинтересованность  в  разрешении  данного  вопроса  и  послужила  основной  причиной  выбора  темы  моего  курсового исследования.</w:t>
      </w:r>
    </w:p>
    <w:p w:rsidR="00541E86" w:rsidRDefault="00541E86">
      <w:pPr>
        <w:ind w:firstLine="567"/>
        <w:jc w:val="both"/>
        <w:rPr>
          <w:sz w:val="26"/>
          <w:szCs w:val="26"/>
        </w:rPr>
      </w:pPr>
    </w:p>
    <w:p w:rsidR="00541E86" w:rsidRDefault="00541E86">
      <w:pPr>
        <w:ind w:firstLine="567"/>
        <w:jc w:val="both"/>
        <w:rPr>
          <w:sz w:val="26"/>
          <w:szCs w:val="26"/>
        </w:rPr>
      </w:pPr>
      <w:r>
        <w:rPr>
          <w:sz w:val="26"/>
          <w:szCs w:val="26"/>
        </w:rPr>
        <w:t>Целью  данной  работы  является изучение и анализ налога на добавленную стоимость, как одного из основных налогов формирующих бюджет  в  Российской  Федерации, а также его участие в формировании бюджета Республики Коми и муниципального образования «Город Печора и подчиненные ему территории».</w:t>
      </w:r>
    </w:p>
    <w:p w:rsidR="00541E86" w:rsidRDefault="00541E86">
      <w:pPr>
        <w:ind w:firstLine="567"/>
        <w:jc w:val="both"/>
        <w:rPr>
          <w:sz w:val="26"/>
          <w:szCs w:val="26"/>
        </w:rPr>
      </w:pPr>
    </w:p>
    <w:p w:rsidR="00541E86" w:rsidRDefault="00541E86">
      <w:pPr>
        <w:ind w:firstLine="567"/>
        <w:jc w:val="both"/>
        <w:rPr>
          <w:sz w:val="26"/>
          <w:szCs w:val="26"/>
        </w:rPr>
      </w:pPr>
      <w:r>
        <w:rPr>
          <w:sz w:val="26"/>
          <w:szCs w:val="26"/>
        </w:rPr>
        <w:t>В  процессе  проводимого курсового исследования  решаются  следующие  задачи:</w:t>
      </w:r>
    </w:p>
    <w:p w:rsidR="00541E86" w:rsidRDefault="00541E86">
      <w:pPr>
        <w:ind w:firstLine="567"/>
        <w:jc w:val="both"/>
        <w:rPr>
          <w:sz w:val="26"/>
          <w:szCs w:val="26"/>
        </w:rPr>
      </w:pPr>
      <w:r>
        <w:rPr>
          <w:sz w:val="26"/>
          <w:szCs w:val="26"/>
        </w:rPr>
        <w:t xml:space="preserve">-ознакомление  с  историей  развития  НДС  в  мире  и  в  России; </w:t>
      </w:r>
    </w:p>
    <w:p w:rsidR="00541E86" w:rsidRDefault="00541E86">
      <w:pPr>
        <w:ind w:firstLine="567"/>
        <w:jc w:val="both"/>
        <w:rPr>
          <w:sz w:val="26"/>
          <w:szCs w:val="26"/>
        </w:rPr>
      </w:pPr>
      <w:r>
        <w:rPr>
          <w:sz w:val="26"/>
          <w:szCs w:val="26"/>
        </w:rPr>
        <w:t>-исследование  экономической природы  налога  на  добавленную  стоимость,               характеристика  его  основных  элементов;</w:t>
      </w:r>
    </w:p>
    <w:p w:rsidR="00541E86" w:rsidRDefault="00541E86">
      <w:pPr>
        <w:ind w:firstLine="567"/>
        <w:jc w:val="both"/>
        <w:rPr>
          <w:sz w:val="26"/>
          <w:szCs w:val="26"/>
        </w:rPr>
      </w:pPr>
      <w:r>
        <w:rPr>
          <w:sz w:val="26"/>
          <w:szCs w:val="26"/>
        </w:rPr>
        <w:t>-анализ изменений в порядке взимания и исчисления НДС;</w:t>
      </w:r>
    </w:p>
    <w:p w:rsidR="00541E86" w:rsidRDefault="00541E86">
      <w:pPr>
        <w:ind w:firstLine="567"/>
        <w:jc w:val="both"/>
        <w:rPr>
          <w:sz w:val="26"/>
          <w:szCs w:val="26"/>
        </w:rPr>
      </w:pPr>
      <w:r>
        <w:rPr>
          <w:sz w:val="26"/>
          <w:szCs w:val="26"/>
        </w:rPr>
        <w:t>-анализ НДС как основного налога формирующего бюджет РФ;</w:t>
      </w:r>
    </w:p>
    <w:p w:rsidR="00541E86" w:rsidRDefault="00541E86">
      <w:pPr>
        <w:pStyle w:val="a8"/>
        <w:spacing w:before="0" w:beforeAutospacing="0" w:after="0" w:afterAutospacing="0"/>
        <w:ind w:firstLine="567"/>
      </w:pPr>
      <w:r>
        <w:t>-анализ НДС как одного из основных налогов формирующего бюджет Республики Коми;</w:t>
      </w:r>
    </w:p>
    <w:p w:rsidR="00541E86" w:rsidRDefault="00541E86">
      <w:pPr>
        <w:pStyle w:val="a8"/>
        <w:spacing w:before="0" w:beforeAutospacing="0" w:after="0" w:afterAutospacing="0"/>
        <w:ind w:firstLine="567"/>
      </w:pPr>
      <w:r>
        <w:t>-анализ НДС как одного из основных налогов формирующего бюджет МО «Город Печора и подчиненные ему территории»;</w:t>
      </w:r>
    </w:p>
    <w:p w:rsidR="00541E86" w:rsidRDefault="00541E86">
      <w:pPr>
        <w:pStyle w:val="a8"/>
        <w:spacing w:before="0" w:beforeAutospacing="0" w:after="0" w:afterAutospacing="0"/>
        <w:ind w:firstLine="567"/>
      </w:pPr>
      <w:r>
        <w:t>-предложены пути совершенствования НДС.</w:t>
      </w:r>
    </w:p>
    <w:p w:rsidR="00541E86" w:rsidRDefault="00541E86">
      <w:pPr>
        <w:pStyle w:val="20"/>
        <w:spacing w:line="240" w:lineRule="auto"/>
        <w:rPr>
          <w:color w:val="000000"/>
        </w:rPr>
      </w:pPr>
    </w:p>
    <w:p w:rsidR="00541E86" w:rsidRDefault="00541E86">
      <w:pPr>
        <w:pStyle w:val="20"/>
        <w:spacing w:line="240" w:lineRule="auto"/>
        <w:rPr>
          <w:color w:val="000000"/>
        </w:rPr>
      </w:pPr>
    </w:p>
    <w:p w:rsidR="00541E86" w:rsidRDefault="00541E86">
      <w:pPr>
        <w:pStyle w:val="ad"/>
      </w:pPr>
      <w:r>
        <w:t>Глава  1.    Теоретические   аспекты   обложения   НДС   в  Российской  Федерации.</w:t>
      </w:r>
    </w:p>
    <w:p w:rsidR="00541E86" w:rsidRDefault="00541E86">
      <w:pPr>
        <w:ind w:firstLine="567"/>
        <w:jc w:val="both"/>
        <w:rPr>
          <w:sz w:val="28"/>
          <w:szCs w:val="28"/>
        </w:rPr>
      </w:pPr>
    </w:p>
    <w:p w:rsidR="00541E86" w:rsidRDefault="00541E86">
      <w:pPr>
        <w:ind w:firstLine="567"/>
        <w:jc w:val="center"/>
        <w:rPr>
          <w:i/>
          <w:iCs/>
          <w:sz w:val="28"/>
          <w:szCs w:val="28"/>
          <w:u w:val="single"/>
        </w:rPr>
      </w:pPr>
      <w:r>
        <w:rPr>
          <w:b/>
          <w:bCs/>
          <w:i/>
          <w:iCs/>
          <w:sz w:val="28"/>
          <w:szCs w:val="28"/>
          <w:u w:val="single"/>
        </w:rPr>
        <w:t>1.1.  История   возникновения   и   развития   НДС   в   мире   и   в  России.</w:t>
      </w:r>
    </w:p>
    <w:p w:rsidR="00541E86" w:rsidRDefault="00541E86">
      <w:pPr>
        <w:ind w:left="567" w:firstLine="567"/>
        <w:jc w:val="both"/>
        <w:rPr>
          <w:i/>
          <w:iCs/>
          <w:sz w:val="28"/>
          <w:szCs w:val="28"/>
          <w:u w:val="single"/>
        </w:rPr>
      </w:pPr>
    </w:p>
    <w:p w:rsidR="00541E86" w:rsidRDefault="00541E86">
      <w:pPr>
        <w:ind w:firstLine="567"/>
        <w:jc w:val="both"/>
        <w:rPr>
          <w:sz w:val="26"/>
          <w:szCs w:val="26"/>
        </w:rPr>
      </w:pPr>
      <w:r>
        <w:rPr>
          <w:sz w:val="26"/>
          <w:szCs w:val="26"/>
        </w:rPr>
        <w:t xml:space="preserve">Налог  на  добавленную  стоимость  является  сравнительно  молодым  налогом.       Большинство  из  ныне  действующих  налогов  были  введены  в  практику  в  </w:t>
      </w:r>
      <w:r>
        <w:rPr>
          <w:sz w:val="26"/>
          <w:szCs w:val="26"/>
          <w:lang w:val="en-US"/>
        </w:rPr>
        <w:t>XIX</w:t>
      </w:r>
      <w:r>
        <w:rPr>
          <w:sz w:val="26"/>
          <w:szCs w:val="26"/>
        </w:rPr>
        <w:t xml:space="preserve">  веке.    Некоторые  налоги,  такие  как  акцизы,  земельный  налог,  известны  еще  с  древних         времен.  НДС  стал  применяться  лишь  в  </w:t>
      </w:r>
      <w:r>
        <w:rPr>
          <w:sz w:val="26"/>
          <w:szCs w:val="26"/>
          <w:lang w:val="en-US"/>
        </w:rPr>
        <w:t>XX</w:t>
      </w:r>
      <w:r>
        <w:rPr>
          <w:sz w:val="26"/>
          <w:szCs w:val="26"/>
        </w:rPr>
        <w:t xml:space="preserve">  веке.  Конкретная  же  схема  обложения  НДС  была  разработана  в  1954 году  французским  экономистом  М. Лоре,  с  легкой  руки          которого  он  и  был  введен  во  Франции  в  1958 году.</w:t>
      </w:r>
      <w:r>
        <w:rPr>
          <w:rStyle w:val="a7"/>
          <w:sz w:val="26"/>
          <w:szCs w:val="26"/>
        </w:rPr>
        <w:footnoteReference w:customMarkFollows="1" w:id="1"/>
        <w:t>1</w:t>
      </w:r>
      <w:r>
        <w:rPr>
          <w:sz w:val="26"/>
          <w:szCs w:val="26"/>
        </w:rPr>
        <w:t xml:space="preserve">  В  то  же  время  добавленная      стоимость  начала  использоваться  в  статистических  и  аналитических  целях  еще  с  конца  прошлого  века.  </w:t>
      </w:r>
    </w:p>
    <w:p w:rsidR="00541E86" w:rsidRDefault="00541E86">
      <w:pPr>
        <w:ind w:firstLine="567"/>
        <w:jc w:val="both"/>
        <w:rPr>
          <w:sz w:val="26"/>
          <w:szCs w:val="26"/>
        </w:rPr>
      </w:pPr>
      <w:r>
        <w:rPr>
          <w:sz w:val="26"/>
          <w:szCs w:val="26"/>
        </w:rPr>
        <w:t xml:space="preserve">НДС  относится  к  группе  косвенных  налогов.  Необходимо  отметить,  что  для  них  характерна  в  основном  фискальная  функция.  Их  появление  обычно  связано  с              возрастанием  потребности  государства  в  доходах  в  связи  с  ростом  расходов.                Исторически  первой  формой  косвенных  налогов  выступали  акцизы,  которые  взимались  с  отдельных  видов  товаров.  В  противоположность  им  НДС  представляет  собой          универсальный  акциз,  так  как  обложению  им  подлежат  все  товары.  </w:t>
      </w:r>
    </w:p>
    <w:p w:rsidR="00541E86" w:rsidRDefault="00541E86">
      <w:pPr>
        <w:ind w:firstLine="567"/>
        <w:jc w:val="both"/>
        <w:rPr>
          <w:sz w:val="26"/>
          <w:szCs w:val="26"/>
        </w:rPr>
      </w:pPr>
      <w:r>
        <w:rPr>
          <w:sz w:val="26"/>
          <w:szCs w:val="26"/>
        </w:rPr>
        <w:t xml:space="preserve">Одной  из  первых  форм  косвенного  налогообложения  явился  налог  с  продаж,      сходный  по  характеру  с  НДС.  Предпосылкой  возникновения  налога  с  продаж               послужила  острая  нехватка  средств  в связи  с  огромными  военными  расходами  в  период  </w:t>
      </w:r>
      <w:r>
        <w:rPr>
          <w:sz w:val="26"/>
          <w:szCs w:val="26"/>
          <w:lang w:val="en-US"/>
        </w:rPr>
        <w:t>I</w:t>
      </w:r>
      <w:r>
        <w:rPr>
          <w:sz w:val="26"/>
          <w:szCs w:val="26"/>
        </w:rPr>
        <w:t xml:space="preserve">  Мировой  войны.  В  результате  его  функционирования  цена  реализуемого  товара         значительно  повышалась,  что  вызывало  огромное  недовольство,  как  покупателей,  так  и  производителей.  Прежде  всего  это  было  связано  с  тем,  что  потребители  вынуждены  были  покупать  товары  по  сильно  завышенной  цене,  вытекающей  из  многократного     обложения  оборотов  налогом  с  продаж.  С  другой  стороны  производители  несли          значительные  убытки  вследствие  снижения  спроса  на  свою  продукцию.  Это  явилось  предпосылкой  к  тому,  что  после  </w:t>
      </w:r>
      <w:r>
        <w:rPr>
          <w:sz w:val="26"/>
          <w:szCs w:val="26"/>
          <w:lang w:val="en-US"/>
        </w:rPr>
        <w:t>I</w:t>
      </w:r>
      <w:r>
        <w:rPr>
          <w:sz w:val="26"/>
          <w:szCs w:val="26"/>
        </w:rPr>
        <w:t xml:space="preserve">  Мировой  войны  непопулярный  налог  был  упразднен,  но  ненадолго.  Государственный  бюджет,  сильно  обремененный  возросшими  расходами  в  период  </w:t>
      </w:r>
      <w:r>
        <w:rPr>
          <w:sz w:val="26"/>
          <w:szCs w:val="26"/>
          <w:lang w:val="en-US"/>
        </w:rPr>
        <w:t>II</w:t>
      </w:r>
      <w:r>
        <w:rPr>
          <w:sz w:val="26"/>
          <w:szCs w:val="26"/>
        </w:rPr>
        <w:t xml:space="preserve">  Мировой  войны,   требовал  дополнительных  источников  пополнения  доходов.  Налог  с  продаж,  отвечавший  фискальным  требованиям,  был  введен  вновь.  Необходимо  отметить,  что  произошло  некоторое  совершенствование  механизма  обложения  данным  налогом.  Во-первых,  он  начал  взиматься  однократно  и,  как  правило,  на  стадии           розничной  торговли,  тем  самым  не  сильно  замедляя  оборот  капитала.  Во-вторых,        поступление  средств  в  казну  также  происходило  более  быстрыми  темпами,  так  как      возросла  оборачиваемость  средств.  В  то  же  время  при  таком  положении  вещей  государство  терпело  некоторые  убытки  в  результате  потери  части  доходов  из-за  невозможности  осуществлять  полный  контроль  за  всеми  стадиями  производства  и  обращения  товара.  При  многократном  обложении  объекта  фискальные  органы  имели  возможность  получать  оперативную  информацию  о  движении  капитала  при  подаче  налоговых  деклараций.  При  однократном  обложении  только  последней  стадии  обращения  -  розничной  торговли  -  такая  возможность  терялась.  Вышеперечисленные  факторы  послужили  основными  причинами  к  возникновению  налога  на  добавленную  стоимость,  который  давал  возможность  государству  контролировать  весь  процесс  производства  и  обращения  товаров  (в  том  числе  оптовую  и  розничную  торговлю).</w:t>
      </w:r>
    </w:p>
    <w:p w:rsidR="00541E86" w:rsidRDefault="00541E86">
      <w:pPr>
        <w:ind w:firstLine="567"/>
        <w:jc w:val="both"/>
        <w:rPr>
          <w:sz w:val="26"/>
          <w:szCs w:val="26"/>
        </w:rPr>
      </w:pPr>
      <w:r>
        <w:rPr>
          <w:sz w:val="26"/>
          <w:szCs w:val="26"/>
        </w:rPr>
        <w:t>Широкое  распространение  НДС  получил  благодаря  подписанию  в  1957  году  в  Риме  договора  о  создании  Европейского  экономического  сообщества,  согласно  которому,  страны  его  подписавшие,  должны  были  гармонизировать  свои  налоговые  системы  в  интересах   создания  общего  рынка.  В  1967  году  вторая  директива  Совета  ЕЭС  провозгласила  НДС  главным  косвенным  налогом  Европы,  предписывая  всем  членам  Сообщества  ввести  данный  налог  в  свои  налоговые  системы  до  конца  1972  года.  В  том  же  1967  году  налог  на  добавленную  стоимость  начал  функционировать  в  Дании,  в  1968  -  в  ФРГ.  Шестая  директива  Совета  ЕЭС  1977  года  окончательно  утвердила  базу  современной  европейской  системы  обложения  НДС,  чем  способствовала  унификации  взимания  данного  налога  в  Европе.  Последние  уточнения  в  механизм  обложения  НДС  были  сделаны  в  1991  году  десятой  директивой,  и  ее  положения  были  включены  во  все  налоговые  законодательства  стран-членов  ЕЭС.</w:t>
      </w:r>
      <w:r>
        <w:rPr>
          <w:rStyle w:val="a7"/>
          <w:sz w:val="26"/>
          <w:szCs w:val="26"/>
        </w:rPr>
        <w:footnoteReference w:customMarkFollows="1" w:id="2"/>
        <w:t>1</w:t>
      </w:r>
      <w:r>
        <w:rPr>
          <w:sz w:val="26"/>
          <w:szCs w:val="26"/>
        </w:rPr>
        <w:t xml:space="preserve"> </w:t>
      </w:r>
    </w:p>
    <w:p w:rsidR="00541E86" w:rsidRDefault="00541E86">
      <w:pPr>
        <w:ind w:firstLine="567"/>
        <w:jc w:val="both"/>
        <w:rPr>
          <w:sz w:val="26"/>
          <w:szCs w:val="26"/>
        </w:rPr>
      </w:pPr>
      <w:r>
        <w:rPr>
          <w:sz w:val="26"/>
          <w:szCs w:val="26"/>
        </w:rPr>
        <w:t>В  настоящее  время  НДС  взимается  более  чем  в  сорока  странах  мира:  почти  во  всех  европейских  странах,  Латинской  Америке,  Турции,  Индонезии,  ряде  стран  Южной  Америки.  В  США  и  Канаде  применяется  близкий  по  методу  взимания  к  НДС  налог  с  продаж.</w:t>
      </w:r>
      <w:r>
        <w:rPr>
          <w:rStyle w:val="a7"/>
          <w:sz w:val="26"/>
          <w:szCs w:val="26"/>
        </w:rPr>
        <w:footnoteReference w:customMarkFollows="1" w:id="3"/>
        <w:t>2</w:t>
      </w:r>
      <w:r>
        <w:rPr>
          <w:sz w:val="26"/>
          <w:szCs w:val="26"/>
        </w:rPr>
        <w:t xml:space="preserve"> </w:t>
      </w:r>
    </w:p>
    <w:p w:rsidR="00541E86" w:rsidRDefault="00541E86">
      <w:pPr>
        <w:ind w:firstLine="567"/>
        <w:jc w:val="both"/>
        <w:rPr>
          <w:sz w:val="26"/>
          <w:szCs w:val="26"/>
        </w:rPr>
      </w:pPr>
      <w:r>
        <w:rPr>
          <w:sz w:val="26"/>
          <w:szCs w:val="26"/>
        </w:rPr>
        <w:t>Обширная  география  распространения  НДС  свидетельствует  о  его  жизнеспособности  и  соответствии  требованиям  рыночной   экономики.  Необходимо  отметить,  что  прочному  внедрению  его  в  практику  налогообложения  в  немалой  степени  способствовали  следующие  факторы.</w:t>
      </w:r>
    </w:p>
    <w:p w:rsidR="00541E86" w:rsidRDefault="00541E86">
      <w:pPr>
        <w:ind w:firstLine="567"/>
        <w:jc w:val="both"/>
        <w:rPr>
          <w:sz w:val="26"/>
          <w:szCs w:val="26"/>
        </w:rPr>
      </w:pPr>
      <w:r>
        <w:rPr>
          <w:sz w:val="26"/>
          <w:szCs w:val="26"/>
        </w:rPr>
        <w:t>Во-первых,  недостатки,  имеющиеся  у  прямых  налогов.  К  их  числу  можно  отнести  чрезмерную  сложность  налогообложения,  широкие  масштабы  уклонения  плательщиков  от  их  уплаты.</w:t>
      </w:r>
    </w:p>
    <w:p w:rsidR="00541E86" w:rsidRDefault="00541E86">
      <w:pPr>
        <w:ind w:firstLine="567"/>
        <w:jc w:val="both"/>
        <w:rPr>
          <w:sz w:val="26"/>
          <w:szCs w:val="26"/>
        </w:rPr>
      </w:pPr>
      <w:r>
        <w:rPr>
          <w:sz w:val="26"/>
          <w:szCs w:val="26"/>
        </w:rPr>
        <w:t>Во-вторых,  постоянная  потребность  в  увеличении  доходов  бюджета  путем  расширения  налогооблагаемой  базы  и  повышения  эффективности  налогообложения.</w:t>
      </w:r>
    </w:p>
    <w:p w:rsidR="00541E86" w:rsidRDefault="00541E86">
      <w:pPr>
        <w:ind w:firstLine="567"/>
        <w:jc w:val="both"/>
        <w:rPr>
          <w:sz w:val="26"/>
          <w:szCs w:val="26"/>
        </w:rPr>
      </w:pPr>
      <w:r>
        <w:rPr>
          <w:sz w:val="26"/>
          <w:szCs w:val="26"/>
        </w:rPr>
        <w:t>В-третьих,  потребность  в  усовершенствовании  существующих  налоговых  систем  и  приведении  их  в  соответствие  с  современным  уровнем  экономического  развития.</w:t>
      </w:r>
    </w:p>
    <w:p w:rsidR="00541E86" w:rsidRDefault="00541E86">
      <w:pPr>
        <w:ind w:firstLine="567"/>
        <w:jc w:val="both"/>
        <w:rPr>
          <w:sz w:val="26"/>
          <w:szCs w:val="26"/>
        </w:rPr>
      </w:pPr>
      <w:r>
        <w:rPr>
          <w:sz w:val="26"/>
          <w:szCs w:val="26"/>
        </w:rPr>
        <w:t>В  настоящее  время  общий  механизм  взимания  НДС  идентичен  во  многих  странах.  Как  известно,  плательщиками  этого  налога  являются  юридические  и  физические  лица,  занимающиеся  коммерческой  деятельностью.  Объектами  обложения  выступают  оборот  товаров,  объем  произведенных  работ  и  оказанных  услуг.  Необходимо  отметить,  что  налог  взимается  многократно  на  каждом  этапе  производства  и  реализации  продукции  при  ее  движении  от  первого  производителя  до  конечного  потребителя.  Налогооблагаемая  база  определяется  исходя  из  стоимости,  добавленной  на  каждой  стадии  производства  и  обращения,  включая  заработную  плату  с  начислениями,  амортизацию,  проценты  за  кредит,  прибыль  и  расходы  общего  характера  (за  электроэнергию,  рекламу,  транспорт  и  др.).  При  этом  стоимость  средств  производства  и  материальных  затрат  исключается  из  облагаемого  оборота.  Так  же,  как  и  по  многим  налогам,  предусмотрены  льготы  при  расчете  и  уплате  НДС,  которые  определяются  историческим  и  социально-экономическим  развитием  каждой  страны.  Однако  общей  для  всех  налоговой  льготой  является  необлагаемый  минимум  оборота  реализуемой  продукции.  Прежде  всего,  это  освобождение  направлено  на  поощрение и стимулирование  к развитию мелкого  бизнеса.</w:t>
      </w:r>
    </w:p>
    <w:p w:rsidR="00541E86" w:rsidRDefault="00541E86">
      <w:pPr>
        <w:ind w:firstLine="567"/>
        <w:jc w:val="both"/>
        <w:rPr>
          <w:sz w:val="26"/>
          <w:szCs w:val="26"/>
        </w:rPr>
      </w:pPr>
      <w:r>
        <w:rPr>
          <w:sz w:val="26"/>
          <w:szCs w:val="26"/>
        </w:rPr>
        <w:t>В  различных  странах  существуют  разные  подходы  к  установлению  ставок  НДС.  В  то  же  время  их  средний  уровень  колеблется  от  15  до  25%.  В  некоторых  странах  применяется  шкала  ставок  в  зависимости  от  вида  товара  и  его  социально-экономической  значимости:  пониженные  ставки  (2 - 10%)  применяются  к  продовольственным,  медицинским  и  детским  товарам;  стандартные  (основные)  ставки  (12 - 23%)  -  к  промышленным  и  другим  товарам  и  услугам;  и,  наконец,  повышенные  ставки  (свыше  25%)  -  к  предметам  роскоши. Конкретные  размеры  ставок  по  некоторым  развитым  странам  мира  приведены  в  таблице  №1.</w:t>
      </w:r>
    </w:p>
    <w:p w:rsidR="00541E86" w:rsidRDefault="00541E86">
      <w:pPr>
        <w:ind w:firstLine="567"/>
        <w:jc w:val="right"/>
        <w:rPr>
          <w:i/>
          <w:iCs/>
          <w:sz w:val="26"/>
          <w:szCs w:val="26"/>
        </w:rPr>
      </w:pPr>
    </w:p>
    <w:p w:rsidR="00541E86" w:rsidRDefault="00541E86">
      <w:pPr>
        <w:ind w:firstLine="567"/>
        <w:jc w:val="center"/>
        <w:rPr>
          <w:i/>
          <w:iCs/>
          <w:sz w:val="26"/>
          <w:szCs w:val="26"/>
          <w:u w:val="single"/>
        </w:rPr>
      </w:pPr>
      <w:r>
        <w:rPr>
          <w:i/>
          <w:iCs/>
          <w:sz w:val="26"/>
          <w:szCs w:val="26"/>
        </w:rPr>
        <w:t xml:space="preserve">Табл. №1 </w:t>
      </w:r>
      <w:r>
        <w:rPr>
          <w:i/>
          <w:iCs/>
          <w:sz w:val="26"/>
          <w:szCs w:val="26"/>
          <w:u w:val="single"/>
        </w:rPr>
        <w:t>Шкала  ставок  НДС  по  различным  странам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1071"/>
        <w:gridCol w:w="1144"/>
        <w:gridCol w:w="1287"/>
        <w:gridCol w:w="966"/>
        <w:gridCol w:w="1179"/>
        <w:gridCol w:w="1001"/>
        <w:gridCol w:w="1001"/>
        <w:gridCol w:w="998"/>
      </w:tblGrid>
      <w:tr w:rsidR="00541E86">
        <w:tc>
          <w:tcPr>
            <w:tcW w:w="959"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Страна</w:t>
            </w:r>
          </w:p>
        </w:tc>
        <w:tc>
          <w:tcPr>
            <w:tcW w:w="1071"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Испания</w:t>
            </w:r>
          </w:p>
        </w:tc>
        <w:tc>
          <w:tcPr>
            <w:tcW w:w="1144"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Германия</w:t>
            </w:r>
          </w:p>
        </w:tc>
        <w:tc>
          <w:tcPr>
            <w:tcW w:w="1287"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Великобритания</w:t>
            </w:r>
          </w:p>
        </w:tc>
        <w:tc>
          <w:tcPr>
            <w:tcW w:w="966"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Греция</w:t>
            </w:r>
          </w:p>
        </w:tc>
        <w:tc>
          <w:tcPr>
            <w:tcW w:w="1179"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Франция</w:t>
            </w:r>
          </w:p>
        </w:tc>
        <w:tc>
          <w:tcPr>
            <w:tcW w:w="1001"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Россия</w:t>
            </w:r>
          </w:p>
        </w:tc>
        <w:tc>
          <w:tcPr>
            <w:tcW w:w="1001"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Финляндия</w:t>
            </w:r>
          </w:p>
        </w:tc>
        <w:tc>
          <w:tcPr>
            <w:tcW w:w="998"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Дания</w:t>
            </w:r>
          </w:p>
        </w:tc>
      </w:tr>
      <w:tr w:rsidR="00541E86">
        <w:tc>
          <w:tcPr>
            <w:tcW w:w="959"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Ставка  НДС</w:t>
            </w:r>
          </w:p>
        </w:tc>
        <w:tc>
          <w:tcPr>
            <w:tcW w:w="1071"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12%</w:t>
            </w:r>
          </w:p>
        </w:tc>
        <w:tc>
          <w:tcPr>
            <w:tcW w:w="1144"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14%</w:t>
            </w:r>
          </w:p>
        </w:tc>
        <w:tc>
          <w:tcPr>
            <w:tcW w:w="1287"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15%</w:t>
            </w:r>
          </w:p>
        </w:tc>
        <w:tc>
          <w:tcPr>
            <w:tcW w:w="966"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16%</w:t>
            </w:r>
          </w:p>
        </w:tc>
        <w:tc>
          <w:tcPr>
            <w:tcW w:w="1179"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18,60%</w:t>
            </w:r>
          </w:p>
        </w:tc>
        <w:tc>
          <w:tcPr>
            <w:tcW w:w="1001"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20%</w:t>
            </w:r>
          </w:p>
        </w:tc>
        <w:tc>
          <w:tcPr>
            <w:tcW w:w="1001"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22%</w:t>
            </w:r>
          </w:p>
        </w:tc>
        <w:tc>
          <w:tcPr>
            <w:tcW w:w="998"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24,50%</w:t>
            </w:r>
          </w:p>
        </w:tc>
      </w:tr>
    </w:tbl>
    <w:p w:rsidR="00541E86" w:rsidRDefault="00541E86">
      <w:pPr>
        <w:ind w:firstLine="567"/>
        <w:jc w:val="both"/>
        <w:rPr>
          <w:sz w:val="20"/>
          <w:szCs w:val="20"/>
        </w:rPr>
      </w:pPr>
    </w:p>
    <w:p w:rsidR="00541E86" w:rsidRDefault="00541E86">
      <w:pPr>
        <w:ind w:firstLine="567"/>
        <w:jc w:val="both"/>
        <w:rPr>
          <w:sz w:val="26"/>
          <w:szCs w:val="26"/>
        </w:rPr>
      </w:pPr>
    </w:p>
    <w:p w:rsidR="00541E86" w:rsidRDefault="00541E86">
      <w:pPr>
        <w:ind w:firstLine="567"/>
        <w:jc w:val="both"/>
        <w:rPr>
          <w:sz w:val="26"/>
          <w:szCs w:val="26"/>
        </w:rPr>
      </w:pPr>
      <w:r>
        <w:rPr>
          <w:sz w:val="26"/>
          <w:szCs w:val="26"/>
        </w:rPr>
        <w:t xml:space="preserve">Анализируя  данные  таблицы,  нетрудно  сделать  вывод,  что  в  основном  ставки,  применяемые  в  зарубежных  странах,  установлены  на  уровне  12 - 18%,  что  несколько  ниже  ставки,  действующей  в  Российской  Федерации.  В  то  же  время  в  Дании  и  Финляндии  размер  ставки  налога  на  добавленную  стоимость  превышает  общеевропейский  и  составляет  22 - 24%.  </w:t>
      </w:r>
    </w:p>
    <w:p w:rsidR="00541E86" w:rsidRDefault="00541E86">
      <w:pPr>
        <w:ind w:firstLine="567"/>
        <w:jc w:val="both"/>
        <w:rPr>
          <w:sz w:val="26"/>
          <w:szCs w:val="26"/>
        </w:rPr>
      </w:pPr>
      <w:r>
        <w:rPr>
          <w:sz w:val="26"/>
          <w:szCs w:val="26"/>
        </w:rPr>
        <w:t xml:space="preserve">Необходимо  отметить,  что  количество  применяемых  ставок  налога  различно  в  разных  странах:  в  Великобритании  и  Германии  -  две,  во  Франции  -  три,  в  Италии  -  четыре.  В  Великобритании,  Ирландии  и  Португалии  используется  также  нулевая  ставка.  Товары,  облагаемые  по  данной  ставке,  отличаются  от  товаров,  освобожденных  от  налога,  тем,  что  владелец  товаров  в  первом  случае  не  только  не  платит  налог  при   их  реализации,  но  ему  вдобавок  возмещаются  суммы  НДС,  уплаченные  поставщикам. </w:t>
      </w:r>
    </w:p>
    <w:p w:rsidR="00541E86" w:rsidRDefault="00541E86">
      <w:pPr>
        <w:ind w:firstLine="567"/>
        <w:jc w:val="both"/>
        <w:rPr>
          <w:sz w:val="26"/>
          <w:szCs w:val="26"/>
        </w:rPr>
      </w:pPr>
      <w:r>
        <w:rPr>
          <w:sz w:val="26"/>
          <w:szCs w:val="26"/>
        </w:rPr>
        <w:t xml:space="preserve">Широкое  распространение  НДС  в  зарубежных  странах  с  рыночной  экономикой  создало  почву  для  появления  его  в  России.  Налог  был  введен  1 января 1992 года.  Он  пришел  на  смену  налогу  с  оборота,  просуществовавшего  в  стране  около  70  лет,  и  так  называемого  «президентского»  налога  с  продаж,  введенного  в  декабре  1990  года.  Оба  предшественника  НДС  были  эффективны  только  в  условиях  жесткого  государственного  контроля  за  ценообразованием.  Налог  с  оборота  взимался  в  основном  в  виде  разницы  между  твердыми,  фиксированными  государственными  оптовыми  и  розничными  ценами,  и  его  ставка  колебалась  от  20  до  300%  для  различных  видов  продукции.  Налог  с  продаж  устанавливался  в  процентах  к  объему  реализации  и  фактически  увеличивал  цену  товаров  на  5%. </w:t>
      </w:r>
    </w:p>
    <w:p w:rsidR="00541E86" w:rsidRDefault="00541E86">
      <w:pPr>
        <w:ind w:firstLine="567"/>
        <w:jc w:val="both"/>
        <w:rPr>
          <w:sz w:val="26"/>
          <w:szCs w:val="26"/>
        </w:rPr>
      </w:pPr>
      <w:r>
        <w:rPr>
          <w:sz w:val="26"/>
          <w:szCs w:val="26"/>
        </w:rPr>
        <w:t xml:space="preserve"> В  связи  с  возросшей  инфляцией  налог  с  оборота  утратил  свою  жизнеспособность  и  вместе  с  налогом  с  продаж  был  заменен  налогом  на  добавленную  стоимость.  Новый  налог  выгодно  отличался  от  ранее  действовавших.  Он  был  более  эффективен  для  государства,  так  как  обложению  им  подлежал  товарооборот  на  всех  стадиях  производства  и  обращения.  Можно  было  ожидать,  что  с  расширением  налоговой  базы  и  ставок  поступления  будут  расти.  Также  необходимо  отметить,  что  НДС  является  менее  обременительным  для  отдельного  производителя,  поскольку  обложению  подлежит  не  весь  товарооборот,  а  лишь  прирост  стоимости,  и  тяжесть  налога  может  быть  распределена  по  всей  цепи  товарооборота.  Это  являлось  немаловажным  фактором  в  достижении  равенства  всех  участников  рынка.  Следует  также  обратить  внимание  на  такой  факт,  что  налог  на  добавленную  стоимость  являлся  более  простой  и  универсальной  формой  косвенного  обложения,  так  как  для  всех  плательщиков  устанавливался  единый  механизм  его  взимания  на  всей  территории  страны.  </w:t>
      </w:r>
    </w:p>
    <w:p w:rsidR="00541E86" w:rsidRDefault="00541E86">
      <w:pPr>
        <w:ind w:firstLine="567"/>
        <w:jc w:val="both"/>
        <w:rPr>
          <w:sz w:val="26"/>
          <w:szCs w:val="26"/>
        </w:rPr>
      </w:pPr>
      <w:r>
        <w:rPr>
          <w:sz w:val="26"/>
          <w:szCs w:val="26"/>
        </w:rPr>
        <w:t xml:space="preserve">Первоначально  ставка  НДС  была  установлена  на  уровне  28%. Спустя год  она  была  снижена  до  20%,  и   была  введена  льготная  ставка  в  размере  10%  для  продуктов  питания и  детских  товаров  по  перечню.  В  этом  виде  налог  и  просуществовал  до  наших  дней.  </w:t>
      </w:r>
    </w:p>
    <w:p w:rsidR="00541E86" w:rsidRDefault="00541E86">
      <w:pPr>
        <w:ind w:firstLine="567"/>
        <w:jc w:val="both"/>
        <w:rPr>
          <w:sz w:val="26"/>
          <w:szCs w:val="26"/>
        </w:rPr>
      </w:pPr>
      <w:r>
        <w:rPr>
          <w:sz w:val="26"/>
          <w:szCs w:val="26"/>
        </w:rPr>
        <w:t>Можно  отметить,  что  объективная  необходимость  введения  НДС  в  Российской  Федерации  была  обоснована  рядом  факторов:</w:t>
      </w:r>
    </w:p>
    <w:p w:rsidR="00541E86" w:rsidRDefault="00541E86">
      <w:pPr>
        <w:numPr>
          <w:ilvl w:val="0"/>
          <w:numId w:val="3"/>
        </w:numPr>
        <w:jc w:val="both"/>
        <w:rPr>
          <w:sz w:val="26"/>
          <w:szCs w:val="26"/>
        </w:rPr>
      </w:pPr>
      <w:r>
        <w:rPr>
          <w:sz w:val="26"/>
          <w:szCs w:val="26"/>
        </w:rPr>
        <w:t xml:space="preserve">  пополнение  доходов  бюджета,  испытывающего  острый  финансовый  кризис  и  нуждающегося  в  стабильных  налоговых  поступлениях;</w:t>
      </w:r>
    </w:p>
    <w:p w:rsidR="00541E86" w:rsidRDefault="00541E86">
      <w:pPr>
        <w:ind w:firstLine="567"/>
        <w:jc w:val="both"/>
        <w:rPr>
          <w:sz w:val="26"/>
          <w:szCs w:val="26"/>
        </w:rPr>
      </w:pPr>
      <w:r>
        <w:rPr>
          <w:sz w:val="26"/>
          <w:szCs w:val="26"/>
        </w:rPr>
        <w:t>2.  создание  новой  модели  налоговой  системы  в  соответствии  с  требованиями  рыночной  экономики;</w:t>
      </w:r>
    </w:p>
    <w:p w:rsidR="00541E86" w:rsidRDefault="00541E86">
      <w:pPr>
        <w:numPr>
          <w:ilvl w:val="0"/>
          <w:numId w:val="4"/>
        </w:numPr>
        <w:ind w:left="0" w:firstLine="567"/>
        <w:jc w:val="both"/>
        <w:rPr>
          <w:sz w:val="26"/>
          <w:szCs w:val="26"/>
        </w:rPr>
      </w:pPr>
      <w:r>
        <w:rPr>
          <w:sz w:val="26"/>
          <w:szCs w:val="26"/>
        </w:rPr>
        <w:t>присоединение  к  международному  сообществу,  широко  применяющему  данный  налоговый  механизм.</w:t>
      </w:r>
    </w:p>
    <w:p w:rsidR="00541E86" w:rsidRDefault="00541E86">
      <w:pPr>
        <w:ind w:firstLine="567"/>
        <w:jc w:val="center"/>
        <w:rPr>
          <w:b/>
          <w:bCs/>
          <w:i/>
          <w:iCs/>
          <w:sz w:val="28"/>
          <w:szCs w:val="28"/>
          <w:u w:val="single"/>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lang w:val="en-US"/>
        </w:rPr>
      </w:pPr>
    </w:p>
    <w:p w:rsidR="00541E86" w:rsidRDefault="00541E86">
      <w:pPr>
        <w:ind w:firstLine="567"/>
        <w:jc w:val="center"/>
        <w:rPr>
          <w:b/>
          <w:bCs/>
          <w:i/>
          <w:iCs/>
          <w:sz w:val="28"/>
          <w:szCs w:val="28"/>
          <w:u w:val="single"/>
        </w:rPr>
      </w:pPr>
      <w:r>
        <w:rPr>
          <w:b/>
          <w:bCs/>
          <w:i/>
          <w:iCs/>
          <w:sz w:val="28"/>
          <w:szCs w:val="28"/>
          <w:u w:val="single"/>
        </w:rPr>
        <w:t>1.2</w:t>
      </w:r>
      <w:r>
        <w:rPr>
          <w:i/>
          <w:iCs/>
          <w:sz w:val="28"/>
          <w:szCs w:val="28"/>
          <w:u w:val="single"/>
        </w:rPr>
        <w:t xml:space="preserve">   </w:t>
      </w:r>
      <w:r>
        <w:rPr>
          <w:b/>
          <w:bCs/>
          <w:i/>
          <w:iCs/>
          <w:sz w:val="28"/>
          <w:szCs w:val="28"/>
          <w:u w:val="single"/>
        </w:rPr>
        <w:t>Экономическое   содержание   НДС,   его   место   и   роль    в  налоговой  системе  РФ.</w:t>
      </w:r>
    </w:p>
    <w:p w:rsidR="00541E86" w:rsidRDefault="00541E86">
      <w:pPr>
        <w:ind w:firstLine="567"/>
        <w:jc w:val="both"/>
        <w:rPr>
          <w:sz w:val="26"/>
          <w:szCs w:val="26"/>
        </w:rPr>
      </w:pPr>
    </w:p>
    <w:p w:rsidR="00541E86" w:rsidRDefault="00541E86">
      <w:pPr>
        <w:ind w:firstLine="567"/>
        <w:jc w:val="both"/>
        <w:rPr>
          <w:sz w:val="26"/>
          <w:szCs w:val="26"/>
        </w:rPr>
      </w:pPr>
      <w:r>
        <w:rPr>
          <w:sz w:val="26"/>
          <w:szCs w:val="26"/>
        </w:rPr>
        <w:t>В  развитых  зарубежных  странах  существуют  различные  методики  определения  добавленной  стоимости.  Одна  из  них  рассматривает  ее  как  сумму  заработной  платы  и  получаемой  прибыли.  Согласно  другой - добавленную  стоимость  можно  определить  как  разницу  между  выручкой  от  реализации  товаров  и  произведенными  затратами.  Можно  заметить,  что  второй  вариант  определения  добавленной  стоимости  значительно  шире  первого,  так  как  помимо  прибыли  и  заработной  платы  в  расчет  включаются  также  оперативно-хозяйственные  расходы.  Основываясь  на  этих  двух  методиках,  можно  выделить  четыре  механизма  расчета  НДС</w:t>
      </w:r>
      <w:r>
        <w:rPr>
          <w:rStyle w:val="a7"/>
          <w:sz w:val="26"/>
          <w:szCs w:val="26"/>
        </w:rPr>
        <w:footnoteReference w:customMarkFollows="1" w:id="4"/>
        <w:t>1</w:t>
      </w:r>
      <w:r>
        <w:rPr>
          <w:sz w:val="26"/>
          <w:szCs w:val="26"/>
        </w:rPr>
        <w:t xml:space="preserve"> :</w:t>
      </w:r>
    </w:p>
    <w:p w:rsidR="00541E86" w:rsidRDefault="00541E86">
      <w:pPr>
        <w:numPr>
          <w:ilvl w:val="0"/>
          <w:numId w:val="5"/>
        </w:numPr>
        <w:jc w:val="both"/>
        <w:rPr>
          <w:sz w:val="26"/>
          <w:szCs w:val="26"/>
          <w:lang w:val="en-US"/>
        </w:rPr>
      </w:pPr>
      <w:r>
        <w:rPr>
          <w:sz w:val="26"/>
          <w:szCs w:val="26"/>
          <w:lang w:val="en-US"/>
        </w:rPr>
        <w:t>R  *  ( V  +  M ),</w:t>
      </w:r>
    </w:p>
    <w:p w:rsidR="00541E86" w:rsidRDefault="00541E86">
      <w:pPr>
        <w:ind w:left="567"/>
        <w:jc w:val="both"/>
        <w:rPr>
          <w:sz w:val="26"/>
          <w:szCs w:val="26"/>
        </w:rPr>
      </w:pPr>
      <w:r>
        <w:rPr>
          <w:sz w:val="26"/>
          <w:szCs w:val="26"/>
        </w:rPr>
        <w:t xml:space="preserve">где  </w:t>
      </w:r>
      <w:r>
        <w:rPr>
          <w:sz w:val="26"/>
          <w:szCs w:val="26"/>
          <w:lang w:val="en-US"/>
        </w:rPr>
        <w:t>R</w:t>
      </w:r>
      <w:r>
        <w:rPr>
          <w:sz w:val="26"/>
          <w:szCs w:val="26"/>
        </w:rPr>
        <w:t xml:space="preserve"> - ставка  НДС;</w:t>
      </w:r>
    </w:p>
    <w:p w:rsidR="00541E86" w:rsidRDefault="00541E86">
      <w:pPr>
        <w:ind w:left="567"/>
        <w:jc w:val="both"/>
        <w:rPr>
          <w:sz w:val="26"/>
          <w:szCs w:val="26"/>
        </w:rPr>
      </w:pPr>
      <w:r>
        <w:rPr>
          <w:sz w:val="26"/>
          <w:szCs w:val="26"/>
        </w:rPr>
        <w:t xml:space="preserve">       </w:t>
      </w:r>
      <w:r>
        <w:rPr>
          <w:sz w:val="26"/>
          <w:szCs w:val="26"/>
          <w:lang w:val="en-US"/>
        </w:rPr>
        <w:t>V</w:t>
      </w:r>
      <w:r>
        <w:rPr>
          <w:sz w:val="26"/>
          <w:szCs w:val="26"/>
        </w:rPr>
        <w:t xml:space="preserve"> - величина  заработной  платы;</w:t>
      </w:r>
    </w:p>
    <w:p w:rsidR="00541E86" w:rsidRDefault="00541E86">
      <w:pPr>
        <w:ind w:left="567"/>
        <w:jc w:val="both"/>
        <w:rPr>
          <w:sz w:val="26"/>
          <w:szCs w:val="26"/>
        </w:rPr>
      </w:pPr>
      <w:r>
        <w:rPr>
          <w:sz w:val="26"/>
          <w:szCs w:val="26"/>
        </w:rPr>
        <w:t xml:space="preserve">       </w:t>
      </w:r>
      <w:r>
        <w:rPr>
          <w:sz w:val="26"/>
          <w:szCs w:val="26"/>
          <w:lang w:val="en-US"/>
        </w:rPr>
        <w:t>M</w:t>
      </w:r>
      <w:r>
        <w:rPr>
          <w:sz w:val="26"/>
          <w:szCs w:val="26"/>
        </w:rPr>
        <w:t xml:space="preserve"> - величина получаемой  прибыли;</w:t>
      </w:r>
    </w:p>
    <w:p w:rsidR="00541E86" w:rsidRDefault="00541E86">
      <w:pPr>
        <w:numPr>
          <w:ilvl w:val="0"/>
          <w:numId w:val="6"/>
        </w:numPr>
        <w:jc w:val="both"/>
        <w:rPr>
          <w:sz w:val="26"/>
          <w:szCs w:val="26"/>
          <w:lang w:val="en-US"/>
        </w:rPr>
      </w:pPr>
      <w:r>
        <w:rPr>
          <w:sz w:val="26"/>
          <w:szCs w:val="26"/>
          <w:lang w:val="en-US"/>
        </w:rPr>
        <w:t>R  *  V   +   R  *  M;</w:t>
      </w:r>
    </w:p>
    <w:p w:rsidR="00541E86" w:rsidRDefault="00541E86">
      <w:pPr>
        <w:numPr>
          <w:ilvl w:val="0"/>
          <w:numId w:val="7"/>
        </w:numPr>
        <w:jc w:val="both"/>
        <w:rPr>
          <w:sz w:val="26"/>
          <w:szCs w:val="26"/>
          <w:lang w:val="en-US"/>
        </w:rPr>
      </w:pPr>
      <w:r>
        <w:rPr>
          <w:sz w:val="26"/>
          <w:szCs w:val="26"/>
          <w:lang w:val="en-US"/>
        </w:rPr>
        <w:t>R  *  ( O  -  I ),</w:t>
      </w:r>
    </w:p>
    <w:p w:rsidR="00541E86" w:rsidRDefault="00541E86">
      <w:pPr>
        <w:ind w:left="567"/>
        <w:jc w:val="both"/>
        <w:rPr>
          <w:sz w:val="26"/>
          <w:szCs w:val="26"/>
        </w:rPr>
      </w:pPr>
      <w:r>
        <w:rPr>
          <w:sz w:val="26"/>
          <w:szCs w:val="26"/>
        </w:rPr>
        <w:t xml:space="preserve">где  </w:t>
      </w:r>
      <w:r>
        <w:rPr>
          <w:sz w:val="26"/>
          <w:szCs w:val="26"/>
          <w:lang w:val="en-US"/>
        </w:rPr>
        <w:t>O</w:t>
      </w:r>
      <w:r>
        <w:rPr>
          <w:sz w:val="26"/>
          <w:szCs w:val="26"/>
        </w:rPr>
        <w:t xml:space="preserve"> - выручка  от  реализации  товаров,  работ,  услуг;</w:t>
      </w:r>
    </w:p>
    <w:p w:rsidR="00541E86" w:rsidRDefault="00541E86">
      <w:pPr>
        <w:ind w:left="567"/>
        <w:jc w:val="both"/>
        <w:rPr>
          <w:sz w:val="26"/>
          <w:szCs w:val="26"/>
        </w:rPr>
      </w:pPr>
      <w:r>
        <w:rPr>
          <w:sz w:val="26"/>
          <w:szCs w:val="26"/>
        </w:rPr>
        <w:t xml:space="preserve">        </w:t>
      </w:r>
      <w:r>
        <w:rPr>
          <w:sz w:val="26"/>
          <w:szCs w:val="26"/>
          <w:lang w:val="en-US"/>
        </w:rPr>
        <w:t>I</w:t>
      </w:r>
      <w:r>
        <w:rPr>
          <w:sz w:val="26"/>
          <w:szCs w:val="26"/>
        </w:rPr>
        <w:t xml:space="preserve"> - произведенные  затраты  при  производстве  продукции;</w:t>
      </w:r>
    </w:p>
    <w:p w:rsidR="00541E86" w:rsidRDefault="00541E86">
      <w:pPr>
        <w:numPr>
          <w:ilvl w:val="0"/>
          <w:numId w:val="8"/>
        </w:numPr>
        <w:jc w:val="both"/>
        <w:rPr>
          <w:sz w:val="26"/>
          <w:szCs w:val="26"/>
          <w:lang w:val="en-US"/>
        </w:rPr>
      </w:pPr>
      <w:r>
        <w:rPr>
          <w:sz w:val="26"/>
          <w:szCs w:val="26"/>
          <w:lang w:val="en-US"/>
        </w:rPr>
        <w:t>R  *  O   -   R  *  I.</w:t>
      </w:r>
    </w:p>
    <w:p w:rsidR="00541E86" w:rsidRDefault="00541E86">
      <w:pPr>
        <w:ind w:firstLine="567"/>
        <w:jc w:val="both"/>
        <w:rPr>
          <w:sz w:val="26"/>
          <w:szCs w:val="26"/>
        </w:rPr>
      </w:pPr>
      <w:r>
        <w:rPr>
          <w:sz w:val="26"/>
          <w:szCs w:val="26"/>
        </w:rPr>
        <w:t>Как  видно  из  формул  первые  две  относятся  к  первой  методике  расчета  добавленной  стоимости  на  основе  заработной  платы  и  прибыли,  а  третья  и  четвертая  формулы  соответственно - ко  второй  методике  исходя  из  выручки  и  произведенных  затрат.  Между  собой  первая  и  вторая  формулы  (как  третья  и  четвертая)  различаются  по  способу  и  последовательности  расчета.  Необходимо  отметить,  что  порядок  исчисления  НДС  в  Российской  Федерации  основывается  на  второй  методике  определения  добавленной  стоимости,  и  расчет  налога  производится  на  основании  четвертой  формулы.</w:t>
      </w:r>
    </w:p>
    <w:p w:rsidR="00541E86" w:rsidRDefault="00541E86">
      <w:pPr>
        <w:ind w:firstLine="567"/>
        <w:jc w:val="both"/>
        <w:rPr>
          <w:i/>
          <w:iCs/>
          <w:sz w:val="26"/>
          <w:szCs w:val="26"/>
        </w:rPr>
      </w:pPr>
      <w:r>
        <w:rPr>
          <w:sz w:val="26"/>
          <w:szCs w:val="26"/>
        </w:rPr>
        <w:t xml:space="preserve">С  появлением  НДС  и  акцизов  в  налоговой  системе  РФ  косвенные  налоги  стали  открыто  играть  решающую  роль  при  мобилизации  доходов  в  бюджет.  В  консолидированном  бюджете  РФ  поступления  от  НДС  уступают  только  налогу  на  прибыль  и  составляют  около  четверти  всех  доходов.  В  то  же  время  в  федеральном  бюджете  РФ  налог  на  добавленную  стоимость  стоит  на  первом  месте,  превосходя  по  размеру  все  налоговые  доходы.  Поступление  в  федеральный  бюджет  основных  налоговых  платежей  за  период  с  1998  по  2002 г.  можно  проследить  на  основе  данных,  приведенных  в    таблицах  №2  и  №3.  </w:t>
      </w:r>
    </w:p>
    <w:p w:rsidR="00541E86" w:rsidRDefault="00541E86">
      <w:pPr>
        <w:ind w:firstLine="567"/>
        <w:jc w:val="center"/>
        <w:rPr>
          <w:i/>
          <w:iCs/>
          <w:sz w:val="26"/>
          <w:szCs w:val="26"/>
          <w:u w:val="single"/>
        </w:rPr>
      </w:pPr>
      <w:r>
        <w:rPr>
          <w:i/>
          <w:iCs/>
          <w:sz w:val="26"/>
          <w:szCs w:val="26"/>
        </w:rPr>
        <w:t>Табл. 2</w:t>
      </w:r>
      <w:r>
        <w:rPr>
          <w:i/>
          <w:iCs/>
          <w:sz w:val="26"/>
          <w:szCs w:val="26"/>
          <w:u w:val="single"/>
        </w:rPr>
        <w:t xml:space="preserve">Поступление  в  федеральный  бюджет  основных  налоговых  платежей  </w:t>
      </w:r>
    </w:p>
    <w:p w:rsidR="00541E86" w:rsidRDefault="00541E86">
      <w:pPr>
        <w:ind w:firstLine="567"/>
        <w:jc w:val="center"/>
        <w:rPr>
          <w:i/>
          <w:iCs/>
          <w:sz w:val="26"/>
          <w:szCs w:val="26"/>
        </w:rPr>
      </w:pPr>
      <w:r>
        <w:rPr>
          <w:i/>
          <w:iCs/>
          <w:sz w:val="26"/>
          <w:szCs w:val="26"/>
          <w:u w:val="single"/>
        </w:rPr>
        <w:t>в  1998 - 2002 г.г.  (млрд. руб)*.</w:t>
      </w:r>
    </w:p>
    <w:tbl>
      <w:tblPr>
        <w:tblW w:w="100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1265"/>
        <w:gridCol w:w="1417"/>
        <w:gridCol w:w="1418"/>
        <w:gridCol w:w="1417"/>
        <w:gridCol w:w="1418"/>
      </w:tblGrid>
      <w:tr w:rsidR="00541E86">
        <w:tc>
          <w:tcPr>
            <w:tcW w:w="3085" w:type="dxa"/>
            <w:tcBorders>
              <w:top w:val="single" w:sz="6" w:space="0" w:color="auto"/>
              <w:left w:val="single" w:sz="6" w:space="0" w:color="auto"/>
              <w:bottom w:val="single" w:sz="6" w:space="0" w:color="auto"/>
              <w:right w:val="single" w:sz="6" w:space="0" w:color="auto"/>
            </w:tcBorders>
          </w:tcPr>
          <w:p w:rsidR="00541E86" w:rsidRDefault="00541E86">
            <w:pPr>
              <w:jc w:val="both"/>
              <w:rPr>
                <w:sz w:val="26"/>
                <w:szCs w:val="26"/>
              </w:rPr>
            </w:pPr>
          </w:p>
        </w:tc>
        <w:tc>
          <w:tcPr>
            <w:tcW w:w="1265" w:type="dxa"/>
            <w:tcBorders>
              <w:top w:val="single" w:sz="6" w:space="0" w:color="auto"/>
              <w:left w:val="single" w:sz="6" w:space="0" w:color="auto"/>
              <w:bottom w:val="single" w:sz="6" w:space="0" w:color="auto"/>
              <w:right w:val="single" w:sz="6" w:space="0" w:color="auto"/>
            </w:tcBorders>
          </w:tcPr>
          <w:p w:rsidR="00541E86" w:rsidRDefault="00541E86">
            <w:pPr>
              <w:jc w:val="center"/>
              <w:rPr>
                <w:sz w:val="26"/>
                <w:szCs w:val="26"/>
              </w:rPr>
            </w:pPr>
            <w:r>
              <w:rPr>
                <w:sz w:val="26"/>
                <w:szCs w:val="26"/>
              </w:rPr>
              <w:t>1998</w:t>
            </w:r>
          </w:p>
        </w:tc>
        <w:tc>
          <w:tcPr>
            <w:tcW w:w="1417" w:type="dxa"/>
            <w:tcBorders>
              <w:top w:val="single" w:sz="6" w:space="0" w:color="auto"/>
              <w:left w:val="single" w:sz="6" w:space="0" w:color="auto"/>
              <w:bottom w:val="single" w:sz="6" w:space="0" w:color="auto"/>
              <w:right w:val="single" w:sz="6" w:space="0" w:color="auto"/>
            </w:tcBorders>
          </w:tcPr>
          <w:p w:rsidR="00541E86" w:rsidRDefault="00541E86">
            <w:pPr>
              <w:jc w:val="center"/>
              <w:rPr>
                <w:sz w:val="26"/>
                <w:szCs w:val="26"/>
              </w:rPr>
            </w:pPr>
            <w:r>
              <w:rPr>
                <w:sz w:val="26"/>
                <w:szCs w:val="26"/>
              </w:rPr>
              <w:t>1999</w:t>
            </w:r>
          </w:p>
        </w:tc>
        <w:tc>
          <w:tcPr>
            <w:tcW w:w="1418" w:type="dxa"/>
            <w:tcBorders>
              <w:top w:val="single" w:sz="6" w:space="0" w:color="auto"/>
              <w:left w:val="single" w:sz="6" w:space="0" w:color="auto"/>
              <w:bottom w:val="single" w:sz="6" w:space="0" w:color="auto"/>
              <w:right w:val="single" w:sz="6" w:space="0" w:color="auto"/>
            </w:tcBorders>
          </w:tcPr>
          <w:p w:rsidR="00541E86" w:rsidRDefault="00541E86">
            <w:pPr>
              <w:jc w:val="center"/>
              <w:rPr>
                <w:sz w:val="26"/>
                <w:szCs w:val="26"/>
              </w:rPr>
            </w:pPr>
            <w:r>
              <w:rPr>
                <w:sz w:val="26"/>
                <w:szCs w:val="26"/>
              </w:rPr>
              <w:t>2000</w:t>
            </w:r>
          </w:p>
        </w:tc>
        <w:tc>
          <w:tcPr>
            <w:tcW w:w="1417" w:type="dxa"/>
            <w:tcBorders>
              <w:top w:val="single" w:sz="6" w:space="0" w:color="auto"/>
              <w:left w:val="single" w:sz="6" w:space="0" w:color="auto"/>
              <w:bottom w:val="single" w:sz="6" w:space="0" w:color="auto"/>
              <w:right w:val="single" w:sz="6" w:space="0" w:color="auto"/>
            </w:tcBorders>
          </w:tcPr>
          <w:p w:rsidR="00541E86" w:rsidRDefault="00541E86">
            <w:pPr>
              <w:jc w:val="center"/>
              <w:rPr>
                <w:sz w:val="26"/>
                <w:szCs w:val="26"/>
              </w:rPr>
            </w:pPr>
            <w:r>
              <w:rPr>
                <w:sz w:val="26"/>
                <w:szCs w:val="26"/>
              </w:rPr>
              <w:t>2001</w:t>
            </w:r>
          </w:p>
        </w:tc>
        <w:tc>
          <w:tcPr>
            <w:tcW w:w="1418" w:type="dxa"/>
            <w:tcBorders>
              <w:top w:val="single" w:sz="6" w:space="0" w:color="auto"/>
              <w:left w:val="single" w:sz="6" w:space="0" w:color="auto"/>
              <w:bottom w:val="single" w:sz="6" w:space="0" w:color="auto"/>
              <w:right w:val="single" w:sz="6" w:space="0" w:color="auto"/>
            </w:tcBorders>
          </w:tcPr>
          <w:p w:rsidR="00541E86" w:rsidRDefault="00541E86">
            <w:pPr>
              <w:jc w:val="center"/>
              <w:rPr>
                <w:sz w:val="26"/>
                <w:szCs w:val="26"/>
              </w:rPr>
            </w:pPr>
            <w:r>
              <w:rPr>
                <w:sz w:val="26"/>
                <w:szCs w:val="26"/>
              </w:rPr>
              <w:t>2002</w:t>
            </w:r>
          </w:p>
        </w:tc>
      </w:tr>
      <w:tr w:rsidR="00541E86">
        <w:tc>
          <w:tcPr>
            <w:tcW w:w="3085" w:type="dxa"/>
            <w:tcBorders>
              <w:top w:val="single" w:sz="6" w:space="0" w:color="auto"/>
              <w:left w:val="single" w:sz="6" w:space="0" w:color="auto"/>
              <w:bottom w:val="single" w:sz="6" w:space="0" w:color="auto"/>
              <w:right w:val="single" w:sz="6" w:space="0" w:color="auto"/>
            </w:tcBorders>
          </w:tcPr>
          <w:p w:rsidR="00541E86" w:rsidRDefault="00541E86">
            <w:pPr>
              <w:jc w:val="both"/>
              <w:rPr>
                <w:sz w:val="20"/>
                <w:szCs w:val="20"/>
              </w:rPr>
            </w:pPr>
            <w:r>
              <w:rPr>
                <w:sz w:val="20"/>
                <w:szCs w:val="20"/>
              </w:rPr>
              <w:t>Налоговые  доходы</w:t>
            </w:r>
          </w:p>
        </w:tc>
        <w:tc>
          <w:tcPr>
            <w:tcW w:w="1265"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309,97</w:t>
            </w:r>
          </w:p>
        </w:tc>
        <w:tc>
          <w:tcPr>
            <w:tcW w:w="1417"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399,50</w:t>
            </w:r>
          </w:p>
        </w:tc>
        <w:tc>
          <w:tcPr>
            <w:tcW w:w="1418"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942,91</w:t>
            </w:r>
          </w:p>
        </w:tc>
        <w:tc>
          <w:tcPr>
            <w:tcW w:w="1417"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1115,32</w:t>
            </w:r>
          </w:p>
        </w:tc>
        <w:tc>
          <w:tcPr>
            <w:tcW w:w="1418"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1726,31</w:t>
            </w:r>
          </w:p>
        </w:tc>
      </w:tr>
      <w:tr w:rsidR="00541E86">
        <w:tc>
          <w:tcPr>
            <w:tcW w:w="3085" w:type="dxa"/>
            <w:tcBorders>
              <w:top w:val="single" w:sz="6" w:space="0" w:color="auto"/>
              <w:left w:val="single" w:sz="6" w:space="0" w:color="auto"/>
              <w:bottom w:val="single" w:sz="6" w:space="0" w:color="auto"/>
              <w:right w:val="single" w:sz="6" w:space="0" w:color="auto"/>
            </w:tcBorders>
          </w:tcPr>
          <w:p w:rsidR="00541E86" w:rsidRDefault="00541E86">
            <w:pPr>
              <w:jc w:val="both"/>
              <w:rPr>
                <w:sz w:val="20"/>
                <w:szCs w:val="20"/>
              </w:rPr>
            </w:pPr>
            <w:r>
              <w:rPr>
                <w:sz w:val="20"/>
                <w:szCs w:val="20"/>
              </w:rPr>
              <w:t>в  т.ч.  НДС</w:t>
            </w:r>
          </w:p>
        </w:tc>
        <w:tc>
          <w:tcPr>
            <w:tcW w:w="1265"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141,27</w:t>
            </w:r>
          </w:p>
        </w:tc>
        <w:tc>
          <w:tcPr>
            <w:tcW w:w="1417"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143,72</w:t>
            </w:r>
          </w:p>
        </w:tc>
        <w:tc>
          <w:tcPr>
            <w:tcW w:w="1418"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366,75</w:t>
            </w:r>
          </w:p>
        </w:tc>
        <w:tc>
          <w:tcPr>
            <w:tcW w:w="1417"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516,44</w:t>
            </w:r>
          </w:p>
        </w:tc>
        <w:tc>
          <w:tcPr>
            <w:tcW w:w="1418"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773,51</w:t>
            </w:r>
          </w:p>
        </w:tc>
      </w:tr>
      <w:tr w:rsidR="00541E86">
        <w:tc>
          <w:tcPr>
            <w:tcW w:w="3085" w:type="dxa"/>
            <w:tcBorders>
              <w:top w:val="single" w:sz="6" w:space="0" w:color="auto"/>
              <w:left w:val="single" w:sz="6" w:space="0" w:color="auto"/>
              <w:bottom w:val="single" w:sz="6" w:space="0" w:color="auto"/>
              <w:right w:val="single" w:sz="6" w:space="0" w:color="auto"/>
            </w:tcBorders>
          </w:tcPr>
          <w:p w:rsidR="00541E86" w:rsidRDefault="00541E86">
            <w:pPr>
              <w:jc w:val="both"/>
              <w:rPr>
                <w:sz w:val="20"/>
                <w:szCs w:val="20"/>
              </w:rPr>
            </w:pPr>
            <w:r>
              <w:rPr>
                <w:sz w:val="20"/>
                <w:szCs w:val="20"/>
              </w:rPr>
              <w:t xml:space="preserve">            Налог  на  прибыль</w:t>
            </w:r>
          </w:p>
        </w:tc>
        <w:tc>
          <w:tcPr>
            <w:tcW w:w="1265"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48,14</w:t>
            </w:r>
          </w:p>
        </w:tc>
        <w:tc>
          <w:tcPr>
            <w:tcW w:w="1417"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36,03</w:t>
            </w:r>
          </w:p>
        </w:tc>
        <w:tc>
          <w:tcPr>
            <w:tcW w:w="1418"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171,00</w:t>
            </w:r>
          </w:p>
        </w:tc>
        <w:tc>
          <w:tcPr>
            <w:tcW w:w="1417"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172,65</w:t>
            </w:r>
          </w:p>
        </w:tc>
        <w:tc>
          <w:tcPr>
            <w:tcW w:w="1418"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207,44</w:t>
            </w:r>
          </w:p>
        </w:tc>
      </w:tr>
      <w:tr w:rsidR="00541E86">
        <w:tc>
          <w:tcPr>
            <w:tcW w:w="3085" w:type="dxa"/>
            <w:tcBorders>
              <w:top w:val="single" w:sz="6" w:space="0" w:color="auto"/>
              <w:left w:val="single" w:sz="6" w:space="0" w:color="auto"/>
              <w:bottom w:val="single" w:sz="6" w:space="0" w:color="auto"/>
              <w:right w:val="single" w:sz="6" w:space="0" w:color="auto"/>
            </w:tcBorders>
          </w:tcPr>
          <w:p w:rsidR="00541E86" w:rsidRDefault="00541E86">
            <w:pPr>
              <w:jc w:val="both"/>
              <w:rPr>
                <w:sz w:val="20"/>
                <w:szCs w:val="20"/>
              </w:rPr>
            </w:pPr>
            <w:r>
              <w:rPr>
                <w:sz w:val="20"/>
                <w:szCs w:val="20"/>
              </w:rPr>
              <w:t xml:space="preserve">            Подоходный  налог</w:t>
            </w:r>
          </w:p>
        </w:tc>
        <w:tc>
          <w:tcPr>
            <w:tcW w:w="1265"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w:t>
            </w:r>
          </w:p>
        </w:tc>
        <w:tc>
          <w:tcPr>
            <w:tcW w:w="1417"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25,23</w:t>
            </w:r>
          </w:p>
        </w:tc>
        <w:tc>
          <w:tcPr>
            <w:tcW w:w="1418"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27,54</w:t>
            </w:r>
          </w:p>
        </w:tc>
        <w:tc>
          <w:tcPr>
            <w:tcW w:w="1417"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1,90</w:t>
            </w:r>
          </w:p>
        </w:tc>
        <w:tc>
          <w:tcPr>
            <w:tcW w:w="1418"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207,44</w:t>
            </w:r>
          </w:p>
        </w:tc>
      </w:tr>
      <w:tr w:rsidR="00541E86">
        <w:tc>
          <w:tcPr>
            <w:tcW w:w="3085" w:type="dxa"/>
            <w:tcBorders>
              <w:top w:val="single" w:sz="6" w:space="0" w:color="auto"/>
              <w:left w:val="single" w:sz="6" w:space="0" w:color="auto"/>
              <w:bottom w:val="single" w:sz="6" w:space="0" w:color="auto"/>
              <w:right w:val="single" w:sz="6" w:space="0" w:color="auto"/>
            </w:tcBorders>
          </w:tcPr>
          <w:p w:rsidR="00541E86" w:rsidRDefault="00541E86">
            <w:pPr>
              <w:rPr>
                <w:sz w:val="20"/>
                <w:szCs w:val="20"/>
              </w:rPr>
            </w:pPr>
            <w:r>
              <w:rPr>
                <w:sz w:val="20"/>
                <w:szCs w:val="20"/>
              </w:rPr>
              <w:t xml:space="preserve">            Платежи  за  пользование     </w:t>
            </w:r>
          </w:p>
          <w:p w:rsidR="00541E86" w:rsidRDefault="00541E86">
            <w:pPr>
              <w:rPr>
                <w:sz w:val="20"/>
                <w:szCs w:val="20"/>
              </w:rPr>
            </w:pPr>
            <w:r>
              <w:rPr>
                <w:sz w:val="20"/>
                <w:szCs w:val="20"/>
              </w:rPr>
              <w:t xml:space="preserve">            природными  ресурсами</w:t>
            </w:r>
          </w:p>
        </w:tc>
        <w:tc>
          <w:tcPr>
            <w:tcW w:w="1265"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8,45</w:t>
            </w:r>
          </w:p>
        </w:tc>
        <w:tc>
          <w:tcPr>
            <w:tcW w:w="1417"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9,49</w:t>
            </w:r>
          </w:p>
        </w:tc>
        <w:tc>
          <w:tcPr>
            <w:tcW w:w="1418"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17,84</w:t>
            </w:r>
          </w:p>
        </w:tc>
        <w:tc>
          <w:tcPr>
            <w:tcW w:w="1417"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37,18</w:t>
            </w:r>
          </w:p>
        </w:tc>
        <w:tc>
          <w:tcPr>
            <w:tcW w:w="1418"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183,72</w:t>
            </w:r>
          </w:p>
        </w:tc>
      </w:tr>
    </w:tbl>
    <w:p w:rsidR="00541E86" w:rsidRDefault="00541E86">
      <w:pPr>
        <w:ind w:firstLine="567"/>
        <w:jc w:val="both"/>
        <w:rPr>
          <w:sz w:val="20"/>
          <w:szCs w:val="20"/>
        </w:rPr>
      </w:pPr>
      <w:r>
        <w:rPr>
          <w:sz w:val="20"/>
          <w:szCs w:val="20"/>
        </w:rPr>
        <w:t>* По  материалам  Законов  «О  Федеральном  бюджете»  на соответствующий   год.</w:t>
      </w:r>
    </w:p>
    <w:p w:rsidR="00541E86" w:rsidRDefault="00541E86">
      <w:pPr>
        <w:ind w:firstLine="567"/>
        <w:jc w:val="center"/>
        <w:rPr>
          <w:i/>
          <w:iCs/>
          <w:sz w:val="26"/>
          <w:szCs w:val="26"/>
        </w:rPr>
      </w:pPr>
    </w:p>
    <w:p w:rsidR="00541E86" w:rsidRDefault="00541E86">
      <w:pPr>
        <w:ind w:firstLine="567"/>
        <w:jc w:val="center"/>
        <w:rPr>
          <w:sz w:val="26"/>
          <w:szCs w:val="26"/>
        </w:rPr>
      </w:pPr>
      <w:r>
        <w:rPr>
          <w:i/>
          <w:iCs/>
          <w:sz w:val="26"/>
          <w:szCs w:val="26"/>
        </w:rPr>
        <w:t>Табл. 3.</w:t>
      </w:r>
      <w:r>
        <w:rPr>
          <w:i/>
          <w:iCs/>
          <w:sz w:val="26"/>
          <w:szCs w:val="26"/>
          <w:u w:val="single"/>
        </w:rPr>
        <w:t>Поступление  в  федеральный  бюджет  основных  налоговых  платежей  в  1998 – 2002 г.г.  (в  %  к  налоговым  доходам)*.</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1128"/>
        <w:gridCol w:w="1128"/>
        <w:gridCol w:w="1128"/>
        <w:gridCol w:w="1128"/>
        <w:gridCol w:w="1128"/>
      </w:tblGrid>
      <w:tr w:rsidR="00541E86">
        <w:tc>
          <w:tcPr>
            <w:tcW w:w="2518" w:type="dxa"/>
            <w:tcBorders>
              <w:top w:val="single" w:sz="6" w:space="0" w:color="auto"/>
              <w:left w:val="single" w:sz="6" w:space="0" w:color="auto"/>
              <w:bottom w:val="single" w:sz="6" w:space="0" w:color="auto"/>
              <w:right w:val="single" w:sz="6" w:space="0" w:color="auto"/>
            </w:tcBorders>
          </w:tcPr>
          <w:p w:rsidR="00541E86" w:rsidRDefault="00541E86">
            <w:pPr>
              <w:jc w:val="both"/>
              <w:rPr>
                <w:sz w:val="26"/>
                <w:szCs w:val="26"/>
              </w:rPr>
            </w:pPr>
          </w:p>
        </w:tc>
        <w:tc>
          <w:tcPr>
            <w:tcW w:w="1128" w:type="dxa"/>
            <w:tcBorders>
              <w:top w:val="single" w:sz="6" w:space="0" w:color="auto"/>
              <w:left w:val="single" w:sz="6" w:space="0" w:color="auto"/>
              <w:bottom w:val="single" w:sz="6" w:space="0" w:color="auto"/>
              <w:right w:val="single" w:sz="6" w:space="0" w:color="auto"/>
            </w:tcBorders>
          </w:tcPr>
          <w:p w:rsidR="00541E86" w:rsidRDefault="00541E86">
            <w:pPr>
              <w:jc w:val="center"/>
              <w:rPr>
                <w:sz w:val="26"/>
                <w:szCs w:val="26"/>
              </w:rPr>
            </w:pPr>
            <w:r>
              <w:rPr>
                <w:sz w:val="26"/>
                <w:szCs w:val="26"/>
              </w:rPr>
              <w:t>1998</w:t>
            </w:r>
          </w:p>
        </w:tc>
        <w:tc>
          <w:tcPr>
            <w:tcW w:w="1128" w:type="dxa"/>
            <w:tcBorders>
              <w:top w:val="single" w:sz="6" w:space="0" w:color="auto"/>
              <w:left w:val="single" w:sz="6" w:space="0" w:color="auto"/>
              <w:bottom w:val="single" w:sz="6" w:space="0" w:color="auto"/>
              <w:right w:val="single" w:sz="6" w:space="0" w:color="auto"/>
            </w:tcBorders>
          </w:tcPr>
          <w:p w:rsidR="00541E86" w:rsidRDefault="00541E86">
            <w:pPr>
              <w:jc w:val="center"/>
              <w:rPr>
                <w:sz w:val="26"/>
                <w:szCs w:val="26"/>
              </w:rPr>
            </w:pPr>
            <w:r>
              <w:rPr>
                <w:sz w:val="26"/>
                <w:szCs w:val="26"/>
              </w:rPr>
              <w:t>1999</w:t>
            </w:r>
          </w:p>
        </w:tc>
        <w:tc>
          <w:tcPr>
            <w:tcW w:w="1128" w:type="dxa"/>
            <w:tcBorders>
              <w:top w:val="single" w:sz="6" w:space="0" w:color="auto"/>
              <w:left w:val="single" w:sz="6" w:space="0" w:color="auto"/>
              <w:bottom w:val="single" w:sz="6" w:space="0" w:color="auto"/>
              <w:right w:val="single" w:sz="6" w:space="0" w:color="auto"/>
            </w:tcBorders>
          </w:tcPr>
          <w:p w:rsidR="00541E86" w:rsidRDefault="00541E86">
            <w:pPr>
              <w:jc w:val="center"/>
              <w:rPr>
                <w:sz w:val="26"/>
                <w:szCs w:val="26"/>
              </w:rPr>
            </w:pPr>
            <w:r>
              <w:rPr>
                <w:sz w:val="26"/>
                <w:szCs w:val="26"/>
              </w:rPr>
              <w:t>2000</w:t>
            </w:r>
          </w:p>
        </w:tc>
        <w:tc>
          <w:tcPr>
            <w:tcW w:w="1128" w:type="dxa"/>
            <w:tcBorders>
              <w:top w:val="single" w:sz="6" w:space="0" w:color="auto"/>
              <w:left w:val="single" w:sz="6" w:space="0" w:color="auto"/>
              <w:bottom w:val="single" w:sz="6" w:space="0" w:color="auto"/>
              <w:right w:val="single" w:sz="6" w:space="0" w:color="auto"/>
            </w:tcBorders>
          </w:tcPr>
          <w:p w:rsidR="00541E86" w:rsidRDefault="00541E86">
            <w:pPr>
              <w:jc w:val="center"/>
              <w:rPr>
                <w:sz w:val="26"/>
                <w:szCs w:val="26"/>
              </w:rPr>
            </w:pPr>
            <w:r>
              <w:rPr>
                <w:sz w:val="26"/>
                <w:szCs w:val="26"/>
              </w:rPr>
              <w:t>2001</w:t>
            </w:r>
          </w:p>
        </w:tc>
        <w:tc>
          <w:tcPr>
            <w:tcW w:w="1128" w:type="dxa"/>
            <w:tcBorders>
              <w:top w:val="single" w:sz="6" w:space="0" w:color="auto"/>
              <w:left w:val="single" w:sz="6" w:space="0" w:color="auto"/>
              <w:bottom w:val="single" w:sz="6" w:space="0" w:color="auto"/>
              <w:right w:val="single" w:sz="6" w:space="0" w:color="auto"/>
            </w:tcBorders>
          </w:tcPr>
          <w:p w:rsidR="00541E86" w:rsidRDefault="00541E86">
            <w:pPr>
              <w:jc w:val="center"/>
              <w:rPr>
                <w:sz w:val="26"/>
                <w:szCs w:val="26"/>
              </w:rPr>
            </w:pPr>
            <w:r>
              <w:rPr>
                <w:sz w:val="26"/>
                <w:szCs w:val="26"/>
              </w:rPr>
              <w:t>2002</w:t>
            </w:r>
          </w:p>
        </w:tc>
      </w:tr>
      <w:tr w:rsidR="00541E86">
        <w:tc>
          <w:tcPr>
            <w:tcW w:w="2518" w:type="dxa"/>
            <w:tcBorders>
              <w:top w:val="single" w:sz="6" w:space="0" w:color="auto"/>
              <w:left w:val="single" w:sz="6" w:space="0" w:color="auto"/>
              <w:bottom w:val="single" w:sz="6" w:space="0" w:color="auto"/>
              <w:right w:val="single" w:sz="6" w:space="0" w:color="auto"/>
            </w:tcBorders>
          </w:tcPr>
          <w:p w:rsidR="00541E86" w:rsidRDefault="00541E86">
            <w:pPr>
              <w:jc w:val="both"/>
              <w:rPr>
                <w:sz w:val="20"/>
                <w:szCs w:val="20"/>
              </w:rPr>
            </w:pPr>
            <w:r>
              <w:rPr>
                <w:sz w:val="20"/>
                <w:szCs w:val="20"/>
              </w:rPr>
              <w:t>НДС</w:t>
            </w:r>
          </w:p>
        </w:tc>
        <w:tc>
          <w:tcPr>
            <w:tcW w:w="1128"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45,58</w:t>
            </w:r>
          </w:p>
        </w:tc>
        <w:tc>
          <w:tcPr>
            <w:tcW w:w="1128"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36,97</w:t>
            </w:r>
          </w:p>
        </w:tc>
        <w:tc>
          <w:tcPr>
            <w:tcW w:w="1128"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38,89</w:t>
            </w:r>
          </w:p>
        </w:tc>
        <w:tc>
          <w:tcPr>
            <w:tcW w:w="1128"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46,31</w:t>
            </w:r>
          </w:p>
        </w:tc>
        <w:tc>
          <w:tcPr>
            <w:tcW w:w="1128"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44,81</w:t>
            </w:r>
          </w:p>
        </w:tc>
      </w:tr>
      <w:tr w:rsidR="00541E86">
        <w:tc>
          <w:tcPr>
            <w:tcW w:w="2518" w:type="dxa"/>
            <w:tcBorders>
              <w:top w:val="single" w:sz="6" w:space="0" w:color="auto"/>
              <w:left w:val="single" w:sz="6" w:space="0" w:color="auto"/>
              <w:bottom w:val="single" w:sz="6" w:space="0" w:color="auto"/>
              <w:right w:val="single" w:sz="6" w:space="0" w:color="auto"/>
            </w:tcBorders>
          </w:tcPr>
          <w:p w:rsidR="00541E86" w:rsidRDefault="00541E86">
            <w:pPr>
              <w:jc w:val="both"/>
              <w:rPr>
                <w:sz w:val="20"/>
                <w:szCs w:val="20"/>
              </w:rPr>
            </w:pPr>
            <w:r>
              <w:rPr>
                <w:sz w:val="20"/>
                <w:szCs w:val="20"/>
              </w:rPr>
              <w:t>Налог  на  прибыль</w:t>
            </w:r>
          </w:p>
        </w:tc>
        <w:tc>
          <w:tcPr>
            <w:tcW w:w="1128"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15,53</w:t>
            </w:r>
          </w:p>
        </w:tc>
        <w:tc>
          <w:tcPr>
            <w:tcW w:w="1128"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9,03</w:t>
            </w:r>
          </w:p>
        </w:tc>
        <w:tc>
          <w:tcPr>
            <w:tcW w:w="1128"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18,14</w:t>
            </w:r>
          </w:p>
        </w:tc>
        <w:tc>
          <w:tcPr>
            <w:tcW w:w="1128"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15,47</w:t>
            </w:r>
          </w:p>
        </w:tc>
        <w:tc>
          <w:tcPr>
            <w:tcW w:w="1128"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12,02</w:t>
            </w:r>
          </w:p>
        </w:tc>
      </w:tr>
      <w:tr w:rsidR="00541E86">
        <w:tc>
          <w:tcPr>
            <w:tcW w:w="2518" w:type="dxa"/>
            <w:tcBorders>
              <w:top w:val="single" w:sz="6" w:space="0" w:color="auto"/>
              <w:left w:val="single" w:sz="6" w:space="0" w:color="auto"/>
              <w:bottom w:val="single" w:sz="6" w:space="0" w:color="auto"/>
              <w:right w:val="single" w:sz="6" w:space="0" w:color="auto"/>
            </w:tcBorders>
          </w:tcPr>
          <w:p w:rsidR="00541E86" w:rsidRDefault="00541E86">
            <w:pPr>
              <w:jc w:val="both"/>
              <w:rPr>
                <w:sz w:val="20"/>
                <w:szCs w:val="20"/>
              </w:rPr>
            </w:pPr>
            <w:r>
              <w:rPr>
                <w:sz w:val="20"/>
                <w:szCs w:val="20"/>
              </w:rPr>
              <w:t>Платежи  за  пользование  природными  ресурсами</w:t>
            </w:r>
          </w:p>
        </w:tc>
        <w:tc>
          <w:tcPr>
            <w:tcW w:w="1128"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2,72</w:t>
            </w:r>
          </w:p>
        </w:tc>
        <w:tc>
          <w:tcPr>
            <w:tcW w:w="1128"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2,34</w:t>
            </w:r>
          </w:p>
        </w:tc>
        <w:tc>
          <w:tcPr>
            <w:tcW w:w="1128"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1,89</w:t>
            </w:r>
          </w:p>
        </w:tc>
        <w:tc>
          <w:tcPr>
            <w:tcW w:w="1128"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3,33</w:t>
            </w:r>
          </w:p>
        </w:tc>
        <w:tc>
          <w:tcPr>
            <w:tcW w:w="1128" w:type="dxa"/>
            <w:tcBorders>
              <w:top w:val="single" w:sz="6" w:space="0" w:color="auto"/>
              <w:left w:val="single" w:sz="6" w:space="0" w:color="auto"/>
              <w:bottom w:val="single" w:sz="6" w:space="0" w:color="auto"/>
              <w:right w:val="single" w:sz="6" w:space="0" w:color="auto"/>
            </w:tcBorders>
          </w:tcPr>
          <w:p w:rsidR="00541E86" w:rsidRDefault="00541E86">
            <w:pPr>
              <w:jc w:val="center"/>
              <w:rPr>
                <w:sz w:val="22"/>
                <w:szCs w:val="22"/>
              </w:rPr>
            </w:pPr>
            <w:r>
              <w:rPr>
                <w:sz w:val="22"/>
                <w:szCs w:val="22"/>
              </w:rPr>
              <w:t>10,64</w:t>
            </w:r>
          </w:p>
        </w:tc>
      </w:tr>
    </w:tbl>
    <w:p w:rsidR="00541E86" w:rsidRDefault="00541E86">
      <w:pPr>
        <w:ind w:firstLine="567"/>
        <w:jc w:val="both"/>
        <w:rPr>
          <w:sz w:val="26"/>
          <w:szCs w:val="26"/>
        </w:rPr>
      </w:pPr>
    </w:p>
    <w:p w:rsidR="00541E86" w:rsidRDefault="00541E86">
      <w:pPr>
        <w:ind w:firstLine="567"/>
        <w:jc w:val="both"/>
        <w:rPr>
          <w:sz w:val="26"/>
          <w:szCs w:val="26"/>
        </w:rPr>
      </w:pPr>
      <w:r>
        <w:rPr>
          <w:sz w:val="20"/>
          <w:szCs w:val="20"/>
        </w:rPr>
        <w:t>* По  материалам  Законов  «О  Федеральном  бюджете»  на  соответствующий  год.</w:t>
      </w:r>
    </w:p>
    <w:p w:rsidR="00541E86" w:rsidRDefault="00541E86">
      <w:pPr>
        <w:ind w:firstLine="567"/>
        <w:jc w:val="both"/>
        <w:rPr>
          <w:sz w:val="26"/>
          <w:szCs w:val="26"/>
        </w:rPr>
      </w:pPr>
      <w:r>
        <w:rPr>
          <w:sz w:val="26"/>
          <w:szCs w:val="26"/>
        </w:rPr>
        <w:t xml:space="preserve">Тенденции  развития  налога  на  добавленную  стоимость  в  последнее  время  позволяют  сделать  вывод,  что  за  ним  сохранится  ведущая  роль  среди  прочих  налогов  и  платежей  в  Российской  Федерации.  </w:t>
      </w:r>
    </w:p>
    <w:p w:rsidR="00541E86" w:rsidRDefault="00541E86">
      <w:pPr>
        <w:ind w:firstLine="567"/>
        <w:jc w:val="both"/>
        <w:rPr>
          <w:sz w:val="26"/>
          <w:szCs w:val="26"/>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ind w:left="993" w:hanging="426"/>
        <w:jc w:val="center"/>
        <w:rPr>
          <w:b/>
          <w:bCs/>
          <w:i/>
          <w:iCs/>
          <w:sz w:val="28"/>
          <w:szCs w:val="28"/>
          <w:u w:val="single"/>
          <w:lang w:val="en-US"/>
        </w:rPr>
      </w:pPr>
    </w:p>
    <w:p w:rsidR="00541E86" w:rsidRDefault="00541E86">
      <w:pPr>
        <w:pStyle w:val="30"/>
        <w:rPr>
          <w:i w:val="0"/>
          <w:iCs w:val="0"/>
        </w:rPr>
      </w:pPr>
      <w:r>
        <w:t xml:space="preserve">Глава  2. </w:t>
      </w:r>
      <w:r>
        <w:rPr>
          <w:bCs w:val="0"/>
        </w:rPr>
        <w:t>Анализ влияния НДС на  формирование доходов бюджетов разных уровней</w:t>
      </w:r>
      <w:r>
        <w:rPr>
          <w:i w:val="0"/>
          <w:iCs w:val="0"/>
        </w:rPr>
        <w:t>.</w:t>
      </w:r>
    </w:p>
    <w:p w:rsidR="00541E86" w:rsidRDefault="00541E86">
      <w:pPr>
        <w:ind w:firstLine="567"/>
        <w:jc w:val="both"/>
        <w:rPr>
          <w:b/>
          <w:bCs/>
          <w:color w:val="000000"/>
          <w:sz w:val="26"/>
          <w:szCs w:val="26"/>
          <w:u w:val="single"/>
        </w:rPr>
      </w:pPr>
      <w:r>
        <w:rPr>
          <w:b/>
          <w:bCs/>
          <w:color w:val="000000"/>
          <w:u w:val="single"/>
        </w:rPr>
        <w:t>2.1</w:t>
      </w:r>
      <w:r>
        <w:rPr>
          <w:b/>
          <w:bCs/>
          <w:u w:val="single"/>
        </w:rPr>
        <w:t xml:space="preserve"> Эволюция нормативно-правового порядка исчисления и взимания НДС в Российской  Федерации</w:t>
      </w:r>
    </w:p>
    <w:p w:rsidR="00541E86" w:rsidRDefault="00541E86">
      <w:pPr>
        <w:spacing w:before="100" w:beforeAutospacing="1" w:after="100" w:afterAutospacing="1"/>
        <w:ind w:firstLine="567"/>
        <w:jc w:val="both"/>
        <w:rPr>
          <w:color w:val="000000"/>
          <w:sz w:val="26"/>
          <w:szCs w:val="26"/>
        </w:rPr>
      </w:pPr>
      <w:r>
        <w:rPr>
          <w:color w:val="000000"/>
          <w:sz w:val="26"/>
          <w:szCs w:val="26"/>
        </w:rPr>
        <w:t>Вступившая в силу с 1 января 2001 года Вторая часть Налогового кодекса внесла целый ряд изменений в порядок исчисления и уплаты НДС. Рассмотрим наиболее существенные:</w:t>
      </w:r>
    </w:p>
    <w:p w:rsidR="00541E86" w:rsidRDefault="00541E86">
      <w:pPr>
        <w:pStyle w:val="ae"/>
        <w:ind w:firstLine="567"/>
        <w:jc w:val="both"/>
        <w:rPr>
          <w:rFonts w:cs="Times New Roman"/>
          <w:sz w:val="26"/>
          <w:szCs w:val="26"/>
        </w:rPr>
      </w:pPr>
      <w:r>
        <w:rPr>
          <w:rFonts w:ascii="Times New Roman" w:hAnsi="Times New Roman" w:cs="Times New Roman"/>
          <w:sz w:val="26"/>
          <w:szCs w:val="26"/>
        </w:rPr>
        <w:t>Федеральным законом от 28 декабря 2001 года №179-ФЗ внесены изменения и дополнения в ст. 149 и 164 НК РФ, касающиеся введения НДС по ставке 10% в отношении лекарственных средств (включая лекарственные субстанции, в том числе внутриаптечного изготовления), изделий медицинского назначения, а также периодических печатных изданий (за исключением периодических печатных изданий рекламного или эротического характера).</w:t>
      </w:r>
    </w:p>
    <w:p w:rsidR="00541E86" w:rsidRDefault="00541E86">
      <w:pPr>
        <w:pStyle w:val="ae"/>
        <w:ind w:firstLine="360"/>
        <w:jc w:val="both"/>
        <w:rPr>
          <w:rFonts w:ascii="Times New Roman" w:hAnsi="Times New Roman" w:cs="Times New Roman"/>
          <w:sz w:val="26"/>
          <w:szCs w:val="26"/>
        </w:rPr>
      </w:pPr>
      <w:r>
        <w:rPr>
          <w:rFonts w:ascii="Times New Roman" w:hAnsi="Times New Roman" w:cs="Times New Roman"/>
          <w:sz w:val="26"/>
          <w:szCs w:val="26"/>
        </w:rPr>
        <w:t>Письмом МНС РФ от 27 декабря 2000 г. №БГ-3-03/461 разъясняется, что возмещение сумм налога на добавленную стоимость при экспорте товаров (работ, услуг) осуществляется налоговыми органами в порядке и сроки, установленные главой 21 Налогового кодекса Российской Федерации. Решения о возмещении сумм НДС при экспорте товаров (работ, услуг) экспортерам в объеме до 5 млн. рублей в течение месяца, а также налогоплательщикам, являющимся традиционными экспортерами, независимо от величины возмещения, принимаются налоговыми органами по месту постановки на учет экспортеров. После принятия решения налоговые органы самостоятельно направляют заключения на возмещение из федерального бюджета сумм НДС в соответствующие органы федерального казначейства для исполнения. Решения о возмещении НДС в объеме свыше 5 млн. рублей экспортерам, не являющимся традиционными, принимаются территориальными управлениями МНС РФ. Решения должны приниматься в срок до 2-х месяцев.</w:t>
      </w:r>
    </w:p>
    <w:p w:rsidR="00541E86" w:rsidRDefault="00541E86">
      <w:pPr>
        <w:pStyle w:val="ae"/>
        <w:ind w:firstLine="360"/>
        <w:jc w:val="both"/>
        <w:rPr>
          <w:rFonts w:cs="Times New Roman"/>
          <w:sz w:val="26"/>
          <w:szCs w:val="26"/>
        </w:rPr>
      </w:pPr>
      <w:r>
        <w:rPr>
          <w:rFonts w:ascii="Times New Roman" w:hAnsi="Times New Roman" w:cs="Times New Roman"/>
          <w:sz w:val="26"/>
          <w:szCs w:val="26"/>
        </w:rPr>
        <w:t>Письмом МНС РФ от 12 февраля 2001 г. №ВГ-6-03/130 разъяснено, что организация, в состав которой входят обособленные подразделения, уплачивает налог на добавленную стоимость по месту своего нахождения, а также по месту нахождения каждого из обособленных подразделений. Вместе с тем, учитывая, что 100% НДС, уплачиваемого на территории РФ, поступает в 2001 г. в федеральный бюджет, указанные организации - налогоплательщики налога на добавленную стоимость могут производить в 2001 году централизованную уплату налога (в целом по организации, включая все обособленные подразделения) по месту нахождения организации. При принятии такого решения организации - налогоплательщики в приказе об учетной политике на 2001 год для целей налогообложения должны дополнительно указать, в каком порядке будет уплачиваться налог на добавленную стоимость (централизованно или по месту нахождения каждого обособленного подразделения).</w:t>
      </w:r>
    </w:p>
    <w:p w:rsidR="00541E86" w:rsidRDefault="00541E86">
      <w:pPr>
        <w:pStyle w:val="a8"/>
        <w:numPr>
          <w:ilvl w:val="0"/>
          <w:numId w:val="44"/>
        </w:numPr>
      </w:pPr>
      <w:r>
        <w:t>Кодекс расширил перечень плательщиков НДС, включив в их состав предпринимателей (ст.143 НК). Предприниматели являются плательщиками налога даже в том случае, если они переведены на упрощенную систему налогообложения и отчетности.</w:t>
      </w:r>
    </w:p>
    <w:p w:rsidR="00541E86" w:rsidRDefault="00541E86">
      <w:pPr>
        <w:numPr>
          <w:ilvl w:val="0"/>
          <w:numId w:val="44"/>
        </w:numPr>
        <w:spacing w:before="100" w:beforeAutospacing="1" w:after="100" w:afterAutospacing="1"/>
        <w:jc w:val="both"/>
        <w:rPr>
          <w:color w:val="000000"/>
          <w:sz w:val="26"/>
          <w:szCs w:val="26"/>
        </w:rPr>
      </w:pPr>
      <w:r>
        <w:rPr>
          <w:color w:val="000000"/>
          <w:sz w:val="26"/>
          <w:szCs w:val="26"/>
        </w:rPr>
        <w:t>Введено принципиально новое условие для освобождения лица от исполнения обязательств налогоплательщика, за исключением НДС, уплачиваемого на таможне (ст.145). Так, организации и индивидуальные предприниматели на основании их заявления могут быть освобождены от уплаты НДС, если в течение предшествующих трех последовательных налоговых периодов (налоговый период равен одному месяцу) налоговая база без учета налога на добавленную стоимость и налога с продаж не превышает 1 млн. рублей. При этом плательщики акцизов от НДС не освобождаются.</w:t>
      </w:r>
    </w:p>
    <w:p w:rsidR="00541E86" w:rsidRDefault="00541E86">
      <w:pPr>
        <w:numPr>
          <w:ilvl w:val="0"/>
          <w:numId w:val="44"/>
        </w:numPr>
        <w:spacing w:before="100" w:beforeAutospacing="1" w:after="100" w:afterAutospacing="1"/>
        <w:jc w:val="both"/>
        <w:rPr>
          <w:color w:val="000000"/>
          <w:sz w:val="26"/>
          <w:szCs w:val="26"/>
        </w:rPr>
      </w:pPr>
      <w:r>
        <w:rPr>
          <w:color w:val="000000"/>
          <w:sz w:val="26"/>
          <w:szCs w:val="26"/>
        </w:rPr>
        <w:t xml:space="preserve">В качестве объектов налогообложения (ст.146) определены: </w:t>
      </w:r>
    </w:p>
    <w:p w:rsidR="00541E86" w:rsidRDefault="00541E86">
      <w:pPr>
        <w:numPr>
          <w:ilvl w:val="1"/>
          <w:numId w:val="44"/>
        </w:numPr>
        <w:spacing w:before="100" w:beforeAutospacing="1" w:after="100" w:afterAutospacing="1"/>
        <w:jc w:val="both"/>
        <w:rPr>
          <w:color w:val="000000"/>
          <w:sz w:val="26"/>
          <w:szCs w:val="26"/>
        </w:rPr>
      </w:pPr>
      <w:r>
        <w:rPr>
          <w:color w:val="000000"/>
          <w:sz w:val="26"/>
          <w:szCs w:val="26"/>
        </w:rPr>
        <w:t xml:space="preserve">реализация товаров (работ, услуг) на территории РФ, в том числе безвозмездная передача; </w:t>
      </w:r>
    </w:p>
    <w:p w:rsidR="00541E86" w:rsidRDefault="00541E86">
      <w:pPr>
        <w:numPr>
          <w:ilvl w:val="1"/>
          <w:numId w:val="44"/>
        </w:numPr>
        <w:spacing w:before="100" w:beforeAutospacing="1" w:after="100" w:afterAutospacing="1"/>
        <w:jc w:val="both"/>
        <w:rPr>
          <w:color w:val="000000"/>
          <w:sz w:val="26"/>
          <w:szCs w:val="26"/>
        </w:rPr>
      </w:pPr>
      <w:r>
        <w:rPr>
          <w:color w:val="000000"/>
          <w:sz w:val="26"/>
          <w:szCs w:val="26"/>
        </w:rPr>
        <w:t>передача товаров (выполнение работ, оказание услуг) для собственных нужд, расходы на которые не принимаются к вычету при исчислении налога на доходы организаций, в том числе через амортизационные отчисления;</w:t>
      </w:r>
    </w:p>
    <w:p w:rsidR="00541E86" w:rsidRDefault="00541E86">
      <w:pPr>
        <w:numPr>
          <w:ilvl w:val="1"/>
          <w:numId w:val="44"/>
        </w:numPr>
        <w:spacing w:before="100" w:beforeAutospacing="1" w:after="100" w:afterAutospacing="1"/>
        <w:jc w:val="both"/>
        <w:rPr>
          <w:color w:val="000000"/>
          <w:sz w:val="26"/>
          <w:szCs w:val="26"/>
        </w:rPr>
      </w:pPr>
      <w:r>
        <w:rPr>
          <w:color w:val="000000"/>
          <w:sz w:val="26"/>
          <w:szCs w:val="26"/>
        </w:rPr>
        <w:t>ввоз товаров на таможенную территорию Российской Федерации;</w:t>
      </w:r>
    </w:p>
    <w:p w:rsidR="00541E86" w:rsidRDefault="00541E86">
      <w:pPr>
        <w:numPr>
          <w:ilvl w:val="1"/>
          <w:numId w:val="44"/>
        </w:numPr>
        <w:spacing w:before="100" w:beforeAutospacing="1" w:after="100" w:afterAutospacing="1"/>
        <w:jc w:val="both"/>
        <w:rPr>
          <w:color w:val="000000"/>
          <w:sz w:val="26"/>
          <w:szCs w:val="26"/>
        </w:rPr>
      </w:pPr>
      <w:r>
        <w:rPr>
          <w:color w:val="000000"/>
          <w:sz w:val="26"/>
          <w:szCs w:val="26"/>
        </w:rPr>
        <w:t>выполнение строительно-монтажных работ для собственного потребления (данный объект является новым).</w:t>
      </w:r>
    </w:p>
    <w:p w:rsidR="00541E86" w:rsidRDefault="00541E86">
      <w:pPr>
        <w:numPr>
          <w:ilvl w:val="0"/>
          <w:numId w:val="44"/>
        </w:numPr>
        <w:spacing w:before="100" w:beforeAutospacing="1" w:after="100" w:afterAutospacing="1"/>
        <w:jc w:val="both"/>
        <w:rPr>
          <w:color w:val="000000"/>
          <w:sz w:val="26"/>
          <w:szCs w:val="26"/>
        </w:rPr>
      </w:pPr>
      <w:r>
        <w:rPr>
          <w:color w:val="000000"/>
          <w:sz w:val="26"/>
          <w:szCs w:val="26"/>
        </w:rPr>
        <w:t>Впервые определено место реализации товаров. Местом реализации товаров признается территория Российской Федерации, если:</w:t>
      </w:r>
    </w:p>
    <w:p w:rsidR="00541E86" w:rsidRDefault="00541E86">
      <w:pPr>
        <w:numPr>
          <w:ilvl w:val="1"/>
          <w:numId w:val="44"/>
        </w:numPr>
        <w:spacing w:before="100" w:beforeAutospacing="1" w:after="100" w:afterAutospacing="1"/>
        <w:jc w:val="both"/>
        <w:rPr>
          <w:color w:val="000000"/>
          <w:sz w:val="26"/>
          <w:szCs w:val="26"/>
        </w:rPr>
      </w:pPr>
      <w:r>
        <w:rPr>
          <w:color w:val="000000"/>
          <w:sz w:val="26"/>
          <w:szCs w:val="26"/>
        </w:rPr>
        <w:t>товар находится на территории Российской Федерации и не отгружается и не транспортируется;</w:t>
      </w:r>
    </w:p>
    <w:p w:rsidR="00541E86" w:rsidRDefault="00541E86">
      <w:pPr>
        <w:numPr>
          <w:ilvl w:val="1"/>
          <w:numId w:val="44"/>
        </w:numPr>
        <w:spacing w:before="100" w:beforeAutospacing="1" w:after="100" w:afterAutospacing="1"/>
        <w:jc w:val="both"/>
        <w:rPr>
          <w:color w:val="000000"/>
          <w:sz w:val="26"/>
          <w:szCs w:val="26"/>
        </w:rPr>
      </w:pPr>
      <w:r>
        <w:rPr>
          <w:color w:val="000000"/>
          <w:sz w:val="26"/>
          <w:szCs w:val="26"/>
        </w:rPr>
        <w:t>товар в момент начала отгрузки или транспортировки находится на территории Российской Федерации;</w:t>
      </w:r>
    </w:p>
    <w:p w:rsidR="00541E86" w:rsidRDefault="00541E86">
      <w:pPr>
        <w:numPr>
          <w:ilvl w:val="1"/>
          <w:numId w:val="44"/>
        </w:numPr>
        <w:spacing w:before="100" w:beforeAutospacing="1" w:after="100" w:afterAutospacing="1"/>
        <w:jc w:val="both"/>
        <w:rPr>
          <w:color w:val="000000"/>
          <w:sz w:val="26"/>
          <w:szCs w:val="26"/>
        </w:rPr>
      </w:pPr>
      <w:r>
        <w:rPr>
          <w:color w:val="000000"/>
          <w:sz w:val="26"/>
          <w:szCs w:val="26"/>
        </w:rPr>
        <w:t>монтаж, установка или сборка товара производится на территории Российской Федерации в случаях, когда эти товары не могут быть по техническим, технологическим или иным аналогичным причинам доставлены получателю иначе, как в разобранном или несобранном виде.</w:t>
      </w:r>
    </w:p>
    <w:p w:rsidR="00541E86" w:rsidRDefault="00541E86">
      <w:pPr>
        <w:spacing w:before="100" w:beforeAutospacing="1" w:after="100" w:afterAutospacing="1"/>
        <w:ind w:firstLine="720"/>
        <w:jc w:val="both"/>
        <w:rPr>
          <w:color w:val="000000"/>
          <w:sz w:val="26"/>
          <w:szCs w:val="26"/>
        </w:rPr>
      </w:pPr>
      <w:r>
        <w:rPr>
          <w:color w:val="000000"/>
          <w:sz w:val="26"/>
          <w:szCs w:val="26"/>
        </w:rPr>
        <w:t>Последний критерий приводит к признанию местом реализации импортируемого товара территорию Российскую Федерацию, если товар подлежит монтажу, установке или сборке в Российской Федерации. Однако, если покупатель закупает по импорту отдельные комплектующие элементы и на основании собственной или приобретенной документации осуществляет сборку оборудования, местом реализации комплектующих элементов нельзя признать Российскую Федерацию, так как комплектующие в этом случае являются самостоятельным товаром.</w:t>
      </w:r>
    </w:p>
    <w:p w:rsidR="00541E86" w:rsidRDefault="00541E86">
      <w:pPr>
        <w:spacing w:before="100" w:beforeAutospacing="1" w:after="100" w:afterAutospacing="1"/>
        <w:ind w:firstLine="720"/>
        <w:jc w:val="both"/>
        <w:rPr>
          <w:color w:val="000000"/>
          <w:sz w:val="26"/>
          <w:szCs w:val="26"/>
        </w:rPr>
      </w:pPr>
      <w:r>
        <w:rPr>
          <w:color w:val="000000"/>
          <w:sz w:val="26"/>
          <w:szCs w:val="26"/>
        </w:rPr>
        <w:t>Критерии определения места реализации работ и услуг в целом схожи с установленными ранее.</w:t>
      </w:r>
    </w:p>
    <w:p w:rsidR="00541E86" w:rsidRDefault="00541E86">
      <w:pPr>
        <w:numPr>
          <w:ilvl w:val="0"/>
          <w:numId w:val="44"/>
        </w:numPr>
        <w:spacing w:before="100" w:beforeAutospacing="1" w:after="100" w:afterAutospacing="1"/>
        <w:jc w:val="both"/>
        <w:rPr>
          <w:color w:val="000000"/>
          <w:sz w:val="26"/>
          <w:szCs w:val="26"/>
        </w:rPr>
      </w:pPr>
      <w:r>
        <w:rPr>
          <w:color w:val="000000"/>
          <w:sz w:val="26"/>
          <w:szCs w:val="26"/>
        </w:rPr>
        <w:t>Определенные изменения произошли в налоговых льготах. Остановимся на некоторых из них.</w:t>
      </w:r>
    </w:p>
    <w:p w:rsidR="00541E86" w:rsidRDefault="00541E86">
      <w:pPr>
        <w:numPr>
          <w:ilvl w:val="2"/>
          <w:numId w:val="44"/>
        </w:numPr>
        <w:tabs>
          <w:tab w:val="clear" w:pos="2340"/>
          <w:tab w:val="num" w:pos="0"/>
        </w:tabs>
        <w:spacing w:before="100" w:beforeAutospacing="1" w:after="100" w:afterAutospacing="1"/>
        <w:ind w:left="0" w:firstLine="0"/>
        <w:jc w:val="both"/>
        <w:rPr>
          <w:color w:val="000000"/>
          <w:sz w:val="26"/>
          <w:szCs w:val="26"/>
        </w:rPr>
      </w:pPr>
      <w:r>
        <w:rPr>
          <w:color w:val="000000"/>
          <w:sz w:val="26"/>
          <w:szCs w:val="26"/>
        </w:rPr>
        <w:t>До 01.01.2002 сохранена льгота по лекарственным средствам, изделиям медицинского назначения и медицинской технике. После указанной даты льгота будет предоставляться в отношении лекарственных средств, изделий медицинского назначения и медицинской техники, по перечню, установленному Правительством.</w:t>
      </w:r>
    </w:p>
    <w:p w:rsidR="00541E86" w:rsidRDefault="00541E86">
      <w:pPr>
        <w:numPr>
          <w:ilvl w:val="2"/>
          <w:numId w:val="44"/>
        </w:numPr>
        <w:tabs>
          <w:tab w:val="clear" w:pos="2340"/>
          <w:tab w:val="num" w:pos="0"/>
        </w:tabs>
        <w:spacing w:before="100" w:beforeAutospacing="1" w:after="100" w:afterAutospacing="1"/>
        <w:ind w:left="0" w:firstLine="0"/>
        <w:jc w:val="both"/>
        <w:rPr>
          <w:color w:val="000000"/>
          <w:sz w:val="26"/>
          <w:szCs w:val="26"/>
        </w:rPr>
      </w:pPr>
      <w:r>
        <w:rPr>
          <w:color w:val="000000"/>
          <w:sz w:val="26"/>
          <w:szCs w:val="26"/>
        </w:rPr>
        <w:t>Сокращен перечень медицинских услуг, освобождаемых от налогообложения, но при этом распространена льгота на ветеринарные и санитарно-эпидемиологические услуги, финансируемые из бюджета.</w:t>
      </w:r>
    </w:p>
    <w:p w:rsidR="00541E86" w:rsidRDefault="00541E86">
      <w:pPr>
        <w:numPr>
          <w:ilvl w:val="2"/>
          <w:numId w:val="44"/>
        </w:numPr>
        <w:tabs>
          <w:tab w:val="clear" w:pos="2340"/>
          <w:tab w:val="num" w:pos="0"/>
        </w:tabs>
        <w:spacing w:before="100" w:beforeAutospacing="1" w:after="100" w:afterAutospacing="1"/>
        <w:ind w:left="0" w:firstLine="0"/>
        <w:jc w:val="both"/>
        <w:rPr>
          <w:color w:val="000000"/>
          <w:sz w:val="26"/>
          <w:szCs w:val="26"/>
        </w:rPr>
      </w:pPr>
      <w:r>
        <w:rPr>
          <w:color w:val="000000"/>
          <w:sz w:val="26"/>
          <w:szCs w:val="26"/>
        </w:rPr>
        <w:t>Услуги по обучению в кружках, секциях и студиях распространены только на несовершеннолетних.</w:t>
      </w:r>
    </w:p>
    <w:p w:rsidR="00541E86" w:rsidRDefault="00541E86">
      <w:pPr>
        <w:numPr>
          <w:ilvl w:val="2"/>
          <w:numId w:val="44"/>
        </w:numPr>
        <w:tabs>
          <w:tab w:val="clear" w:pos="2340"/>
          <w:tab w:val="num" w:pos="0"/>
        </w:tabs>
        <w:spacing w:before="100" w:beforeAutospacing="1" w:after="100" w:afterAutospacing="1"/>
        <w:ind w:left="0" w:firstLine="0"/>
        <w:jc w:val="both"/>
        <w:rPr>
          <w:color w:val="000000"/>
          <w:sz w:val="26"/>
          <w:szCs w:val="26"/>
        </w:rPr>
      </w:pPr>
      <w:r>
        <w:rPr>
          <w:color w:val="000000"/>
          <w:sz w:val="26"/>
          <w:szCs w:val="26"/>
        </w:rPr>
        <w:t>Установлена льгота в отношении реализации долей в капитале организации, паев в паевых фондах кооперативов и паевых инвестиционных фондов, инструментов срочных сделок.</w:t>
      </w:r>
    </w:p>
    <w:p w:rsidR="00541E86" w:rsidRDefault="00541E86">
      <w:pPr>
        <w:numPr>
          <w:ilvl w:val="2"/>
          <w:numId w:val="44"/>
        </w:numPr>
        <w:tabs>
          <w:tab w:val="clear" w:pos="2340"/>
          <w:tab w:val="num" w:pos="0"/>
        </w:tabs>
        <w:spacing w:before="100" w:beforeAutospacing="1" w:after="100" w:afterAutospacing="1"/>
        <w:ind w:left="0" w:firstLine="0"/>
        <w:jc w:val="both"/>
        <w:rPr>
          <w:color w:val="000000"/>
          <w:sz w:val="26"/>
          <w:szCs w:val="26"/>
        </w:rPr>
      </w:pPr>
      <w:r>
        <w:rPr>
          <w:color w:val="000000"/>
          <w:sz w:val="26"/>
          <w:szCs w:val="26"/>
        </w:rPr>
        <w:t>Льгота по гарантийному ремонту без взимания дополнительной платы распространена на любые товары, а не только на радиоэлектронные и технически сложные.</w:t>
      </w:r>
    </w:p>
    <w:p w:rsidR="00541E86" w:rsidRDefault="00541E86">
      <w:pPr>
        <w:numPr>
          <w:ilvl w:val="2"/>
          <w:numId w:val="44"/>
        </w:numPr>
        <w:tabs>
          <w:tab w:val="clear" w:pos="2340"/>
          <w:tab w:val="num" w:pos="0"/>
        </w:tabs>
        <w:spacing w:before="100" w:beforeAutospacing="1" w:after="100" w:afterAutospacing="1"/>
        <w:ind w:left="0" w:firstLine="0"/>
        <w:jc w:val="both"/>
        <w:rPr>
          <w:color w:val="000000"/>
          <w:sz w:val="26"/>
          <w:szCs w:val="26"/>
        </w:rPr>
      </w:pPr>
      <w:r>
        <w:rPr>
          <w:color w:val="000000"/>
          <w:sz w:val="26"/>
          <w:szCs w:val="26"/>
        </w:rPr>
        <w:t>Отменена льгота по товарам (работам, услугам), производимым и реализуемым образовательными учреждениями, за исключением услуг в сфере образования.</w:t>
      </w:r>
    </w:p>
    <w:p w:rsidR="00541E86" w:rsidRDefault="00541E86">
      <w:pPr>
        <w:numPr>
          <w:ilvl w:val="2"/>
          <w:numId w:val="44"/>
        </w:numPr>
        <w:tabs>
          <w:tab w:val="clear" w:pos="2340"/>
          <w:tab w:val="num" w:pos="0"/>
        </w:tabs>
        <w:spacing w:before="100" w:beforeAutospacing="1" w:after="100" w:afterAutospacing="1"/>
        <w:ind w:left="0" w:firstLine="0"/>
        <w:jc w:val="both"/>
        <w:rPr>
          <w:color w:val="000000"/>
          <w:sz w:val="26"/>
          <w:szCs w:val="26"/>
        </w:rPr>
      </w:pPr>
      <w:r>
        <w:rPr>
          <w:color w:val="000000"/>
          <w:sz w:val="26"/>
          <w:szCs w:val="26"/>
        </w:rPr>
        <w:t>Работы и услуги по производству кинематографической продукции, оказываемые организациями кинематографии, теперь освобождаются от НДС вне зависимости от получения удостоверения национального фильма. Однако передача прав на кинопродукцию               льготируется, как и прежде, при наличии указанного удостоверения.</w:t>
      </w:r>
    </w:p>
    <w:p w:rsidR="00541E86" w:rsidRDefault="00541E86">
      <w:pPr>
        <w:numPr>
          <w:ilvl w:val="2"/>
          <w:numId w:val="44"/>
        </w:numPr>
        <w:tabs>
          <w:tab w:val="clear" w:pos="2340"/>
          <w:tab w:val="num" w:pos="0"/>
        </w:tabs>
        <w:spacing w:before="100" w:beforeAutospacing="1" w:after="100" w:afterAutospacing="1"/>
        <w:ind w:left="0" w:firstLine="0"/>
        <w:jc w:val="both"/>
        <w:rPr>
          <w:color w:val="000000"/>
          <w:sz w:val="26"/>
          <w:szCs w:val="26"/>
        </w:rPr>
      </w:pPr>
      <w:r>
        <w:rPr>
          <w:color w:val="000000"/>
          <w:sz w:val="26"/>
          <w:szCs w:val="26"/>
        </w:rPr>
        <w:t>Освобождены от НДС услуги, оказываемые непосредственно в российских аэропортах и воздушном пространстве России по обслуживанию воздушных судов, а также услуги по обслуживанию морских судов и судов внутреннего плавания имеют статус не экспортируемых, а льготируемых по общему основанию. При этом теперь не имеет значения, является ли судно иностранным или российским.</w:t>
      </w:r>
    </w:p>
    <w:p w:rsidR="00541E86" w:rsidRDefault="00541E86">
      <w:pPr>
        <w:numPr>
          <w:ilvl w:val="2"/>
          <w:numId w:val="44"/>
        </w:numPr>
        <w:tabs>
          <w:tab w:val="clear" w:pos="2340"/>
          <w:tab w:val="num" w:pos="0"/>
        </w:tabs>
        <w:spacing w:before="100" w:beforeAutospacing="1" w:after="100" w:afterAutospacing="1"/>
        <w:ind w:left="0" w:firstLine="0"/>
        <w:jc w:val="both"/>
        <w:rPr>
          <w:color w:val="000000"/>
          <w:sz w:val="26"/>
          <w:szCs w:val="26"/>
        </w:rPr>
      </w:pPr>
      <w:r>
        <w:rPr>
          <w:color w:val="000000"/>
          <w:sz w:val="26"/>
          <w:szCs w:val="26"/>
        </w:rPr>
        <w:t>Изменены условия использования льготы по товарам, работам и услугам, производимым общественными организациями инвалидов и организациями, уставный капитал которых состоит из вкладов общероссийских общественных организаций инвалидов.</w:t>
      </w:r>
    </w:p>
    <w:p w:rsidR="00541E86" w:rsidRDefault="00541E86">
      <w:pPr>
        <w:spacing w:before="100" w:beforeAutospacing="1" w:after="100" w:afterAutospacing="1"/>
        <w:ind w:firstLine="720"/>
        <w:jc w:val="both"/>
        <w:rPr>
          <w:color w:val="000000"/>
          <w:sz w:val="26"/>
          <w:szCs w:val="26"/>
        </w:rPr>
      </w:pPr>
      <w:r>
        <w:rPr>
          <w:color w:val="000000"/>
          <w:sz w:val="26"/>
          <w:szCs w:val="26"/>
        </w:rPr>
        <w:t xml:space="preserve">В настоящее время указанная льгота применяется к следующим организациям: </w:t>
      </w:r>
    </w:p>
    <w:p w:rsidR="00541E86" w:rsidRDefault="00541E86">
      <w:pPr>
        <w:numPr>
          <w:ilvl w:val="1"/>
          <w:numId w:val="44"/>
        </w:numPr>
        <w:spacing w:before="100" w:beforeAutospacing="1" w:after="100" w:afterAutospacing="1"/>
        <w:jc w:val="both"/>
        <w:rPr>
          <w:color w:val="000000"/>
          <w:sz w:val="26"/>
          <w:szCs w:val="26"/>
        </w:rPr>
      </w:pPr>
      <w:r>
        <w:rPr>
          <w:color w:val="000000"/>
          <w:sz w:val="26"/>
          <w:szCs w:val="26"/>
        </w:rPr>
        <w:t>общественными организациями инвалидов (в том числе созданными как союзы общественных организаций инвалидов), среди членов которых инвалиды и их законные представители составляют не менее 80 процентов;</w:t>
      </w:r>
    </w:p>
    <w:p w:rsidR="00541E86" w:rsidRDefault="00541E86">
      <w:pPr>
        <w:numPr>
          <w:ilvl w:val="1"/>
          <w:numId w:val="44"/>
        </w:numPr>
        <w:spacing w:before="100" w:beforeAutospacing="1" w:after="100" w:afterAutospacing="1"/>
        <w:jc w:val="both"/>
        <w:rPr>
          <w:color w:val="000000"/>
          <w:sz w:val="26"/>
          <w:szCs w:val="26"/>
        </w:rPr>
      </w:pPr>
      <w:r>
        <w:rPr>
          <w:color w:val="000000"/>
          <w:sz w:val="26"/>
          <w:szCs w:val="26"/>
        </w:rPr>
        <w:t>организациями, уставный капитал которых полностью состоит из вкладов указанных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w:t>
      </w:r>
    </w:p>
    <w:p w:rsidR="00541E86" w:rsidRDefault="00541E86">
      <w:pPr>
        <w:numPr>
          <w:ilvl w:val="1"/>
          <w:numId w:val="44"/>
        </w:numPr>
        <w:spacing w:before="100" w:beforeAutospacing="1" w:after="100" w:afterAutospacing="1"/>
        <w:jc w:val="both"/>
        <w:rPr>
          <w:color w:val="000000"/>
          <w:sz w:val="26"/>
          <w:szCs w:val="26"/>
        </w:rPr>
      </w:pPr>
      <w:r>
        <w:rPr>
          <w:color w:val="000000"/>
          <w:sz w:val="26"/>
          <w:szCs w:val="26"/>
        </w:rPr>
        <w:t>учреждениями, единственными собственниками имущества которых являются указанные общественные организации инвалидов, созданными для достижения образовательных, культурных, лечебно-оздоровительных, спортивных, научных, информационных и иных социальных целей, а также для оказания правовой и иной помощи инвалидам.</w:t>
      </w:r>
    </w:p>
    <w:p w:rsidR="00541E86" w:rsidRDefault="00541E86">
      <w:pPr>
        <w:spacing w:before="100" w:beforeAutospacing="1" w:after="100" w:afterAutospacing="1"/>
        <w:jc w:val="both"/>
        <w:rPr>
          <w:color w:val="000000"/>
          <w:sz w:val="26"/>
          <w:szCs w:val="26"/>
        </w:rPr>
      </w:pPr>
      <w:r>
        <w:rPr>
          <w:color w:val="000000"/>
          <w:sz w:val="26"/>
          <w:szCs w:val="26"/>
        </w:rPr>
        <w:t>10) Льгота по банковским операциям распространена на следующие дополнительные операции:</w:t>
      </w:r>
    </w:p>
    <w:p w:rsidR="00541E86" w:rsidRDefault="00541E86">
      <w:pPr>
        <w:numPr>
          <w:ilvl w:val="1"/>
          <w:numId w:val="44"/>
        </w:numPr>
        <w:spacing w:before="100" w:beforeAutospacing="1" w:after="100" w:afterAutospacing="1"/>
        <w:jc w:val="both"/>
        <w:rPr>
          <w:color w:val="000000"/>
          <w:sz w:val="26"/>
          <w:szCs w:val="26"/>
        </w:rPr>
      </w:pPr>
      <w:r>
        <w:rPr>
          <w:color w:val="000000"/>
          <w:sz w:val="26"/>
          <w:szCs w:val="26"/>
        </w:rPr>
        <w:t>выдача поручительств за третьих лиц, предусматривающих исполнение обязательств в денежной форме;</w:t>
      </w:r>
    </w:p>
    <w:p w:rsidR="00541E86" w:rsidRDefault="00541E86">
      <w:pPr>
        <w:numPr>
          <w:ilvl w:val="1"/>
          <w:numId w:val="44"/>
        </w:numPr>
        <w:spacing w:before="100" w:beforeAutospacing="1" w:after="100" w:afterAutospacing="1"/>
        <w:jc w:val="both"/>
        <w:rPr>
          <w:color w:val="000000"/>
          <w:sz w:val="26"/>
          <w:szCs w:val="26"/>
        </w:rPr>
      </w:pPr>
      <w:r>
        <w:rPr>
          <w:color w:val="000000"/>
          <w:sz w:val="26"/>
          <w:szCs w:val="26"/>
        </w:rPr>
        <w:t>осуществление операций с драгоценными металлами и драгоценными камнями;</w:t>
      </w:r>
    </w:p>
    <w:p w:rsidR="00541E86" w:rsidRDefault="00541E86">
      <w:pPr>
        <w:numPr>
          <w:ilvl w:val="1"/>
          <w:numId w:val="44"/>
        </w:numPr>
        <w:spacing w:before="100" w:beforeAutospacing="1" w:after="100" w:afterAutospacing="1"/>
        <w:jc w:val="both"/>
        <w:rPr>
          <w:color w:val="000000"/>
          <w:sz w:val="26"/>
          <w:szCs w:val="26"/>
        </w:rPr>
      </w:pPr>
      <w:r>
        <w:rPr>
          <w:color w:val="000000"/>
          <w:sz w:val="26"/>
          <w:szCs w:val="26"/>
        </w:rPr>
        <w:t>оказание услуг, связанных с установкой и эксплуатацией системы "клиент - банк", включая предоставление программного обеспечения и обучение обслуживающего указанную систему персонала.</w:t>
      </w:r>
    </w:p>
    <w:p w:rsidR="00541E86" w:rsidRDefault="00541E86">
      <w:pPr>
        <w:spacing w:before="100" w:beforeAutospacing="1" w:after="100" w:afterAutospacing="1"/>
        <w:jc w:val="both"/>
        <w:rPr>
          <w:color w:val="000000"/>
          <w:sz w:val="26"/>
          <w:szCs w:val="26"/>
        </w:rPr>
      </w:pPr>
      <w:r>
        <w:rPr>
          <w:color w:val="000000"/>
          <w:sz w:val="26"/>
          <w:szCs w:val="26"/>
        </w:rPr>
        <w:t>11) Предоставлена дополнительная льгота по операциям, осуществляемым организациями, обеспечивающими информационное и технологическое взаимодействие между участниками расчетов, включая оказание услуг по сбору, обработке и рассылке участникам расчетов информации по операциям с банковскими картами.</w:t>
      </w:r>
    </w:p>
    <w:p w:rsidR="00541E86" w:rsidRDefault="00541E86">
      <w:pPr>
        <w:spacing w:before="100" w:beforeAutospacing="1" w:after="100" w:afterAutospacing="1"/>
        <w:jc w:val="both"/>
        <w:rPr>
          <w:color w:val="000000"/>
          <w:sz w:val="26"/>
          <w:szCs w:val="26"/>
        </w:rPr>
      </w:pPr>
      <w:r>
        <w:rPr>
          <w:color w:val="000000"/>
          <w:sz w:val="26"/>
          <w:szCs w:val="26"/>
        </w:rPr>
        <w:t>12) Введена льгота в отношении организации тотализаторов и других основанных на риске игр (в том числе с использованием игровых автоматов) организациями игорного бизнеса.</w:t>
      </w:r>
    </w:p>
    <w:p w:rsidR="00541E86" w:rsidRDefault="00541E86">
      <w:pPr>
        <w:spacing w:before="100" w:beforeAutospacing="1" w:after="100" w:afterAutospacing="1"/>
        <w:jc w:val="both"/>
        <w:rPr>
          <w:color w:val="000000"/>
          <w:sz w:val="26"/>
          <w:szCs w:val="26"/>
        </w:rPr>
      </w:pPr>
      <w:r>
        <w:rPr>
          <w:color w:val="000000"/>
          <w:sz w:val="26"/>
          <w:szCs w:val="26"/>
        </w:rPr>
        <w:t>13) Предоставлена льгота по передаче товаров (выполнению работ, оказанию услуг) безвозмездно в рамках благотворительной деятельности в соответствии с Федеральным законом "О благотворительной деятельности и благотворительных организациях", за исключением подакцизных товаров.</w:t>
      </w:r>
    </w:p>
    <w:p w:rsidR="00541E86" w:rsidRDefault="00541E86">
      <w:pPr>
        <w:spacing w:before="100" w:beforeAutospacing="1" w:after="100" w:afterAutospacing="1"/>
        <w:jc w:val="both"/>
        <w:rPr>
          <w:color w:val="000000"/>
          <w:sz w:val="26"/>
          <w:szCs w:val="26"/>
        </w:rPr>
      </w:pPr>
      <w:r>
        <w:rPr>
          <w:color w:val="000000"/>
          <w:sz w:val="26"/>
          <w:szCs w:val="26"/>
        </w:rPr>
        <w:t>14) Освобождены от НДС проценты по займу.</w:t>
      </w:r>
    </w:p>
    <w:p w:rsidR="00541E86" w:rsidRDefault="00541E86">
      <w:pPr>
        <w:spacing w:before="100" w:beforeAutospacing="1" w:after="100" w:afterAutospacing="1"/>
        <w:jc w:val="both"/>
        <w:rPr>
          <w:color w:val="000000"/>
          <w:sz w:val="26"/>
          <w:szCs w:val="26"/>
        </w:rPr>
      </w:pPr>
      <w:r>
        <w:rPr>
          <w:color w:val="000000"/>
          <w:sz w:val="26"/>
          <w:szCs w:val="26"/>
        </w:rPr>
        <w:t>15) Введена льгота (в виде установления ставки 0%) в отношении работ по транспортировке, погрузке и сопровождению импортируемых грузов российскими перевозчиками. Ранее такая льгота предоставлялась лишь по экспортируемым грузам. Льгота по обслуживанию импортных и экспортных грузов не распространяется на иностранных перевозчиков.</w:t>
      </w:r>
    </w:p>
    <w:p w:rsidR="00541E86" w:rsidRDefault="00541E86">
      <w:pPr>
        <w:spacing w:before="100" w:beforeAutospacing="1" w:after="100" w:afterAutospacing="1"/>
        <w:jc w:val="both"/>
        <w:rPr>
          <w:color w:val="000000"/>
          <w:sz w:val="26"/>
          <w:szCs w:val="26"/>
        </w:rPr>
      </w:pPr>
      <w:r>
        <w:rPr>
          <w:color w:val="000000"/>
          <w:sz w:val="26"/>
          <w:szCs w:val="26"/>
        </w:rPr>
        <w:t>16) Сузилась сфера применения льготы по продукции сельскохозяйственных предприятий. Льгота применяется при реализации продукции собственного производства организации, удельный вес доходов которых от реализации сельскохозяйственной продукции составляет не менее 70%. При этом данная льгота действует лишь в части продукции, передаваемой в счет натуральной оплаты труда, а также для общественного питания работников, привлекаемых на сельскохозяйственные работы.</w:t>
      </w:r>
    </w:p>
    <w:p w:rsidR="00541E86" w:rsidRDefault="00541E86">
      <w:pPr>
        <w:spacing w:before="100" w:beforeAutospacing="1" w:after="100" w:afterAutospacing="1"/>
        <w:jc w:val="both"/>
        <w:rPr>
          <w:color w:val="000000"/>
          <w:sz w:val="26"/>
          <w:szCs w:val="26"/>
        </w:rPr>
      </w:pPr>
      <w:r>
        <w:rPr>
          <w:color w:val="000000"/>
          <w:sz w:val="26"/>
          <w:szCs w:val="26"/>
        </w:rPr>
        <w:t>17) Вместо льготы по основным средствам, ввозимым на территорию Российской Федерации в качестве вклада в уставный капитал предприятий с иностранными инвестициями, введена льгота в отношении технологического оборудования, комплектующих и запасных частей к нему, ввозимых в качестве вклада в уставные капиталы организаций. Как следует из новой формулировки, льгота может применяться и в тех случаях, когда организация не является предприятием с иностранными инвестициями.</w:t>
      </w:r>
    </w:p>
    <w:p w:rsidR="00541E86" w:rsidRDefault="00541E86">
      <w:pPr>
        <w:numPr>
          <w:ilvl w:val="0"/>
          <w:numId w:val="44"/>
        </w:numPr>
        <w:spacing w:before="100" w:beforeAutospacing="1" w:after="100" w:afterAutospacing="1"/>
        <w:jc w:val="both"/>
        <w:rPr>
          <w:color w:val="000000"/>
          <w:sz w:val="26"/>
          <w:szCs w:val="26"/>
        </w:rPr>
      </w:pPr>
      <w:r>
        <w:rPr>
          <w:color w:val="000000"/>
          <w:sz w:val="26"/>
          <w:szCs w:val="26"/>
        </w:rPr>
        <w:t>С введением в действие второй части налогового кодекса отменена часть ранее действовавших льгот. Среди утративших силу льгот можно выделить следующие:</w:t>
      </w:r>
    </w:p>
    <w:p w:rsidR="00541E86" w:rsidRDefault="00541E86">
      <w:pPr>
        <w:numPr>
          <w:ilvl w:val="2"/>
          <w:numId w:val="44"/>
        </w:numPr>
        <w:tabs>
          <w:tab w:val="clear" w:pos="2340"/>
          <w:tab w:val="num" w:pos="-142"/>
        </w:tabs>
        <w:spacing w:before="100" w:beforeAutospacing="1" w:after="100" w:afterAutospacing="1"/>
        <w:ind w:left="0" w:firstLine="0"/>
        <w:jc w:val="both"/>
        <w:rPr>
          <w:color w:val="000000"/>
          <w:sz w:val="26"/>
          <w:szCs w:val="26"/>
        </w:rPr>
      </w:pPr>
      <w:r>
        <w:rPr>
          <w:color w:val="000000"/>
          <w:sz w:val="26"/>
          <w:szCs w:val="26"/>
        </w:rPr>
        <w:t>Приобретение гражданами жилых помещений в домах, находящихся в собственности общественных организаций.</w:t>
      </w:r>
    </w:p>
    <w:p w:rsidR="00541E86" w:rsidRDefault="00541E86">
      <w:pPr>
        <w:numPr>
          <w:ilvl w:val="2"/>
          <w:numId w:val="44"/>
        </w:numPr>
        <w:tabs>
          <w:tab w:val="clear" w:pos="2340"/>
          <w:tab w:val="num" w:pos="-142"/>
        </w:tabs>
        <w:spacing w:before="100" w:beforeAutospacing="1" w:after="100" w:afterAutospacing="1"/>
        <w:ind w:left="0" w:firstLine="0"/>
        <w:jc w:val="both"/>
        <w:rPr>
          <w:color w:val="000000"/>
          <w:sz w:val="26"/>
          <w:szCs w:val="26"/>
        </w:rPr>
      </w:pPr>
      <w:r>
        <w:rPr>
          <w:color w:val="000000"/>
          <w:sz w:val="26"/>
          <w:szCs w:val="26"/>
        </w:rPr>
        <w:t>Платежи по лицензионным договорам о предоставлении прав на использование объекта промышленной собственности и передача авторских прав.</w:t>
      </w:r>
    </w:p>
    <w:p w:rsidR="00541E86" w:rsidRDefault="00541E86">
      <w:pPr>
        <w:numPr>
          <w:ilvl w:val="2"/>
          <w:numId w:val="44"/>
        </w:numPr>
        <w:tabs>
          <w:tab w:val="clear" w:pos="2340"/>
          <w:tab w:val="num" w:pos="-142"/>
        </w:tabs>
        <w:spacing w:before="100" w:beforeAutospacing="1" w:after="100" w:afterAutospacing="1"/>
        <w:ind w:left="0" w:firstLine="0"/>
        <w:jc w:val="both"/>
        <w:rPr>
          <w:color w:val="000000"/>
          <w:sz w:val="26"/>
          <w:szCs w:val="26"/>
        </w:rPr>
      </w:pPr>
      <w:r>
        <w:rPr>
          <w:color w:val="000000"/>
          <w:sz w:val="26"/>
          <w:szCs w:val="26"/>
        </w:rPr>
        <w:t>Платежи малых предприятий по лизинговым сделкам.</w:t>
      </w:r>
    </w:p>
    <w:p w:rsidR="00541E86" w:rsidRDefault="00541E86">
      <w:pPr>
        <w:numPr>
          <w:ilvl w:val="2"/>
          <w:numId w:val="44"/>
        </w:numPr>
        <w:tabs>
          <w:tab w:val="clear" w:pos="2340"/>
          <w:tab w:val="num" w:pos="-142"/>
        </w:tabs>
        <w:spacing w:before="100" w:beforeAutospacing="1" w:after="100" w:afterAutospacing="1"/>
        <w:ind w:left="0" w:firstLine="0"/>
        <w:jc w:val="both"/>
        <w:rPr>
          <w:color w:val="000000"/>
          <w:sz w:val="26"/>
          <w:szCs w:val="26"/>
        </w:rPr>
      </w:pPr>
      <w:r>
        <w:rPr>
          <w:color w:val="000000"/>
          <w:sz w:val="26"/>
          <w:szCs w:val="26"/>
        </w:rPr>
        <w:t>Товары, ввозимые на территорию Российской Федерации, в том числе:</w:t>
      </w:r>
    </w:p>
    <w:p w:rsidR="00541E86" w:rsidRDefault="00541E86">
      <w:pPr>
        <w:numPr>
          <w:ilvl w:val="1"/>
          <w:numId w:val="44"/>
        </w:numPr>
        <w:spacing w:before="100" w:beforeAutospacing="1" w:after="100" w:afterAutospacing="1"/>
        <w:jc w:val="both"/>
        <w:rPr>
          <w:color w:val="000000"/>
          <w:sz w:val="26"/>
          <w:szCs w:val="26"/>
        </w:rPr>
      </w:pPr>
      <w:r>
        <w:rPr>
          <w:color w:val="000000"/>
          <w:sz w:val="26"/>
          <w:szCs w:val="26"/>
        </w:rPr>
        <w:t xml:space="preserve">оборудование и приборы, используемые для научно-исследовательских целей; </w:t>
      </w:r>
    </w:p>
    <w:p w:rsidR="00541E86" w:rsidRDefault="00541E86">
      <w:pPr>
        <w:numPr>
          <w:ilvl w:val="1"/>
          <w:numId w:val="44"/>
        </w:numPr>
        <w:spacing w:before="100" w:beforeAutospacing="1" w:after="100" w:afterAutospacing="1"/>
        <w:jc w:val="both"/>
        <w:rPr>
          <w:color w:val="000000"/>
          <w:sz w:val="26"/>
          <w:szCs w:val="26"/>
        </w:rPr>
      </w:pPr>
      <w:r>
        <w:rPr>
          <w:color w:val="000000"/>
          <w:sz w:val="26"/>
          <w:szCs w:val="26"/>
        </w:rPr>
        <w:t xml:space="preserve">товары, ввозимые в соответствии с договорами с иностранными организациями и фирмами о проведении совместных научных работ; </w:t>
      </w:r>
    </w:p>
    <w:p w:rsidR="00541E86" w:rsidRDefault="00541E86">
      <w:pPr>
        <w:numPr>
          <w:ilvl w:val="1"/>
          <w:numId w:val="44"/>
        </w:numPr>
        <w:spacing w:before="100" w:beforeAutospacing="1" w:after="100" w:afterAutospacing="1"/>
        <w:jc w:val="both"/>
        <w:rPr>
          <w:color w:val="000000"/>
          <w:sz w:val="26"/>
          <w:szCs w:val="26"/>
        </w:rPr>
      </w:pPr>
      <w:r>
        <w:rPr>
          <w:color w:val="000000"/>
          <w:sz w:val="26"/>
          <w:szCs w:val="26"/>
        </w:rPr>
        <w:t xml:space="preserve">научные периодические издания; </w:t>
      </w:r>
    </w:p>
    <w:p w:rsidR="00541E86" w:rsidRDefault="00541E86">
      <w:pPr>
        <w:numPr>
          <w:ilvl w:val="1"/>
          <w:numId w:val="44"/>
        </w:numPr>
        <w:spacing w:before="100" w:beforeAutospacing="1" w:after="100" w:afterAutospacing="1"/>
        <w:jc w:val="both"/>
        <w:rPr>
          <w:color w:val="000000"/>
          <w:sz w:val="26"/>
          <w:szCs w:val="26"/>
        </w:rPr>
      </w:pPr>
      <w:r>
        <w:rPr>
          <w:color w:val="000000"/>
          <w:sz w:val="26"/>
          <w:szCs w:val="26"/>
        </w:rPr>
        <w:t xml:space="preserve">товары, ввозимые в счет погашения государственных кредитов, предоставленных и предоставляемых иностранным государствам Союзом ССР и Российской Федерацией; </w:t>
      </w:r>
    </w:p>
    <w:p w:rsidR="00541E86" w:rsidRDefault="00541E86">
      <w:pPr>
        <w:numPr>
          <w:ilvl w:val="1"/>
          <w:numId w:val="44"/>
        </w:numPr>
        <w:spacing w:before="100" w:beforeAutospacing="1" w:after="100" w:afterAutospacing="1"/>
        <w:jc w:val="both"/>
        <w:rPr>
          <w:color w:val="000000"/>
          <w:sz w:val="26"/>
          <w:szCs w:val="26"/>
        </w:rPr>
      </w:pPr>
      <w:r>
        <w:rPr>
          <w:color w:val="000000"/>
          <w:sz w:val="26"/>
          <w:szCs w:val="26"/>
        </w:rPr>
        <w:t xml:space="preserve">хлопок - волокно, происходящий с таможенной территории государств, не входящих в Содружество Независимых Государств; </w:t>
      </w:r>
    </w:p>
    <w:p w:rsidR="00541E86" w:rsidRDefault="00541E86">
      <w:pPr>
        <w:numPr>
          <w:ilvl w:val="1"/>
          <w:numId w:val="44"/>
        </w:numPr>
        <w:spacing w:before="100" w:beforeAutospacing="1" w:after="100" w:afterAutospacing="1"/>
        <w:jc w:val="both"/>
        <w:rPr>
          <w:color w:val="000000"/>
          <w:sz w:val="26"/>
          <w:szCs w:val="26"/>
        </w:rPr>
      </w:pPr>
      <w:r>
        <w:rPr>
          <w:color w:val="000000"/>
          <w:sz w:val="26"/>
          <w:szCs w:val="26"/>
        </w:rPr>
        <w:t>технологическое оборудование, комплектующие и запасные части к нему, аналоги которого не производятся в Российской Федерации.</w:t>
      </w:r>
    </w:p>
    <w:p w:rsidR="00541E86" w:rsidRDefault="00541E86">
      <w:pPr>
        <w:spacing w:before="100" w:beforeAutospacing="1" w:after="100" w:afterAutospacing="1"/>
        <w:jc w:val="both"/>
        <w:rPr>
          <w:color w:val="000000"/>
          <w:sz w:val="26"/>
          <w:szCs w:val="26"/>
        </w:rPr>
      </w:pPr>
      <w:r>
        <w:rPr>
          <w:color w:val="000000"/>
          <w:sz w:val="26"/>
          <w:szCs w:val="26"/>
        </w:rPr>
        <w:t xml:space="preserve">14. При реализации имущества, подлежащего учету по стоимости, включающей в себя уплаченный НДС, налоговая база определяется в виде разницы между ценой реализуемого имущества и стоимостью реализуемого имущества (остаточной стоимостью с учетом переоценок) (п.3 ст.154). До 2001 года к такому имуществу относились основные средства и нематериальные активы, приобретаемые за счет бюджетных ассигнований; вводимые в эксплуатацию законченным капитальным строительством основные средства; имущество, используемое для производства большинства видов льготируемых товаров, работ и услуг. С 2001 года к такому имуществу относятся товары непроизводственного назначения. </w:t>
      </w:r>
    </w:p>
    <w:p w:rsidR="00541E86" w:rsidRDefault="00541E86">
      <w:pPr>
        <w:spacing w:before="100" w:beforeAutospacing="1" w:after="100" w:afterAutospacing="1"/>
        <w:jc w:val="both"/>
        <w:rPr>
          <w:color w:val="000000"/>
          <w:sz w:val="26"/>
          <w:szCs w:val="26"/>
        </w:rPr>
      </w:pPr>
      <w:r>
        <w:rPr>
          <w:color w:val="000000"/>
          <w:sz w:val="26"/>
          <w:szCs w:val="26"/>
        </w:rPr>
        <w:t>15. Изменен перечень товаров при реализации, которых в качестве объекта налогообложения рассматривается торговая надбавка. В 2000 году НДС взимался с торговой надбавки у      предприятий, реализующих сельскохозяйственную продукцию, сырье и продовольствие,     закупленные у физических лиц, или результаты их переработки. С 2001 года указанный       порядок распространяется только на сельхозпродукцию и продукты ее переработки.</w:t>
      </w:r>
    </w:p>
    <w:p w:rsidR="00541E86" w:rsidRDefault="00541E86">
      <w:pPr>
        <w:spacing w:before="100" w:beforeAutospacing="1" w:after="100" w:afterAutospacing="1"/>
        <w:jc w:val="both"/>
        <w:rPr>
          <w:color w:val="000000"/>
          <w:sz w:val="26"/>
          <w:szCs w:val="26"/>
        </w:rPr>
      </w:pPr>
      <w:r>
        <w:rPr>
          <w:color w:val="000000"/>
          <w:sz w:val="26"/>
          <w:szCs w:val="26"/>
        </w:rPr>
        <w:t>16. Важные изменения коснулись посредников, реализующих товары, работы и услуги. С 2001 года они не являются плательщиками НДС с сумм, причитающихся комитенту       (принципалу), вне зависимости от факта проведения с ним расчетов (ст.156).</w:t>
      </w:r>
    </w:p>
    <w:p w:rsidR="00541E86" w:rsidRDefault="00541E86">
      <w:pPr>
        <w:spacing w:before="100" w:beforeAutospacing="1" w:after="100" w:afterAutospacing="1"/>
        <w:jc w:val="both"/>
        <w:rPr>
          <w:color w:val="000000"/>
          <w:sz w:val="26"/>
          <w:szCs w:val="26"/>
        </w:rPr>
      </w:pPr>
      <w:r>
        <w:rPr>
          <w:color w:val="000000"/>
          <w:sz w:val="26"/>
          <w:szCs w:val="26"/>
        </w:rPr>
        <w:t xml:space="preserve">17. Налоговыми агентами по НДС признаются не лица, производящие платеж иностранным лицам, а лица, являющиеся приобретателями (покупателями) товаров, работ и услуг. Поэтому при проведении расчетов по поручению третьего лица, именно это третье лицо должно     произвести расчеты с бюджетом. </w:t>
      </w:r>
    </w:p>
    <w:p w:rsidR="00541E86" w:rsidRDefault="00541E86">
      <w:pPr>
        <w:spacing w:before="100" w:beforeAutospacing="1" w:after="100" w:afterAutospacing="1"/>
        <w:jc w:val="both"/>
        <w:rPr>
          <w:color w:val="000000"/>
          <w:sz w:val="26"/>
          <w:szCs w:val="26"/>
        </w:rPr>
      </w:pPr>
      <w:r>
        <w:rPr>
          <w:color w:val="000000"/>
          <w:sz w:val="26"/>
          <w:szCs w:val="26"/>
        </w:rPr>
        <w:t>18. Новый порядок исчисления НДС предусматривает, как и ранее, обложение не только выручки, но и средств, связанных с расчетами за облагаемые товары, работы и услуги. Однако предусмотрены и некоторые особенности. Так, не облагаются налогом проценты, уплаченные за предоставление коммерческого кредита (аванса), и санкции за просрочку исполнения    обязательства (в части, не превышающей ставку рефинансирования ЦБ РФ).</w:t>
      </w:r>
    </w:p>
    <w:p w:rsidR="00541E86" w:rsidRDefault="00541E86">
      <w:pPr>
        <w:spacing w:before="100" w:beforeAutospacing="1" w:after="100" w:afterAutospacing="1"/>
        <w:jc w:val="both"/>
        <w:rPr>
          <w:color w:val="000000"/>
          <w:sz w:val="26"/>
          <w:szCs w:val="26"/>
        </w:rPr>
      </w:pPr>
      <w:r>
        <w:rPr>
          <w:color w:val="000000"/>
          <w:sz w:val="26"/>
          <w:szCs w:val="26"/>
        </w:rPr>
        <w:t xml:space="preserve">19. Определена дата реализации товаров (работ, услуг): </w:t>
      </w:r>
    </w:p>
    <w:p w:rsidR="00541E86" w:rsidRDefault="00541E86">
      <w:pPr>
        <w:spacing w:before="100" w:beforeAutospacing="1" w:after="100" w:afterAutospacing="1"/>
        <w:jc w:val="both"/>
        <w:rPr>
          <w:color w:val="000000"/>
          <w:sz w:val="26"/>
          <w:szCs w:val="26"/>
        </w:rPr>
      </w:pPr>
      <w:r>
        <w:rPr>
          <w:color w:val="000000"/>
          <w:sz w:val="26"/>
          <w:szCs w:val="26"/>
        </w:rPr>
        <w:t>1) Для налогоплательщиков, принявших в учетной политике для целей налогообложения дату возникновения налогового обязательства по мере отгрузки и предъявления покупателю       расчетных документов, датой реализации является наиболее ранняя из следующих дат:</w:t>
      </w:r>
    </w:p>
    <w:p w:rsidR="00541E86" w:rsidRDefault="00541E86">
      <w:pPr>
        <w:spacing w:before="100" w:beforeAutospacing="1" w:after="100" w:afterAutospacing="1"/>
        <w:jc w:val="both"/>
        <w:rPr>
          <w:color w:val="000000"/>
          <w:sz w:val="26"/>
          <w:szCs w:val="26"/>
        </w:rPr>
      </w:pPr>
      <w:r>
        <w:rPr>
          <w:color w:val="000000"/>
          <w:sz w:val="26"/>
          <w:szCs w:val="26"/>
        </w:rPr>
        <w:t>- день отгрузки товара (выполнения работ, услуг);</w:t>
      </w:r>
    </w:p>
    <w:p w:rsidR="00541E86" w:rsidRDefault="00541E86">
      <w:pPr>
        <w:spacing w:before="100" w:beforeAutospacing="1" w:after="100" w:afterAutospacing="1"/>
        <w:jc w:val="both"/>
        <w:rPr>
          <w:color w:val="000000"/>
          <w:sz w:val="26"/>
          <w:szCs w:val="26"/>
        </w:rPr>
      </w:pPr>
      <w:r>
        <w:rPr>
          <w:color w:val="000000"/>
          <w:sz w:val="26"/>
          <w:szCs w:val="26"/>
        </w:rPr>
        <w:t>- день оплаты товаров (работ, услуг);</w:t>
      </w:r>
    </w:p>
    <w:p w:rsidR="00541E86" w:rsidRDefault="00541E86">
      <w:pPr>
        <w:spacing w:before="100" w:beforeAutospacing="1" w:after="100" w:afterAutospacing="1"/>
        <w:jc w:val="both"/>
        <w:rPr>
          <w:color w:val="000000"/>
          <w:sz w:val="26"/>
          <w:szCs w:val="26"/>
        </w:rPr>
      </w:pPr>
      <w:r>
        <w:rPr>
          <w:color w:val="000000"/>
          <w:sz w:val="26"/>
          <w:szCs w:val="26"/>
        </w:rPr>
        <w:t>- день предъявления покупателю счета-фактуры;</w:t>
      </w:r>
    </w:p>
    <w:p w:rsidR="00541E86" w:rsidRDefault="00541E86">
      <w:pPr>
        <w:spacing w:before="100" w:beforeAutospacing="1" w:after="100" w:afterAutospacing="1"/>
        <w:ind w:firstLine="720"/>
        <w:jc w:val="both"/>
        <w:rPr>
          <w:color w:val="000000"/>
          <w:sz w:val="26"/>
          <w:szCs w:val="26"/>
        </w:rPr>
      </w:pPr>
      <w:r>
        <w:rPr>
          <w:color w:val="000000"/>
          <w:sz w:val="26"/>
          <w:szCs w:val="26"/>
        </w:rPr>
        <w:t>Под отгрузкой, видимо, следует понимать переход права собственности на товар.</w:t>
      </w:r>
    </w:p>
    <w:p w:rsidR="00541E86" w:rsidRDefault="00541E86">
      <w:pPr>
        <w:spacing w:before="100" w:beforeAutospacing="1" w:after="100" w:afterAutospacing="1"/>
        <w:jc w:val="both"/>
        <w:rPr>
          <w:color w:val="000000"/>
          <w:sz w:val="26"/>
          <w:szCs w:val="26"/>
        </w:rPr>
      </w:pPr>
      <w:r>
        <w:rPr>
          <w:color w:val="000000"/>
          <w:sz w:val="26"/>
          <w:szCs w:val="26"/>
        </w:rPr>
        <w:t>2) Для налогоплательщиков, принявших в учетной политике для целей налогообложения дату возникновения налогового обязательства по мере поступления денежных средств, датой     реализации признается день оплаты товаров (работ, услуг).</w:t>
      </w:r>
    </w:p>
    <w:p w:rsidR="00541E86" w:rsidRDefault="00541E86">
      <w:pPr>
        <w:spacing w:before="100" w:beforeAutospacing="1" w:after="100" w:afterAutospacing="1"/>
        <w:jc w:val="both"/>
        <w:rPr>
          <w:color w:val="000000"/>
          <w:sz w:val="26"/>
          <w:szCs w:val="26"/>
        </w:rPr>
      </w:pPr>
      <w:r>
        <w:rPr>
          <w:color w:val="000000"/>
          <w:sz w:val="26"/>
          <w:szCs w:val="26"/>
        </w:rPr>
        <w:t>20. Оплатой товаров (работ, услуг), в частности, признаются:</w:t>
      </w:r>
    </w:p>
    <w:p w:rsidR="00541E86" w:rsidRDefault="00541E86">
      <w:pPr>
        <w:spacing w:before="100" w:beforeAutospacing="1" w:after="100" w:afterAutospacing="1"/>
        <w:jc w:val="both"/>
        <w:rPr>
          <w:color w:val="000000"/>
          <w:sz w:val="26"/>
          <w:szCs w:val="26"/>
        </w:rPr>
      </w:pPr>
      <w:r>
        <w:rPr>
          <w:color w:val="000000"/>
          <w:sz w:val="26"/>
          <w:szCs w:val="26"/>
        </w:rPr>
        <w:t>1) поступление денежных средств на банковский счет или в кассу налогоплательщика либо его комиссионера, поверенного или агента;</w:t>
      </w:r>
    </w:p>
    <w:p w:rsidR="00541E86" w:rsidRDefault="00541E86">
      <w:pPr>
        <w:spacing w:before="100" w:beforeAutospacing="1" w:after="100" w:afterAutospacing="1"/>
        <w:jc w:val="both"/>
        <w:rPr>
          <w:color w:val="000000"/>
          <w:sz w:val="26"/>
          <w:szCs w:val="26"/>
        </w:rPr>
      </w:pPr>
      <w:r>
        <w:rPr>
          <w:color w:val="000000"/>
          <w:sz w:val="26"/>
          <w:szCs w:val="26"/>
        </w:rPr>
        <w:t>2) погашение задолженности. Сюда следует отнести и погашение задолженности путем встречного предоставления товаров, работ, услуг (бартерные операции);</w:t>
      </w:r>
    </w:p>
    <w:p w:rsidR="00541E86" w:rsidRDefault="00541E86">
      <w:pPr>
        <w:spacing w:before="100" w:beforeAutospacing="1" w:after="100" w:afterAutospacing="1"/>
        <w:jc w:val="both"/>
        <w:rPr>
          <w:color w:val="000000"/>
          <w:sz w:val="26"/>
          <w:szCs w:val="26"/>
        </w:rPr>
      </w:pPr>
      <w:r>
        <w:rPr>
          <w:color w:val="000000"/>
          <w:sz w:val="26"/>
          <w:szCs w:val="26"/>
        </w:rPr>
        <w:t>3) передача налогоплательщиком права требования третьему лицу на основании договора или в соответствии с законом.</w:t>
      </w:r>
    </w:p>
    <w:p w:rsidR="00541E86" w:rsidRDefault="00541E86">
      <w:pPr>
        <w:spacing w:before="100" w:beforeAutospacing="1" w:after="100" w:afterAutospacing="1"/>
        <w:jc w:val="both"/>
        <w:rPr>
          <w:color w:val="000000"/>
          <w:sz w:val="26"/>
          <w:szCs w:val="26"/>
        </w:rPr>
      </w:pPr>
      <w:r>
        <w:rPr>
          <w:color w:val="000000"/>
          <w:sz w:val="26"/>
          <w:szCs w:val="26"/>
        </w:rPr>
        <w:t>21. Кодексом сокращен срок выставления счетов-фактур с 10 до 5 дней с даты отгрузки товара (выполнения работ, услуг) (п.3 ст.168).</w:t>
      </w:r>
    </w:p>
    <w:p w:rsidR="00541E86" w:rsidRDefault="00541E86">
      <w:pPr>
        <w:spacing w:before="100" w:beforeAutospacing="1" w:after="100" w:afterAutospacing="1"/>
        <w:jc w:val="both"/>
        <w:rPr>
          <w:color w:val="000000"/>
          <w:sz w:val="26"/>
          <w:szCs w:val="26"/>
        </w:rPr>
      </w:pPr>
      <w:r>
        <w:rPr>
          <w:color w:val="000000"/>
          <w:sz w:val="26"/>
          <w:szCs w:val="26"/>
        </w:rPr>
        <w:t>22. Наличие счета-фактуры, как и прежде, является обязательным условием принятия НДС к вычету, при этом установлен перечень требований к порядку заполнения счета-фактуры, несоблюдение которых лишает налогоплательщика права принимать НДС к вычету (ст.169).</w:t>
      </w:r>
    </w:p>
    <w:p w:rsidR="00541E86" w:rsidRDefault="00541E86">
      <w:pPr>
        <w:spacing w:before="100" w:beforeAutospacing="1" w:after="100" w:afterAutospacing="1"/>
        <w:jc w:val="both"/>
        <w:rPr>
          <w:color w:val="000000"/>
          <w:sz w:val="26"/>
          <w:szCs w:val="26"/>
        </w:rPr>
      </w:pPr>
      <w:r>
        <w:rPr>
          <w:color w:val="000000"/>
          <w:sz w:val="26"/>
          <w:szCs w:val="26"/>
        </w:rPr>
        <w:t>23. Расширен перечень организаций, которые могут не составлять счета-фактуры по необлагаемым операциям, за счет включения в этот перечень негосударственных пенсионных фондов. Кроме этого, при реализации товаров, работ и услуг не на территории Российской Федерации счета-фактуры также не составляются (п.3 ст.169).</w:t>
      </w:r>
    </w:p>
    <w:p w:rsidR="00541E86" w:rsidRDefault="00541E86">
      <w:pPr>
        <w:spacing w:before="100" w:beforeAutospacing="1" w:after="100" w:afterAutospacing="1"/>
        <w:jc w:val="both"/>
        <w:rPr>
          <w:color w:val="000000"/>
          <w:sz w:val="26"/>
          <w:szCs w:val="26"/>
        </w:rPr>
      </w:pPr>
      <w:r>
        <w:rPr>
          <w:color w:val="000000"/>
          <w:sz w:val="26"/>
          <w:szCs w:val="26"/>
        </w:rPr>
        <w:t xml:space="preserve">24. В случае использования материальных ресурсов, работ и услуг в производстве товаров (работ, услуг), как подлежащих, так и не подлежащих налогообложению, уплаченный поставщикам НДС подлежит вычету (зачету перед бюджетом) пропорционально доли выручки по облагаемым операция в общем объеме выручки. При этом учитываются только операции по реализации. Операции, признаваемые объектами налогообложения, но реализацией не являющиеся, в расчете не участвуют (п.4 ст.170). </w:t>
      </w:r>
    </w:p>
    <w:p w:rsidR="00541E86" w:rsidRDefault="00541E86">
      <w:pPr>
        <w:spacing w:before="100" w:beforeAutospacing="1" w:after="100" w:afterAutospacing="1"/>
        <w:ind w:firstLine="720"/>
        <w:jc w:val="both"/>
        <w:rPr>
          <w:color w:val="000000"/>
          <w:sz w:val="26"/>
          <w:szCs w:val="26"/>
        </w:rPr>
      </w:pPr>
      <w:r>
        <w:rPr>
          <w:color w:val="000000"/>
          <w:sz w:val="26"/>
          <w:szCs w:val="26"/>
        </w:rPr>
        <w:t>В случае, если доля товаров (работ, услуг), используемых для производства и реализации товаров (работ, услуг), не подлежащих налогообложению, не превышает 5 процентов общей стоимости приобретаемых товаров (работ, услуг), то вся сумма налога, уплаченного поставщикам материальных ресурсов (работ, услуг), подлежит вычету.</w:t>
      </w:r>
    </w:p>
    <w:p w:rsidR="00541E86" w:rsidRDefault="00541E86">
      <w:pPr>
        <w:spacing w:before="100" w:beforeAutospacing="1" w:after="100" w:afterAutospacing="1"/>
        <w:jc w:val="both"/>
        <w:rPr>
          <w:color w:val="000000"/>
          <w:sz w:val="26"/>
          <w:szCs w:val="26"/>
        </w:rPr>
      </w:pPr>
      <w:r>
        <w:rPr>
          <w:color w:val="000000"/>
          <w:sz w:val="26"/>
          <w:szCs w:val="26"/>
        </w:rPr>
        <w:t>25. Изменились условия принятия к зачету НДС, уплаченного поставщикам и на таможне (п.2 ст. 171).</w:t>
      </w:r>
    </w:p>
    <w:p w:rsidR="00541E86" w:rsidRDefault="00541E86">
      <w:pPr>
        <w:spacing w:before="100" w:beforeAutospacing="1" w:after="100" w:afterAutospacing="1"/>
        <w:ind w:firstLine="720"/>
        <w:jc w:val="both"/>
        <w:rPr>
          <w:color w:val="000000"/>
          <w:sz w:val="26"/>
          <w:szCs w:val="26"/>
        </w:rPr>
      </w:pPr>
      <w:r>
        <w:rPr>
          <w:color w:val="000000"/>
          <w:sz w:val="26"/>
          <w:szCs w:val="26"/>
        </w:rPr>
        <w:t>Во-первых, теперь для зачета налога достаточно, чтобы товары, работы, услуги, по которым был уплачен НДС, предназначались для осуществления производственной деятельности (независимо от того относится или нет стоимость этих товаров, работ услуг на издержки производства и обращения).</w:t>
      </w:r>
    </w:p>
    <w:p w:rsidR="00541E86" w:rsidRDefault="00541E86">
      <w:pPr>
        <w:spacing w:before="100" w:beforeAutospacing="1" w:after="100" w:afterAutospacing="1"/>
        <w:ind w:firstLine="720"/>
        <w:jc w:val="both"/>
        <w:rPr>
          <w:color w:val="000000"/>
          <w:sz w:val="26"/>
          <w:szCs w:val="26"/>
        </w:rPr>
      </w:pPr>
      <w:r>
        <w:rPr>
          <w:color w:val="000000"/>
          <w:sz w:val="26"/>
          <w:szCs w:val="26"/>
        </w:rPr>
        <w:t>Во-вторых, к зачету разрешено принимать НДС, уплаченный по товарам, работам и услуг, использованным на собственные нужды, при безвозмездной реализации товаров работ, услуг, а также по строительству, в том числе, для собственных нужд.</w:t>
      </w:r>
    </w:p>
    <w:p w:rsidR="00541E86" w:rsidRDefault="00541E86">
      <w:pPr>
        <w:spacing w:before="100" w:beforeAutospacing="1" w:after="100" w:afterAutospacing="1"/>
        <w:ind w:firstLine="720"/>
        <w:jc w:val="both"/>
        <w:rPr>
          <w:color w:val="000000"/>
          <w:sz w:val="26"/>
          <w:szCs w:val="26"/>
        </w:rPr>
      </w:pPr>
      <w:r>
        <w:rPr>
          <w:color w:val="000000"/>
          <w:sz w:val="26"/>
          <w:szCs w:val="26"/>
        </w:rPr>
        <w:t>В то же время вычету подлежит только НДС, уплаченный на территории РФ, а до 01.07.2001 и на территории СНГ.</w:t>
      </w:r>
    </w:p>
    <w:p w:rsidR="00541E86" w:rsidRDefault="00541E86">
      <w:pPr>
        <w:spacing w:before="100" w:beforeAutospacing="1" w:after="100" w:afterAutospacing="1"/>
        <w:jc w:val="both"/>
        <w:rPr>
          <w:color w:val="000000"/>
          <w:sz w:val="26"/>
          <w:szCs w:val="26"/>
        </w:rPr>
      </w:pPr>
      <w:r>
        <w:rPr>
          <w:color w:val="000000"/>
          <w:sz w:val="26"/>
          <w:szCs w:val="26"/>
        </w:rPr>
        <w:t>26. При строительстве и приобретении незавершенного объекта НДС принимается к вычету после принятия к учету завершенного объекта. Если продается незавершенный объект, то НДС к вычету принимается при его реализации (п.6 ст.171, п.5 ст.172).</w:t>
      </w:r>
    </w:p>
    <w:p w:rsidR="00541E86" w:rsidRDefault="00541E86">
      <w:pPr>
        <w:spacing w:before="100" w:beforeAutospacing="1" w:after="100" w:afterAutospacing="1"/>
        <w:jc w:val="both"/>
        <w:rPr>
          <w:color w:val="000000"/>
          <w:sz w:val="26"/>
          <w:szCs w:val="26"/>
        </w:rPr>
      </w:pPr>
      <w:r>
        <w:rPr>
          <w:color w:val="000000"/>
          <w:sz w:val="26"/>
          <w:szCs w:val="26"/>
        </w:rPr>
        <w:t>27. Вычетам подлежат суммы налога, уплаченные налогоплательщиком в составе санкций (в части, превышающей ставку рефинансирования) за нарушение условий договоров, предусматривающих переход права собственности на товары, выполнение работ, услуг, если налогоплательщик является стороной договора, нарушившей соответствующие условия (п.9 ст.171).</w:t>
      </w:r>
    </w:p>
    <w:p w:rsidR="00541E86" w:rsidRDefault="00541E86">
      <w:pPr>
        <w:spacing w:before="100" w:beforeAutospacing="1" w:after="100" w:afterAutospacing="1"/>
        <w:jc w:val="both"/>
        <w:rPr>
          <w:color w:val="000000"/>
          <w:sz w:val="26"/>
          <w:szCs w:val="26"/>
        </w:rPr>
      </w:pPr>
      <w:r>
        <w:rPr>
          <w:color w:val="000000"/>
          <w:sz w:val="26"/>
          <w:szCs w:val="26"/>
        </w:rPr>
        <w:t>28. Вычетам подлежат суммы налога, исчисленные налогоплательщиком с сумм авансовых или иных платежей, полученных в счет предстоящих поставок товаров на экспорт, а также выполнения работ и услуг, местом реализации которых не признается таможенная территория Российской Федерации. Указанные вычеты производятся теперь после даты реализации соответствующих товаров, а не после подтверждения факта экспорта (п.8 ст.171, п.6 ст.172).</w:t>
      </w:r>
    </w:p>
    <w:p w:rsidR="00541E86" w:rsidRDefault="00541E86">
      <w:pPr>
        <w:spacing w:before="100" w:beforeAutospacing="1" w:after="100" w:afterAutospacing="1"/>
        <w:jc w:val="both"/>
        <w:rPr>
          <w:color w:val="000000"/>
          <w:sz w:val="26"/>
          <w:szCs w:val="26"/>
        </w:rPr>
      </w:pPr>
      <w:r>
        <w:rPr>
          <w:color w:val="000000"/>
          <w:sz w:val="26"/>
          <w:szCs w:val="26"/>
        </w:rPr>
        <w:t>29. Установлен единый для всех налогоплательщиков срок уплаты налога и предоставления декларации - до 20 числа месяца, следующего за истекшим налоговым периодом. Этот же срок установлен и для уплаты налога налоговыми агентами. Налогоплательщики с ежемесячной в течение квартала выручкой (без учета НДС и налога с продаж), не превышающей 1 млн. рублей, вправе уплачивать налог и предоставлять декларацию не позднее 20-го числа месяца, следующего за истекшим кварталом (ст.174).</w:t>
      </w:r>
    </w:p>
    <w:p w:rsidR="00541E86" w:rsidRDefault="00541E86">
      <w:pPr>
        <w:spacing w:before="100" w:beforeAutospacing="1" w:after="100" w:afterAutospacing="1"/>
        <w:jc w:val="both"/>
        <w:rPr>
          <w:color w:val="000000"/>
          <w:sz w:val="26"/>
          <w:szCs w:val="26"/>
        </w:rPr>
      </w:pPr>
      <w:r>
        <w:rPr>
          <w:color w:val="000000"/>
          <w:sz w:val="26"/>
          <w:szCs w:val="26"/>
        </w:rPr>
        <w:t>30. Организация, в состав которой входят обособленные подразделения, уплачивает налог по месту своего нахождения, а также по месту нахождения каждого из обособленных подразделений (ст.175).</w:t>
      </w:r>
    </w:p>
    <w:p w:rsidR="00541E86" w:rsidRDefault="00541E86">
      <w:pPr>
        <w:spacing w:before="100" w:beforeAutospacing="1" w:after="100" w:afterAutospacing="1"/>
        <w:ind w:firstLine="720"/>
        <w:jc w:val="both"/>
        <w:rPr>
          <w:color w:val="000000"/>
          <w:sz w:val="26"/>
          <w:szCs w:val="26"/>
        </w:rPr>
      </w:pPr>
      <w:r>
        <w:rPr>
          <w:color w:val="000000"/>
          <w:sz w:val="26"/>
          <w:szCs w:val="26"/>
        </w:rPr>
        <w:t>Сумма налога, подлежащая уплате по месту нахождения обособленного подразделения организации, определяется как 1/2 произведения общей суммы налога, подлежащей уплате организацией, на величину, исчисленную как сумма удельного веса среднесписочной численности работников (или фонда оплаты труда) обособленного подразделения в среднесписочной численности работников (или фонде оплаты труда) по организации в целом и удельного веса стоимости основных производственных фондов обособленного подразделения в стоимости основных производственных фондов по организации в целом.</w:t>
      </w:r>
    </w:p>
    <w:p w:rsidR="00541E86" w:rsidRDefault="00541E86">
      <w:pPr>
        <w:spacing w:before="100" w:beforeAutospacing="1" w:after="100" w:afterAutospacing="1"/>
        <w:ind w:firstLine="720"/>
        <w:jc w:val="both"/>
        <w:rPr>
          <w:color w:val="000000"/>
          <w:sz w:val="26"/>
          <w:szCs w:val="26"/>
        </w:rPr>
      </w:pPr>
      <w:r>
        <w:rPr>
          <w:color w:val="000000"/>
          <w:sz w:val="26"/>
          <w:szCs w:val="26"/>
        </w:rPr>
        <w:t>Организации самостоятельно определяют и уведомляют налоговые органы по месту своего учета, какой показатель должен применяться: среднесписочная численность работников или фонд оплаты труда.</w:t>
      </w:r>
    </w:p>
    <w:p w:rsidR="00541E86" w:rsidRDefault="00541E86">
      <w:pPr>
        <w:spacing w:before="100" w:beforeAutospacing="1" w:after="100" w:afterAutospacing="1"/>
        <w:jc w:val="both"/>
        <w:rPr>
          <w:color w:val="000000"/>
          <w:sz w:val="26"/>
          <w:szCs w:val="26"/>
        </w:rPr>
      </w:pPr>
      <w:r>
        <w:rPr>
          <w:color w:val="000000"/>
          <w:sz w:val="26"/>
          <w:szCs w:val="26"/>
        </w:rPr>
        <w:t xml:space="preserve">31. Ранее срок возмещения сумм превышения НДС, подлежащего вычету, над суммой исчисленного НДС составлял 10 дней с даты подачи декларации. Теперь этот срок существенно увеличен. </w:t>
      </w:r>
    </w:p>
    <w:p w:rsidR="00541E86" w:rsidRDefault="00541E86">
      <w:pPr>
        <w:spacing w:before="100" w:beforeAutospacing="1" w:after="100" w:afterAutospacing="1"/>
        <w:ind w:firstLine="720"/>
        <w:jc w:val="both"/>
        <w:rPr>
          <w:color w:val="000000"/>
          <w:sz w:val="26"/>
          <w:szCs w:val="26"/>
        </w:rPr>
      </w:pPr>
      <w:r>
        <w:rPr>
          <w:color w:val="000000"/>
          <w:sz w:val="26"/>
          <w:szCs w:val="26"/>
        </w:rPr>
        <w:t>Суммы превышения направляются в отчетном периоде и в течение трех налоговых периодов, следующих за ним, на исполнение обязанностей по уплате налогов или сборов, включая налоги, уплачиваемые на таможне, а также на уплату пени и санкций (ст.176).</w:t>
      </w:r>
    </w:p>
    <w:p w:rsidR="00541E86" w:rsidRDefault="00541E86">
      <w:pPr>
        <w:spacing w:before="100" w:beforeAutospacing="1" w:after="100" w:afterAutospacing="1"/>
        <w:ind w:firstLine="720"/>
        <w:jc w:val="both"/>
        <w:rPr>
          <w:color w:val="000000"/>
          <w:sz w:val="26"/>
          <w:szCs w:val="26"/>
        </w:rPr>
      </w:pPr>
      <w:r>
        <w:rPr>
          <w:color w:val="000000"/>
          <w:sz w:val="26"/>
          <w:szCs w:val="26"/>
        </w:rPr>
        <w:t>По истечении трех налоговых периодов, следующих за отчетным, сумма, которая не была зачтена, подлежит возврату налогоплательщику по его заявлению.</w:t>
      </w:r>
    </w:p>
    <w:p w:rsidR="00541E86" w:rsidRDefault="00541E86">
      <w:pPr>
        <w:spacing w:before="100" w:beforeAutospacing="1" w:after="100" w:afterAutospacing="1"/>
        <w:ind w:firstLine="720"/>
        <w:jc w:val="both"/>
        <w:rPr>
          <w:color w:val="000000"/>
          <w:sz w:val="26"/>
          <w:szCs w:val="26"/>
        </w:rPr>
      </w:pPr>
      <w:r>
        <w:rPr>
          <w:color w:val="000000"/>
          <w:sz w:val="26"/>
          <w:szCs w:val="26"/>
        </w:rPr>
        <w:t>Возврат сумм осуществляется органами федерального казначейства в течение двух недель считая со дня получения указанного решения налогового органа. При нарушении сроков возврата на сумму, подлежащую возврату, начисляются проценты исходя из ставки рефинансирования Центрального банка Российской Федерации.</w:t>
      </w:r>
    </w:p>
    <w:p w:rsidR="00541E86" w:rsidRDefault="00541E86">
      <w:pPr>
        <w:spacing w:before="100" w:beforeAutospacing="1" w:after="100" w:afterAutospacing="1"/>
        <w:ind w:firstLine="720"/>
        <w:jc w:val="both"/>
        <w:rPr>
          <w:color w:val="000000"/>
          <w:sz w:val="26"/>
          <w:szCs w:val="26"/>
        </w:rPr>
      </w:pPr>
      <w:r>
        <w:rPr>
          <w:color w:val="000000"/>
          <w:sz w:val="26"/>
          <w:szCs w:val="26"/>
        </w:rPr>
        <w:t>Суммы вычетов, в том числе, по авансам, в отношении операций по реализации товаров (работ, услуг), облагаемых по ставке 0 процентов ( включая реализацию товаров на экспорт), подлежат возмещению не позднее трех месяцев, считая со дня представления налогоплательщиком налоговой декларации.</w:t>
      </w:r>
    </w:p>
    <w:p w:rsidR="00541E86" w:rsidRDefault="00541E86">
      <w:pPr>
        <w:ind w:firstLine="720"/>
        <w:jc w:val="both"/>
        <w:rPr>
          <w:b/>
          <w:bCs/>
          <w:i/>
          <w:iCs/>
          <w:sz w:val="26"/>
          <w:szCs w:val="26"/>
          <w:u w:val="single"/>
        </w:rPr>
      </w:pPr>
      <w:r>
        <w:rPr>
          <w:color w:val="000000"/>
          <w:sz w:val="26"/>
          <w:szCs w:val="26"/>
        </w:rPr>
        <w:t>В течение указанного срока налоговый орган производит проверку обоснованности применения налоговой ставки 0 процентов и налоговых вычетов и принимает решение о возмещении соответствующих сумм либо об отказе в возмещении.</w:t>
      </w:r>
    </w:p>
    <w:p w:rsidR="00541E86" w:rsidRDefault="00541E86">
      <w:pPr>
        <w:jc w:val="both"/>
        <w:rPr>
          <w:sz w:val="26"/>
          <w:szCs w:val="26"/>
        </w:rPr>
      </w:pPr>
    </w:p>
    <w:p w:rsidR="00541E86" w:rsidRDefault="00541E86">
      <w:pPr>
        <w:jc w:val="both"/>
        <w:rPr>
          <w:sz w:val="26"/>
          <w:szCs w:val="26"/>
        </w:rPr>
      </w:pPr>
    </w:p>
    <w:p w:rsidR="00541E86" w:rsidRDefault="00541E86">
      <w:pPr>
        <w:jc w:val="both"/>
        <w:rPr>
          <w:sz w:val="26"/>
          <w:szCs w:val="26"/>
        </w:rPr>
      </w:pPr>
    </w:p>
    <w:p w:rsidR="00541E86" w:rsidRDefault="00541E86">
      <w:pPr>
        <w:jc w:val="both"/>
        <w:rPr>
          <w:sz w:val="26"/>
          <w:szCs w:val="26"/>
        </w:rPr>
      </w:pPr>
    </w:p>
    <w:p w:rsidR="00541E86" w:rsidRDefault="00541E86">
      <w:pPr>
        <w:jc w:val="both"/>
        <w:rPr>
          <w:sz w:val="26"/>
          <w:szCs w:val="26"/>
        </w:rPr>
      </w:pPr>
    </w:p>
    <w:p w:rsidR="00541E86" w:rsidRDefault="00541E86">
      <w:pPr>
        <w:jc w:val="both"/>
        <w:rPr>
          <w:sz w:val="26"/>
          <w:szCs w:val="26"/>
        </w:rPr>
      </w:pPr>
    </w:p>
    <w:p w:rsidR="00541E86" w:rsidRDefault="00541E86">
      <w:pPr>
        <w:jc w:val="both"/>
        <w:rPr>
          <w:sz w:val="26"/>
          <w:szCs w:val="26"/>
        </w:rPr>
      </w:pPr>
    </w:p>
    <w:p w:rsidR="00541E86" w:rsidRDefault="00541E86">
      <w:pPr>
        <w:jc w:val="both"/>
        <w:rPr>
          <w:sz w:val="26"/>
          <w:szCs w:val="26"/>
        </w:rPr>
      </w:pPr>
    </w:p>
    <w:p w:rsidR="00541E86" w:rsidRDefault="00541E86">
      <w:pPr>
        <w:jc w:val="both"/>
        <w:rPr>
          <w:sz w:val="26"/>
          <w:szCs w:val="26"/>
        </w:rPr>
      </w:pPr>
    </w:p>
    <w:p w:rsidR="00541E86" w:rsidRDefault="00541E86">
      <w:pPr>
        <w:jc w:val="both"/>
        <w:rPr>
          <w:sz w:val="26"/>
          <w:szCs w:val="26"/>
        </w:rPr>
      </w:pPr>
    </w:p>
    <w:p w:rsidR="00541E86" w:rsidRDefault="00541E86">
      <w:pPr>
        <w:jc w:val="both"/>
        <w:rPr>
          <w:sz w:val="26"/>
          <w:szCs w:val="26"/>
        </w:rPr>
      </w:pPr>
    </w:p>
    <w:p w:rsidR="00541E86" w:rsidRDefault="00541E86">
      <w:pPr>
        <w:jc w:val="both"/>
        <w:rPr>
          <w:sz w:val="26"/>
          <w:szCs w:val="26"/>
        </w:rPr>
      </w:pPr>
    </w:p>
    <w:p w:rsidR="00541E86" w:rsidRDefault="00541E86">
      <w:pPr>
        <w:jc w:val="both"/>
        <w:rPr>
          <w:sz w:val="26"/>
          <w:szCs w:val="26"/>
        </w:rPr>
      </w:pPr>
    </w:p>
    <w:p w:rsidR="00541E86" w:rsidRDefault="00541E86">
      <w:pPr>
        <w:jc w:val="both"/>
        <w:rPr>
          <w:sz w:val="26"/>
          <w:szCs w:val="26"/>
        </w:rPr>
      </w:pPr>
    </w:p>
    <w:p w:rsidR="00541E86" w:rsidRDefault="00541E86">
      <w:pPr>
        <w:jc w:val="both"/>
        <w:rPr>
          <w:sz w:val="26"/>
          <w:szCs w:val="26"/>
        </w:rPr>
      </w:pPr>
    </w:p>
    <w:p w:rsidR="00541E86" w:rsidRDefault="00541E86">
      <w:pPr>
        <w:jc w:val="both"/>
        <w:rPr>
          <w:sz w:val="26"/>
          <w:szCs w:val="26"/>
        </w:rPr>
      </w:pPr>
    </w:p>
    <w:p w:rsidR="00541E86" w:rsidRDefault="00541E86">
      <w:pPr>
        <w:jc w:val="both"/>
        <w:rPr>
          <w:sz w:val="26"/>
          <w:szCs w:val="26"/>
        </w:rPr>
      </w:pPr>
    </w:p>
    <w:p w:rsidR="00541E86" w:rsidRDefault="00541E86">
      <w:pPr>
        <w:jc w:val="both"/>
        <w:rPr>
          <w:sz w:val="26"/>
          <w:szCs w:val="26"/>
        </w:rPr>
      </w:pPr>
    </w:p>
    <w:p w:rsidR="00541E86" w:rsidRDefault="00541E86">
      <w:pPr>
        <w:jc w:val="both"/>
        <w:rPr>
          <w:sz w:val="26"/>
          <w:szCs w:val="26"/>
        </w:rPr>
      </w:pPr>
    </w:p>
    <w:p w:rsidR="00541E86" w:rsidRDefault="00541E86">
      <w:pPr>
        <w:jc w:val="both"/>
        <w:rPr>
          <w:sz w:val="26"/>
          <w:szCs w:val="26"/>
        </w:rPr>
      </w:pPr>
    </w:p>
    <w:p w:rsidR="00541E86" w:rsidRDefault="00541E86">
      <w:pPr>
        <w:jc w:val="both"/>
        <w:rPr>
          <w:sz w:val="26"/>
          <w:szCs w:val="26"/>
        </w:rPr>
      </w:pPr>
    </w:p>
    <w:p w:rsidR="00541E86" w:rsidRDefault="00541E86">
      <w:pPr>
        <w:jc w:val="both"/>
        <w:rPr>
          <w:sz w:val="26"/>
          <w:szCs w:val="26"/>
        </w:rPr>
      </w:pPr>
    </w:p>
    <w:p w:rsidR="00541E86" w:rsidRDefault="00541E86">
      <w:pPr>
        <w:jc w:val="both"/>
        <w:rPr>
          <w:sz w:val="26"/>
          <w:szCs w:val="26"/>
        </w:rPr>
      </w:pPr>
    </w:p>
    <w:p w:rsidR="00541E86" w:rsidRDefault="00541E86">
      <w:pPr>
        <w:jc w:val="both"/>
        <w:rPr>
          <w:b/>
          <w:bCs/>
          <w:i/>
          <w:iCs/>
          <w:u w:val="single"/>
        </w:rPr>
      </w:pPr>
    </w:p>
    <w:p w:rsidR="00541E86" w:rsidRDefault="00541E86">
      <w:pPr>
        <w:jc w:val="both"/>
        <w:rPr>
          <w:b/>
          <w:bCs/>
          <w:i/>
          <w:iCs/>
          <w:u w:val="single"/>
        </w:rPr>
      </w:pPr>
    </w:p>
    <w:p w:rsidR="00541E86" w:rsidRDefault="00541E86">
      <w:pPr>
        <w:jc w:val="both"/>
        <w:rPr>
          <w:b/>
          <w:bCs/>
          <w:i/>
          <w:iCs/>
          <w:u w:val="single"/>
        </w:rPr>
      </w:pPr>
    </w:p>
    <w:p w:rsidR="00541E86" w:rsidRDefault="00541E86">
      <w:pPr>
        <w:jc w:val="both"/>
        <w:rPr>
          <w:b/>
          <w:bCs/>
          <w:i/>
          <w:iCs/>
          <w:u w:val="single"/>
        </w:rPr>
      </w:pPr>
    </w:p>
    <w:p w:rsidR="00541E86" w:rsidRDefault="00541E86">
      <w:pPr>
        <w:jc w:val="both"/>
        <w:rPr>
          <w:b/>
          <w:bCs/>
          <w:i/>
          <w:iCs/>
          <w:u w:val="single"/>
        </w:rPr>
      </w:pPr>
    </w:p>
    <w:p w:rsidR="00541E86" w:rsidRDefault="00541E86">
      <w:pPr>
        <w:jc w:val="both"/>
        <w:rPr>
          <w:b/>
          <w:bCs/>
          <w:i/>
          <w:iCs/>
          <w:u w:val="single"/>
        </w:rPr>
      </w:pPr>
    </w:p>
    <w:p w:rsidR="00541E86" w:rsidRDefault="00541E86">
      <w:pPr>
        <w:jc w:val="both"/>
        <w:rPr>
          <w:b/>
          <w:bCs/>
          <w:i/>
          <w:iCs/>
          <w:sz w:val="26"/>
          <w:szCs w:val="26"/>
          <w:u w:val="single"/>
        </w:rPr>
      </w:pPr>
      <w:r>
        <w:rPr>
          <w:b/>
          <w:bCs/>
          <w:i/>
          <w:iCs/>
          <w:u w:val="single"/>
        </w:rPr>
        <w:t xml:space="preserve">2.2.Анализ влияния НДС на  формирование доходов федерального бюджета РФ, </w:t>
      </w:r>
      <w:r>
        <w:rPr>
          <w:b/>
          <w:bCs/>
          <w:i/>
          <w:iCs/>
          <w:color w:val="000000"/>
          <w:u w:val="single"/>
        </w:rPr>
        <w:t>регионального и муниципального бюджетов (на примере республиканского бюджета РК и  бюджета "МО  г. Печоры")</w:t>
      </w:r>
    </w:p>
    <w:p w:rsidR="00541E86" w:rsidRDefault="00541E86">
      <w:pPr>
        <w:ind w:firstLine="720"/>
        <w:jc w:val="both"/>
        <w:rPr>
          <w:sz w:val="26"/>
          <w:szCs w:val="26"/>
        </w:rPr>
      </w:pPr>
      <w:r>
        <w:rPr>
          <w:sz w:val="26"/>
          <w:szCs w:val="26"/>
        </w:rPr>
        <w:t>В Федеральном законе "О федеральном бюджете на 2002 год" заложена централизованная финансово-бюджетная система с исполнением Российской Федерацией распределительных функций. Основные изменения в бюджетном и налоговом законодательстве, учтенные при формировании проекта федерального бюджета на 2002 год, направлены, прежде всего, на увеличение доходной базы федерального бюджета и сокращение доходов бюджетов субъектов Российской Федерации и местных бюджетов.</w:t>
      </w:r>
    </w:p>
    <w:p w:rsidR="00541E86" w:rsidRDefault="00541E86">
      <w:pPr>
        <w:ind w:firstLine="567"/>
        <w:jc w:val="both"/>
        <w:rPr>
          <w:sz w:val="26"/>
          <w:szCs w:val="26"/>
        </w:rPr>
      </w:pPr>
      <w:r>
        <w:rPr>
          <w:sz w:val="26"/>
          <w:szCs w:val="26"/>
        </w:rPr>
        <w:t>Анализируя  данные  о  поступлении  НДС  в  федеральный  бюджет  за  последние  пять  лет  (1998 - 2002),  можно  заметить,  что  его  размер в  доходах  бюджета  значительно  возрос. Это  в  принципе  является  положительным  моментом,  так  как  косвенное  налогообложение  имеет  прежде  всего  фискальную  направленность,  в  меньшей  степени  влияя  на  характер  и  структуру  экономического  роста.  Однако  на  нынешнем  этапе  развития  экономики  РФ  НДС  остается  более  предпочтительным,  на  мой  взгляд,  чем  прямые  налоги:  во-первых,  от  него  труднее  уклониться  плательщику,  так  как  выручку  всегда  сложнее  скрыть  или  занизить,  нежели  прибыль,  вследствие  этого  даже стали  реже  случаи  финансовых  нарушений;  во-вторых,  процесс  взимания  НДС  не  вызывает  больших  затруднений,  что  сокращает  расходы  на  данную  процедуру;  и,  в-третьих,  НДС  не  зависит  от  результатов  хозяйственно-экономической  деятельности  субъектов,  и  поступления  от  него  достаточно  стабильны.</w:t>
      </w:r>
    </w:p>
    <w:p w:rsidR="00541E86" w:rsidRDefault="00541E86">
      <w:pPr>
        <w:ind w:firstLine="567"/>
        <w:jc w:val="both"/>
        <w:rPr>
          <w:sz w:val="26"/>
          <w:szCs w:val="26"/>
        </w:rPr>
      </w:pPr>
      <w:r>
        <w:rPr>
          <w:sz w:val="26"/>
          <w:szCs w:val="26"/>
        </w:rPr>
        <w:t>Несмотря  на  огромное  фискальное  значение  данного  налога,  нельзя  отрицать  его  регулирующее  влияние  на  экономику.  Через  механизм  обложения  НДС  и,  в  частности,  через  систему  построения  ставок   он  влияет  на  ценообразование  и  инфляцию,  так  как  фактически  увеличивает  цену  товара  на  сумму  налога.  Безусловно,  открытым  остается  вопрос  о  положительной  стороне  этого  влияния,  так  как  увеличение  цены  способствует  развитию  инфляционных  процессов.  С  другой  стороны  НДС  не  сильно  препятствует  развитию  производства,  поскольку  действительным  его  плательщиком  становится  не  производитель,  а  потребитель.  С  психологической  точки  зрения  этот  налог,  в  отличие  от  подоходного,  в  меньшей  степени  влияет  на  стимулы  к  труду,  затрагивая  расходы  населения,  а  не  доходы.  Таким  образом,  конечный  потребитель,  уплачивая  цену  за  товар,  не  замечает  ее  завышения  на  сумму  налога,  тогда  как  вычет  из  доходов  подоходного  налога  более  ощутим.</w:t>
      </w:r>
    </w:p>
    <w:p w:rsidR="00541E86" w:rsidRDefault="00541E86">
      <w:pPr>
        <w:ind w:firstLine="567"/>
        <w:jc w:val="both"/>
        <w:rPr>
          <w:sz w:val="26"/>
          <w:szCs w:val="26"/>
        </w:rPr>
      </w:pPr>
      <w:r>
        <w:rPr>
          <w:sz w:val="26"/>
          <w:szCs w:val="26"/>
        </w:rPr>
        <w:t>Посредством  применения  льгот  на  отдельные  виды   продукции  или  конкретные  операции,  а  также  льгот,  предоставляемых  тем  или  иным  плательщикам,  государство  имеет  возможность  стимулировать  развитие  и  осуществлять  поддержку  социально  значимых  видов  деятельности  (образование,  здравоохранение,  наука,  культура  и  др.),  стимулирование  экспорта  отечественных  товаров  за  границу.  Наконец,  посредством  многократного  обложения  НДС  всех  стадий  производства  продукции,  работ  и  услуг  достигается  равенство  всех  участников  рынка,  а  государство  получает  возможность  осуществлять  более  полный  контроль  и  оперативное  управление  финансово-хозяйственной  деятельностью  субъектов.  Располагая  полной  и  точной  информацией,  получаемой  из  бухгалтерской  отчетности,  государственные  финансовые  и  налоговые  органы  могут  осуществлять  более  точное  планирование  доходов  бюджета.</w:t>
      </w:r>
    </w:p>
    <w:p w:rsidR="00541E86" w:rsidRDefault="00541E86">
      <w:pPr>
        <w:ind w:firstLine="720"/>
        <w:jc w:val="both"/>
        <w:rPr>
          <w:sz w:val="26"/>
          <w:szCs w:val="26"/>
        </w:rPr>
      </w:pPr>
      <w:r>
        <w:rPr>
          <w:sz w:val="26"/>
          <w:szCs w:val="26"/>
        </w:rPr>
        <w:t>Укрепление централизованной финансово-бюджетной системы Российской Федерации  обеспечивается и  за счет установления профицитности федерального бюджета в 2002 г. При этом в 2002 году фиксируется превышение доходов над расходами (профицит) федерального бюджета в размере 126,5 млрд. рублей или 1,19% ВВП. Доля федерального бюджета в ВВП по доходам и расходам растет более быстрыми темпами   по сравнению с долей  консолидированного бюджета Российской Федерации: по доходам – 16,8% и 18,8% по сравнению с 30,1% и 29,9% и по расходам – 15,5% и 17,6% по сравнению с 27,8% и 28,7% (2001 г и 2002 г. соответственно, в % к ВВП).</w:t>
      </w:r>
    </w:p>
    <w:p w:rsidR="00541E86" w:rsidRDefault="00541E86">
      <w:pPr>
        <w:ind w:firstLine="720"/>
        <w:jc w:val="both"/>
        <w:rPr>
          <w:sz w:val="26"/>
          <w:szCs w:val="26"/>
        </w:rPr>
      </w:pPr>
      <w:r>
        <w:rPr>
          <w:sz w:val="26"/>
          <w:szCs w:val="26"/>
        </w:rPr>
        <w:t>На этом основании, а также в связи с прогнозируемым уменьшением налоговых доходов  бюджетов субъектов Российской Федерации и, соответственно, снижением их расходных возможностей  предполагается передать значительную часть расходных   полномочий на финансирование из федерального бюджета.</w:t>
      </w:r>
    </w:p>
    <w:p w:rsidR="00541E86" w:rsidRDefault="00541E86">
      <w:pPr>
        <w:ind w:firstLine="720"/>
        <w:jc w:val="both"/>
        <w:rPr>
          <w:sz w:val="26"/>
          <w:szCs w:val="26"/>
        </w:rPr>
      </w:pPr>
      <w:r>
        <w:rPr>
          <w:sz w:val="26"/>
          <w:szCs w:val="26"/>
        </w:rPr>
        <w:t>Проанализировав данные за последние 5 лет по Российской Федерации легко заметить, как возросла наполняемость консолидированного бюджета с момента принятия 2 части Налогового кодекса – почти на 10%, что в масштабах страны является огромной суммой. Данный приток средств, по моему мнению, явился основным фактором ведущим к профицитности бюджета (</w:t>
      </w:r>
      <w:r>
        <w:rPr>
          <w:b/>
          <w:bCs/>
          <w:sz w:val="26"/>
          <w:szCs w:val="26"/>
        </w:rPr>
        <w:t>см. Приложение 1-5</w:t>
      </w:r>
      <w:r>
        <w:rPr>
          <w:sz w:val="26"/>
          <w:szCs w:val="26"/>
        </w:rPr>
        <w:t>).</w:t>
      </w:r>
    </w:p>
    <w:p w:rsidR="00541E86" w:rsidRDefault="00541E86">
      <w:pPr>
        <w:ind w:firstLine="720"/>
        <w:jc w:val="both"/>
        <w:rPr>
          <w:sz w:val="26"/>
          <w:szCs w:val="26"/>
        </w:rPr>
      </w:pPr>
      <w:r>
        <w:rPr>
          <w:sz w:val="26"/>
          <w:szCs w:val="26"/>
        </w:rPr>
        <w:t>К сожалению, у консолидированного бюджета есть и недостатки. Самый существенный,  на мой взгляд, это 100% изъятие НДС из бюджетов субъектов и образований РФ, весьма сильно ударившее по казне городов. (</w:t>
      </w:r>
      <w:r>
        <w:rPr>
          <w:b/>
          <w:bCs/>
          <w:sz w:val="26"/>
          <w:szCs w:val="26"/>
        </w:rPr>
        <w:t>см. Приложение 6-15</w:t>
      </w:r>
      <w:r>
        <w:rPr>
          <w:sz w:val="26"/>
          <w:szCs w:val="26"/>
        </w:rPr>
        <w:t xml:space="preserve">). </w:t>
      </w:r>
    </w:p>
    <w:p w:rsidR="00541E86" w:rsidRDefault="00541E86">
      <w:pPr>
        <w:ind w:firstLine="720"/>
        <w:jc w:val="both"/>
        <w:rPr>
          <w:sz w:val="26"/>
          <w:szCs w:val="26"/>
        </w:rPr>
      </w:pPr>
      <w:r>
        <w:rPr>
          <w:sz w:val="26"/>
          <w:szCs w:val="26"/>
        </w:rPr>
        <w:t>В отличие от Российской Федерации основными бюджетоформирующими налогами для РК является налог на прибыль (</w:t>
      </w:r>
      <w:r>
        <w:rPr>
          <w:b/>
          <w:bCs/>
          <w:sz w:val="26"/>
          <w:szCs w:val="26"/>
        </w:rPr>
        <w:t>см. Приложение 6-11</w:t>
      </w:r>
      <w:r>
        <w:rPr>
          <w:sz w:val="26"/>
          <w:szCs w:val="26"/>
        </w:rPr>
        <w:t>), а для МО «г.Печора» - подоходный налог (</w:t>
      </w:r>
      <w:r>
        <w:rPr>
          <w:b/>
          <w:bCs/>
          <w:sz w:val="26"/>
          <w:szCs w:val="26"/>
        </w:rPr>
        <w:t>см. Приложение 12-15</w:t>
      </w:r>
      <w:r>
        <w:rPr>
          <w:sz w:val="26"/>
          <w:szCs w:val="26"/>
        </w:rPr>
        <w:t>). Тем не менее, НДС, до принятия налогового кодекса, играл весьма весомую роль в бюджетах города и республики (</w:t>
      </w:r>
      <w:r>
        <w:rPr>
          <w:b/>
          <w:bCs/>
          <w:sz w:val="26"/>
          <w:szCs w:val="26"/>
        </w:rPr>
        <w:t>см. Приложение       6-8,12-14</w:t>
      </w:r>
      <w:r>
        <w:rPr>
          <w:sz w:val="26"/>
          <w:szCs w:val="26"/>
        </w:rPr>
        <w:t>).</w:t>
      </w:r>
    </w:p>
    <w:p w:rsidR="00541E86" w:rsidRDefault="00541E86">
      <w:pPr>
        <w:ind w:firstLine="720"/>
        <w:jc w:val="both"/>
        <w:rPr>
          <w:sz w:val="26"/>
          <w:szCs w:val="26"/>
        </w:rPr>
      </w:pPr>
      <w:r>
        <w:rPr>
          <w:sz w:val="26"/>
          <w:szCs w:val="26"/>
        </w:rPr>
        <w:t>С потерей НДС, бюджеты потеряли серьезный источник дохода, который они были вынуждены компенсировать повышением «Прочих налогов, пошлин и сборов» (условная графа налогов в моих таблицах – все прочие, не перечисленные налоги). Также НДС был частично скомпенсирован хорошей собираемостью других налогов: подоходного, на прибыль.</w:t>
      </w:r>
    </w:p>
    <w:p w:rsidR="00541E86" w:rsidRDefault="00541E86">
      <w:pPr>
        <w:ind w:firstLine="720"/>
        <w:jc w:val="both"/>
        <w:rPr>
          <w:sz w:val="26"/>
          <w:szCs w:val="26"/>
        </w:rPr>
      </w:pPr>
      <w:r>
        <w:rPr>
          <w:sz w:val="26"/>
          <w:szCs w:val="26"/>
        </w:rPr>
        <w:t>Из нижеприведенных данных по г. Печоре видно, что до принятия радикальных изменений в Законе о федеральном бюджете, НДС был, хотя и не самым крупным (в отличие от федерального бюджета), но достаточно весомым бюджетоформирующим налогом. После принятия изменений  100% НДС пошло в федеральный бюджет, что весьма отрицательно сказалось на доходной части бюджета МО «город Печора и подчиненные ему территории».</w:t>
      </w:r>
    </w:p>
    <w:p w:rsidR="00541E86" w:rsidRDefault="00541E86">
      <w:pPr>
        <w:ind w:firstLine="720"/>
        <w:jc w:val="both"/>
        <w:rPr>
          <w:sz w:val="26"/>
          <w:szCs w:val="26"/>
        </w:rPr>
      </w:pPr>
    </w:p>
    <w:p w:rsidR="00541E86" w:rsidRDefault="00FE1928">
      <w:pPr>
        <w:ind w:firstLine="720"/>
        <w:jc w:val="both"/>
        <w:rPr>
          <w:sz w:val="26"/>
          <w:szCs w:val="2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285.75pt">
            <v:imagedata r:id="rId7" o:title=""/>
          </v:shape>
        </w:pict>
      </w:r>
    </w:p>
    <w:p w:rsidR="00541E86" w:rsidRDefault="00541E86">
      <w:pPr>
        <w:jc w:val="both"/>
        <w:rPr>
          <w:sz w:val="26"/>
          <w:szCs w:val="26"/>
        </w:rPr>
      </w:pPr>
      <w:r>
        <w:rPr>
          <w:sz w:val="26"/>
          <w:szCs w:val="26"/>
        </w:rPr>
        <w:tab/>
        <w:t>Как можно заметить доходная часть сократилась больше чем на 30 000 000 руб. Это повлекло за собой сокращение многих социально-экономических программ, например:</w:t>
      </w:r>
    </w:p>
    <w:p w:rsidR="00541E86" w:rsidRDefault="00541E86">
      <w:pPr>
        <w:jc w:val="both"/>
        <w:rPr>
          <w:sz w:val="26"/>
          <w:szCs w:val="26"/>
        </w:rPr>
      </w:pPr>
      <w:r>
        <w:rPr>
          <w:sz w:val="26"/>
          <w:szCs w:val="26"/>
        </w:rPr>
        <w:t>- полное реставрирование дорог города;</w:t>
      </w:r>
    </w:p>
    <w:p w:rsidR="00541E86" w:rsidRDefault="00541E86">
      <w:pPr>
        <w:jc w:val="both"/>
        <w:rPr>
          <w:sz w:val="26"/>
          <w:szCs w:val="26"/>
        </w:rPr>
      </w:pPr>
      <w:r>
        <w:rPr>
          <w:sz w:val="26"/>
          <w:szCs w:val="26"/>
        </w:rPr>
        <w:t>- прокладка нового трех-полосного шоссе между частями;</w:t>
      </w:r>
    </w:p>
    <w:p w:rsidR="00541E86" w:rsidRDefault="00541E86">
      <w:pPr>
        <w:jc w:val="both"/>
        <w:rPr>
          <w:sz w:val="26"/>
          <w:szCs w:val="26"/>
        </w:rPr>
      </w:pPr>
      <w:r>
        <w:rPr>
          <w:sz w:val="26"/>
          <w:szCs w:val="26"/>
        </w:rPr>
        <w:t>- прошла в начале года задержка по пенсиям и зарплатам бюджетникам (сейчас преимущественно задержек нет)</w:t>
      </w:r>
    </w:p>
    <w:p w:rsidR="00541E86" w:rsidRDefault="00541E86">
      <w:pPr>
        <w:jc w:val="both"/>
        <w:rPr>
          <w:sz w:val="26"/>
          <w:szCs w:val="26"/>
        </w:rPr>
      </w:pPr>
      <w:r>
        <w:rPr>
          <w:sz w:val="26"/>
          <w:szCs w:val="26"/>
        </w:rPr>
        <w:t>- снижена выдача различных субсидий;</w:t>
      </w:r>
    </w:p>
    <w:p w:rsidR="00541E86" w:rsidRDefault="00541E86">
      <w:pPr>
        <w:jc w:val="both"/>
        <w:rPr>
          <w:sz w:val="26"/>
          <w:szCs w:val="26"/>
        </w:rPr>
      </w:pPr>
      <w:r>
        <w:rPr>
          <w:sz w:val="26"/>
          <w:szCs w:val="26"/>
        </w:rPr>
        <w:t>- задержаны кредиторские выплаты из бюджета по долгам энергетикам (впервые начались отключения Мишаягского телецентра).</w:t>
      </w:r>
    </w:p>
    <w:p w:rsidR="00541E86" w:rsidRDefault="00541E86">
      <w:pPr>
        <w:rPr>
          <w:sz w:val="26"/>
          <w:szCs w:val="26"/>
        </w:rPr>
      </w:pPr>
      <w:r>
        <w:rPr>
          <w:sz w:val="26"/>
          <w:szCs w:val="26"/>
        </w:rPr>
        <w:t>-и т.п.</w:t>
      </w:r>
    </w:p>
    <w:p w:rsidR="00541E86" w:rsidRDefault="00541E86">
      <w:pPr>
        <w:ind w:left="1080"/>
        <w:jc w:val="both"/>
        <w:rPr>
          <w:sz w:val="26"/>
          <w:szCs w:val="26"/>
          <w:lang w:val="en-US"/>
        </w:rPr>
      </w:pPr>
    </w:p>
    <w:p w:rsidR="00541E86" w:rsidRDefault="00541E86">
      <w:pPr>
        <w:ind w:left="1080"/>
        <w:jc w:val="both"/>
        <w:rPr>
          <w:sz w:val="26"/>
          <w:szCs w:val="26"/>
          <w:lang w:val="en-US"/>
        </w:rPr>
      </w:pPr>
    </w:p>
    <w:p w:rsidR="00541E86" w:rsidRDefault="00541E86">
      <w:pPr>
        <w:ind w:left="1080"/>
        <w:jc w:val="both"/>
        <w:rPr>
          <w:sz w:val="26"/>
          <w:szCs w:val="26"/>
          <w:lang w:val="en-US"/>
        </w:rPr>
      </w:pPr>
    </w:p>
    <w:p w:rsidR="00541E86" w:rsidRDefault="00541E86">
      <w:pPr>
        <w:ind w:left="1080"/>
        <w:jc w:val="both"/>
        <w:rPr>
          <w:sz w:val="26"/>
          <w:szCs w:val="26"/>
          <w:lang w:val="en-US"/>
        </w:rPr>
      </w:pPr>
    </w:p>
    <w:p w:rsidR="00541E86" w:rsidRDefault="00541E86">
      <w:pPr>
        <w:ind w:left="1080"/>
        <w:jc w:val="both"/>
        <w:rPr>
          <w:sz w:val="26"/>
          <w:szCs w:val="26"/>
          <w:lang w:val="en-US"/>
        </w:rPr>
      </w:pPr>
    </w:p>
    <w:p w:rsidR="00541E86" w:rsidRDefault="00541E86">
      <w:pPr>
        <w:ind w:left="1080"/>
        <w:jc w:val="both"/>
        <w:rPr>
          <w:sz w:val="26"/>
          <w:szCs w:val="26"/>
          <w:lang w:val="en-US"/>
        </w:rPr>
      </w:pPr>
    </w:p>
    <w:p w:rsidR="00541E86" w:rsidRDefault="00541E86">
      <w:pPr>
        <w:ind w:left="1080"/>
        <w:jc w:val="both"/>
        <w:rPr>
          <w:sz w:val="26"/>
          <w:szCs w:val="26"/>
          <w:lang w:val="en-US"/>
        </w:rPr>
      </w:pPr>
    </w:p>
    <w:p w:rsidR="00541E86" w:rsidRDefault="00541E86">
      <w:pPr>
        <w:ind w:left="1080"/>
        <w:jc w:val="both"/>
        <w:rPr>
          <w:sz w:val="26"/>
          <w:szCs w:val="26"/>
          <w:lang w:val="en-US"/>
        </w:rPr>
      </w:pPr>
    </w:p>
    <w:p w:rsidR="00541E86" w:rsidRDefault="00541E86">
      <w:pPr>
        <w:ind w:left="1080"/>
        <w:jc w:val="both"/>
        <w:rPr>
          <w:sz w:val="26"/>
          <w:szCs w:val="26"/>
          <w:lang w:val="en-US"/>
        </w:rPr>
      </w:pPr>
    </w:p>
    <w:p w:rsidR="00541E86" w:rsidRDefault="00541E86">
      <w:pPr>
        <w:ind w:left="1080"/>
        <w:jc w:val="both"/>
        <w:rPr>
          <w:sz w:val="26"/>
          <w:szCs w:val="26"/>
          <w:lang w:val="en-US"/>
        </w:rPr>
      </w:pPr>
    </w:p>
    <w:p w:rsidR="00541E86" w:rsidRDefault="00541E86">
      <w:pPr>
        <w:ind w:left="1080"/>
        <w:jc w:val="both"/>
        <w:rPr>
          <w:sz w:val="26"/>
          <w:szCs w:val="26"/>
          <w:lang w:val="en-US"/>
        </w:rPr>
      </w:pPr>
    </w:p>
    <w:p w:rsidR="00541E86" w:rsidRDefault="00541E86">
      <w:pPr>
        <w:ind w:left="1080"/>
        <w:jc w:val="both"/>
        <w:rPr>
          <w:sz w:val="26"/>
          <w:szCs w:val="26"/>
          <w:lang w:val="en-US"/>
        </w:rPr>
      </w:pPr>
    </w:p>
    <w:p w:rsidR="00541E86" w:rsidRDefault="00541E86">
      <w:pPr>
        <w:ind w:left="1080"/>
        <w:jc w:val="both"/>
        <w:rPr>
          <w:sz w:val="26"/>
          <w:szCs w:val="26"/>
          <w:lang w:val="en-US"/>
        </w:rPr>
      </w:pPr>
    </w:p>
    <w:p w:rsidR="00541E86" w:rsidRDefault="00541E86">
      <w:pPr>
        <w:ind w:left="1080"/>
        <w:jc w:val="both"/>
        <w:rPr>
          <w:sz w:val="26"/>
          <w:szCs w:val="26"/>
          <w:lang w:val="en-US"/>
        </w:rPr>
      </w:pPr>
    </w:p>
    <w:p w:rsidR="00541E86" w:rsidRDefault="00541E86">
      <w:pPr>
        <w:ind w:left="1080"/>
        <w:jc w:val="both"/>
        <w:rPr>
          <w:sz w:val="26"/>
          <w:szCs w:val="26"/>
          <w:lang w:val="en-US"/>
        </w:rPr>
      </w:pPr>
    </w:p>
    <w:p w:rsidR="00541E86" w:rsidRDefault="00541E86">
      <w:pPr>
        <w:ind w:left="1080"/>
        <w:jc w:val="both"/>
        <w:rPr>
          <w:sz w:val="26"/>
          <w:szCs w:val="26"/>
          <w:lang w:val="en-US"/>
        </w:rPr>
      </w:pPr>
    </w:p>
    <w:p w:rsidR="00541E86" w:rsidRDefault="00541E86">
      <w:pPr>
        <w:ind w:left="1080"/>
        <w:jc w:val="both"/>
        <w:rPr>
          <w:sz w:val="26"/>
          <w:szCs w:val="26"/>
          <w:lang w:val="en-US"/>
        </w:rPr>
      </w:pPr>
    </w:p>
    <w:p w:rsidR="00541E86" w:rsidRDefault="00541E86">
      <w:pPr>
        <w:ind w:left="1080"/>
        <w:jc w:val="both"/>
        <w:rPr>
          <w:sz w:val="26"/>
          <w:szCs w:val="26"/>
          <w:lang w:val="en-US"/>
        </w:rPr>
      </w:pPr>
    </w:p>
    <w:p w:rsidR="00541E86" w:rsidRDefault="00541E86">
      <w:pPr>
        <w:ind w:left="1080"/>
        <w:jc w:val="both"/>
        <w:rPr>
          <w:sz w:val="26"/>
          <w:szCs w:val="26"/>
          <w:lang w:val="en-US"/>
        </w:rPr>
      </w:pPr>
    </w:p>
    <w:p w:rsidR="00541E86" w:rsidRDefault="00541E86">
      <w:pPr>
        <w:ind w:left="1080"/>
        <w:jc w:val="both"/>
        <w:rPr>
          <w:sz w:val="26"/>
          <w:szCs w:val="26"/>
          <w:lang w:val="en-US"/>
        </w:rPr>
      </w:pPr>
    </w:p>
    <w:p w:rsidR="00541E86" w:rsidRDefault="00541E86">
      <w:pPr>
        <w:pStyle w:val="3"/>
        <w:spacing w:line="240" w:lineRule="auto"/>
        <w:rPr>
          <w:u w:val="single"/>
        </w:rPr>
      </w:pPr>
      <w:r>
        <w:rPr>
          <w:i/>
          <w:iCs/>
          <w:u w:val="single"/>
        </w:rPr>
        <w:t>2.3 Перспективы совершенствования НДС</w:t>
      </w:r>
    </w:p>
    <w:p w:rsidR="00541E86" w:rsidRDefault="00541E86">
      <w:pPr>
        <w:pStyle w:val="ab"/>
        <w:spacing w:before="0" w:beforeAutospacing="0" w:after="0" w:afterAutospacing="0"/>
        <w:ind w:firstLine="708"/>
        <w:jc w:val="both"/>
        <w:rPr>
          <w:rFonts w:ascii="Times New Roman" w:hAnsi="Times New Roman" w:cs="Times New Roman"/>
          <w:sz w:val="26"/>
          <w:szCs w:val="26"/>
        </w:rPr>
      </w:pPr>
    </w:p>
    <w:p w:rsidR="00541E86" w:rsidRDefault="00541E86">
      <w:pPr>
        <w:pStyle w:val="ab"/>
        <w:spacing w:before="0" w:beforeAutospacing="0" w:after="0" w:afterAutospacing="0"/>
        <w:ind w:firstLine="708"/>
        <w:jc w:val="both"/>
        <w:rPr>
          <w:rFonts w:ascii="Times New Roman" w:hAnsi="Times New Roman" w:cs="Times New Roman"/>
          <w:sz w:val="26"/>
          <w:szCs w:val="26"/>
        </w:rPr>
      </w:pPr>
      <w:r>
        <w:rPr>
          <w:rFonts w:ascii="Times New Roman" w:hAnsi="Times New Roman" w:cs="Times New Roman"/>
          <w:sz w:val="26"/>
          <w:szCs w:val="26"/>
        </w:rPr>
        <w:t>Необходимо отменить 10-процентную ставку налога (за первое полугодие, по данным Министерства по налогам и сборам, по данной льготной ставке облагалось около 10% налогооблагаемой базы) с одновременным принятием мер в области социальной защиты населения.</w:t>
      </w:r>
    </w:p>
    <w:p w:rsidR="00541E86" w:rsidRDefault="00541E86">
      <w:pPr>
        <w:pStyle w:val="ab"/>
        <w:spacing w:before="0" w:beforeAutospacing="0" w:after="0" w:afterAutospacing="0"/>
        <w:ind w:firstLine="708"/>
        <w:jc w:val="both"/>
        <w:rPr>
          <w:rFonts w:ascii="Times New Roman" w:hAnsi="Times New Roman" w:cs="Times New Roman"/>
          <w:sz w:val="26"/>
          <w:szCs w:val="26"/>
        </w:rPr>
      </w:pPr>
      <w:r>
        <w:rPr>
          <w:rFonts w:ascii="Times New Roman" w:hAnsi="Times New Roman" w:cs="Times New Roman"/>
          <w:sz w:val="26"/>
          <w:szCs w:val="26"/>
        </w:rPr>
        <w:t>Следует существенно сократить количество освобождений от уплаты налога при реализации на территории Российской Федерации, перечисленных в настоящее время в статье 149 НК. При этом следует:</w:t>
      </w:r>
    </w:p>
    <w:p w:rsidR="00541E86" w:rsidRDefault="00541E86">
      <w:pPr>
        <w:pStyle w:val="ab"/>
        <w:numPr>
          <w:ilvl w:val="0"/>
          <w:numId w:val="45"/>
        </w:numPr>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исключить или перенести в другие статьи НК освобождения от уплаты налога, возникающие вследствие отсутствия объекта налогообложения; </w:t>
      </w:r>
    </w:p>
    <w:p w:rsidR="00541E86" w:rsidRDefault="00541E86">
      <w:pPr>
        <w:pStyle w:val="ab"/>
        <w:numPr>
          <w:ilvl w:val="0"/>
          <w:numId w:val="45"/>
        </w:numPr>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существенно сократить количество основания для освобождения от уплаты налога, сохранив лишь такие операции, как: финансовые и страховые услуги (банковские операции, страхование и перестрахование, финансовые услуги и т.д.); общественные и квази-общественные блага (здравоохранение, образование, телекоммуникации и связь, общественный транспорт); услуги в области культуры и искусства; лотереи и тотализаторы; операции с недвижимостью (продажа земельных участков, зданий, сдача в аренду недвижимого имущества); некоммерческая деятельность некоммерческих организаций и благотворительная деятельность; </w:t>
      </w:r>
    </w:p>
    <w:p w:rsidR="00541E86" w:rsidRDefault="00541E86">
      <w:pPr>
        <w:pStyle w:val="ab"/>
        <w:numPr>
          <w:ilvl w:val="0"/>
          <w:numId w:val="45"/>
        </w:numPr>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сохранить в статье 149 освобождения, обусловленные положениями действующего законодательства либо особенностями хозяйственной деятельности.</w:t>
      </w:r>
    </w:p>
    <w:p w:rsidR="00541E86" w:rsidRDefault="00541E86">
      <w:pPr>
        <w:pStyle w:val="ab"/>
        <w:spacing w:before="0" w:beforeAutospacing="0" w:after="0" w:afterAutospacing="0"/>
        <w:ind w:firstLine="360"/>
        <w:jc w:val="both"/>
        <w:rPr>
          <w:rFonts w:ascii="Times New Roman" w:hAnsi="Times New Roman" w:cs="Times New Roman"/>
          <w:sz w:val="26"/>
          <w:szCs w:val="26"/>
        </w:rPr>
      </w:pPr>
      <w:r>
        <w:rPr>
          <w:rFonts w:ascii="Times New Roman" w:hAnsi="Times New Roman" w:cs="Times New Roman"/>
          <w:sz w:val="26"/>
          <w:szCs w:val="26"/>
        </w:rPr>
        <w:t>Также необходимо внести изменения в статью  150 НК, регламентирующую предоставление освобождений от уплаты НДС при ввозе товаров на территорию Российской Федерации. При этом изменения должны быть направлены как на приведение положений ст. 150 в соответствие с положениями ст. 149, а также на соблюдение международных договоренностей и иных особенностей хозяйственной деятельности, установленных действующим законодательством.</w:t>
      </w:r>
    </w:p>
    <w:p w:rsidR="00541E86" w:rsidRDefault="00541E86">
      <w:pPr>
        <w:pStyle w:val="30"/>
        <w:ind w:firstLine="360"/>
        <w:jc w:val="both"/>
        <w:rPr>
          <w:b w:val="0"/>
          <w:bCs w:val="0"/>
          <w:i w:val="0"/>
          <w:iCs w:val="0"/>
          <w:sz w:val="26"/>
          <w:szCs w:val="26"/>
          <w:u w:val="none"/>
        </w:rPr>
      </w:pPr>
      <w:r>
        <w:rPr>
          <w:b w:val="0"/>
          <w:bCs w:val="0"/>
          <w:i w:val="0"/>
          <w:iCs w:val="0"/>
          <w:sz w:val="26"/>
          <w:szCs w:val="26"/>
          <w:u w:val="none"/>
        </w:rPr>
        <w:t xml:space="preserve">Как показывают расчеты </w:t>
      </w:r>
      <w:r>
        <w:rPr>
          <w:sz w:val="26"/>
          <w:szCs w:val="26"/>
          <w:u w:val="none"/>
        </w:rPr>
        <w:t>Министерства по налогам и сборам</w:t>
      </w:r>
      <w:r>
        <w:rPr>
          <w:b w:val="0"/>
          <w:bCs w:val="0"/>
          <w:i w:val="0"/>
          <w:iCs w:val="0"/>
          <w:sz w:val="26"/>
          <w:szCs w:val="26"/>
          <w:u w:val="none"/>
        </w:rPr>
        <w:t xml:space="preserve"> (см. таблицу), в случае отмены льгот и введения единой ставки НДС прежний уровень поступлений по НДС может быть достигнут при снижении ставки вплоть до 16%.</w:t>
      </w:r>
    </w:p>
    <w:p w:rsidR="00541E86" w:rsidRDefault="00541E86">
      <w:pPr>
        <w:pStyle w:val="ab"/>
        <w:spacing w:before="0" w:beforeAutospacing="0" w:after="0" w:afterAutospacing="0"/>
        <w:jc w:val="both"/>
        <w:rPr>
          <w:rFonts w:ascii="Times New Roman" w:hAnsi="Times New Roman" w:cs="Times New Roman"/>
          <w:sz w:val="26"/>
          <w:szCs w:val="26"/>
        </w:rPr>
      </w:pPr>
      <w:r>
        <w:rPr>
          <w:rFonts w:ascii="Times New Roman" w:hAnsi="Times New Roman" w:cs="Times New Roman"/>
          <w:i/>
          <w:iCs/>
          <w:sz w:val="26"/>
          <w:szCs w:val="26"/>
        </w:rPr>
        <w:t>Таблица 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00"/>
        <w:gridCol w:w="1275"/>
        <w:gridCol w:w="1275"/>
        <w:gridCol w:w="1275"/>
        <w:gridCol w:w="1275"/>
        <w:gridCol w:w="1275"/>
      </w:tblGrid>
      <w:tr w:rsidR="00541E86">
        <w:trPr>
          <w:tblCellSpacing w:w="0" w:type="dxa"/>
        </w:trPr>
        <w:tc>
          <w:tcPr>
            <w:tcW w:w="2700" w:type="dxa"/>
            <w:tcBorders>
              <w:top w:val="outset" w:sz="6" w:space="0" w:color="auto"/>
              <w:left w:val="outset" w:sz="6" w:space="0" w:color="auto"/>
              <w:bottom w:val="outset" w:sz="6" w:space="0" w:color="auto"/>
              <w:right w:val="outset" w:sz="6" w:space="0" w:color="auto"/>
            </w:tcBorders>
          </w:tcPr>
          <w:p w:rsidR="00541E86" w:rsidRDefault="00541E86">
            <w:pPr>
              <w:pStyle w:val="a8"/>
              <w:jc w:val="left"/>
            </w:pPr>
            <w:r>
              <w:rPr>
                <w:b/>
                <w:bCs/>
              </w:rPr>
              <w:t>Ставка НДС</w:t>
            </w:r>
          </w:p>
        </w:tc>
        <w:tc>
          <w:tcPr>
            <w:tcW w:w="1275" w:type="dxa"/>
            <w:tcBorders>
              <w:top w:val="outset" w:sz="6" w:space="0" w:color="auto"/>
              <w:left w:val="outset" w:sz="6" w:space="0" w:color="auto"/>
              <w:bottom w:val="outset" w:sz="6" w:space="0" w:color="auto"/>
              <w:right w:val="outset" w:sz="6" w:space="0" w:color="auto"/>
            </w:tcBorders>
          </w:tcPr>
          <w:p w:rsidR="00541E86" w:rsidRDefault="00541E86">
            <w:pPr>
              <w:pStyle w:val="a8"/>
            </w:pPr>
            <w:r>
              <w:rPr>
                <w:b/>
                <w:bCs/>
              </w:rPr>
              <w:t>20% + 10%</w:t>
            </w:r>
          </w:p>
        </w:tc>
        <w:tc>
          <w:tcPr>
            <w:tcW w:w="1275" w:type="dxa"/>
            <w:tcBorders>
              <w:top w:val="outset" w:sz="6" w:space="0" w:color="auto"/>
              <w:left w:val="outset" w:sz="6" w:space="0" w:color="auto"/>
              <w:bottom w:val="outset" w:sz="6" w:space="0" w:color="auto"/>
              <w:right w:val="outset" w:sz="6" w:space="0" w:color="auto"/>
            </w:tcBorders>
          </w:tcPr>
          <w:p w:rsidR="00541E86" w:rsidRDefault="00541E86">
            <w:pPr>
              <w:pStyle w:val="a8"/>
            </w:pPr>
            <w:r>
              <w:rPr>
                <w:b/>
                <w:bCs/>
              </w:rPr>
              <w:t>20%</w:t>
            </w:r>
          </w:p>
        </w:tc>
        <w:tc>
          <w:tcPr>
            <w:tcW w:w="1275" w:type="dxa"/>
            <w:tcBorders>
              <w:top w:val="outset" w:sz="6" w:space="0" w:color="auto"/>
              <w:left w:val="outset" w:sz="6" w:space="0" w:color="auto"/>
              <w:bottom w:val="outset" w:sz="6" w:space="0" w:color="auto"/>
              <w:right w:val="outset" w:sz="6" w:space="0" w:color="auto"/>
            </w:tcBorders>
          </w:tcPr>
          <w:p w:rsidR="00541E86" w:rsidRDefault="00541E86">
            <w:pPr>
              <w:pStyle w:val="a8"/>
            </w:pPr>
            <w:r>
              <w:rPr>
                <w:b/>
                <w:bCs/>
              </w:rPr>
              <w:t>18%</w:t>
            </w:r>
          </w:p>
        </w:tc>
        <w:tc>
          <w:tcPr>
            <w:tcW w:w="1275" w:type="dxa"/>
            <w:tcBorders>
              <w:top w:val="outset" w:sz="6" w:space="0" w:color="auto"/>
              <w:left w:val="outset" w:sz="6" w:space="0" w:color="auto"/>
              <w:bottom w:val="outset" w:sz="6" w:space="0" w:color="auto"/>
              <w:right w:val="outset" w:sz="6" w:space="0" w:color="auto"/>
            </w:tcBorders>
          </w:tcPr>
          <w:p w:rsidR="00541E86" w:rsidRDefault="00541E86">
            <w:pPr>
              <w:pStyle w:val="a8"/>
            </w:pPr>
            <w:r>
              <w:rPr>
                <w:b/>
                <w:bCs/>
              </w:rPr>
              <w:t>17%</w:t>
            </w:r>
          </w:p>
        </w:tc>
        <w:tc>
          <w:tcPr>
            <w:tcW w:w="1275" w:type="dxa"/>
            <w:tcBorders>
              <w:top w:val="outset" w:sz="6" w:space="0" w:color="auto"/>
              <w:left w:val="outset" w:sz="6" w:space="0" w:color="auto"/>
              <w:bottom w:val="outset" w:sz="6" w:space="0" w:color="auto"/>
              <w:right w:val="outset" w:sz="6" w:space="0" w:color="auto"/>
            </w:tcBorders>
          </w:tcPr>
          <w:p w:rsidR="00541E86" w:rsidRDefault="00541E86">
            <w:pPr>
              <w:pStyle w:val="a8"/>
            </w:pPr>
            <w:r>
              <w:rPr>
                <w:b/>
                <w:bCs/>
              </w:rPr>
              <w:t>16%</w:t>
            </w:r>
          </w:p>
        </w:tc>
      </w:tr>
      <w:tr w:rsidR="00541E86">
        <w:trPr>
          <w:tblCellSpacing w:w="0" w:type="dxa"/>
        </w:trPr>
        <w:tc>
          <w:tcPr>
            <w:tcW w:w="2700" w:type="dxa"/>
            <w:tcBorders>
              <w:top w:val="outset" w:sz="6" w:space="0" w:color="auto"/>
              <w:left w:val="outset" w:sz="6" w:space="0" w:color="auto"/>
              <w:bottom w:val="outset" w:sz="6" w:space="0" w:color="auto"/>
              <w:right w:val="outset" w:sz="6" w:space="0" w:color="auto"/>
            </w:tcBorders>
          </w:tcPr>
          <w:p w:rsidR="00541E86" w:rsidRDefault="00541E86">
            <w:pPr>
              <w:pStyle w:val="a8"/>
              <w:jc w:val="center"/>
            </w:pPr>
            <w:r>
              <w:t>Объем поступлений НДС в условиях 2002 года (млрд. руб.)</w:t>
            </w:r>
          </w:p>
        </w:tc>
        <w:tc>
          <w:tcPr>
            <w:tcW w:w="1275" w:type="dxa"/>
            <w:tcBorders>
              <w:top w:val="outset" w:sz="6" w:space="0" w:color="auto"/>
              <w:left w:val="outset" w:sz="6" w:space="0" w:color="auto"/>
              <w:bottom w:val="outset" w:sz="6" w:space="0" w:color="auto"/>
              <w:right w:val="outset" w:sz="6" w:space="0" w:color="auto"/>
            </w:tcBorders>
          </w:tcPr>
          <w:p w:rsidR="00541E86" w:rsidRDefault="00541E86">
            <w:pPr>
              <w:pStyle w:val="a8"/>
            </w:pPr>
            <w:r>
              <w:t>712,4</w:t>
            </w:r>
          </w:p>
        </w:tc>
        <w:tc>
          <w:tcPr>
            <w:tcW w:w="1275" w:type="dxa"/>
            <w:tcBorders>
              <w:top w:val="outset" w:sz="6" w:space="0" w:color="auto"/>
              <w:left w:val="outset" w:sz="6" w:space="0" w:color="auto"/>
              <w:bottom w:val="outset" w:sz="6" w:space="0" w:color="auto"/>
              <w:right w:val="outset" w:sz="6" w:space="0" w:color="auto"/>
            </w:tcBorders>
          </w:tcPr>
          <w:p w:rsidR="00541E86" w:rsidRDefault="00541E86">
            <w:pPr>
              <w:pStyle w:val="a8"/>
            </w:pPr>
            <w:r>
              <w:t>885,6</w:t>
            </w:r>
          </w:p>
        </w:tc>
        <w:tc>
          <w:tcPr>
            <w:tcW w:w="1275" w:type="dxa"/>
            <w:tcBorders>
              <w:top w:val="outset" w:sz="6" w:space="0" w:color="auto"/>
              <w:left w:val="outset" w:sz="6" w:space="0" w:color="auto"/>
              <w:bottom w:val="outset" w:sz="6" w:space="0" w:color="auto"/>
              <w:right w:val="outset" w:sz="6" w:space="0" w:color="auto"/>
            </w:tcBorders>
          </w:tcPr>
          <w:p w:rsidR="00541E86" w:rsidRDefault="00541E86">
            <w:pPr>
              <w:pStyle w:val="a8"/>
            </w:pPr>
            <w:r>
              <w:t>797,0</w:t>
            </w:r>
          </w:p>
        </w:tc>
        <w:tc>
          <w:tcPr>
            <w:tcW w:w="1275" w:type="dxa"/>
            <w:tcBorders>
              <w:top w:val="outset" w:sz="6" w:space="0" w:color="auto"/>
              <w:left w:val="outset" w:sz="6" w:space="0" w:color="auto"/>
              <w:bottom w:val="outset" w:sz="6" w:space="0" w:color="auto"/>
              <w:right w:val="outset" w:sz="6" w:space="0" w:color="auto"/>
            </w:tcBorders>
          </w:tcPr>
          <w:p w:rsidR="00541E86" w:rsidRDefault="00541E86">
            <w:pPr>
              <w:pStyle w:val="a8"/>
            </w:pPr>
            <w:r>
              <w:t>752,8</w:t>
            </w:r>
          </w:p>
        </w:tc>
        <w:tc>
          <w:tcPr>
            <w:tcW w:w="1275" w:type="dxa"/>
            <w:tcBorders>
              <w:top w:val="outset" w:sz="6" w:space="0" w:color="auto"/>
              <w:left w:val="outset" w:sz="6" w:space="0" w:color="auto"/>
              <w:bottom w:val="outset" w:sz="6" w:space="0" w:color="auto"/>
              <w:right w:val="outset" w:sz="6" w:space="0" w:color="auto"/>
            </w:tcBorders>
          </w:tcPr>
          <w:p w:rsidR="00541E86" w:rsidRDefault="00541E86">
            <w:pPr>
              <w:pStyle w:val="a8"/>
            </w:pPr>
            <w:r>
              <w:t>708,5</w:t>
            </w:r>
          </w:p>
        </w:tc>
      </w:tr>
    </w:tbl>
    <w:p w:rsidR="00541E86" w:rsidRDefault="00541E86">
      <w:pPr>
        <w:jc w:val="center"/>
        <w:rPr>
          <w:b/>
          <w:bCs/>
          <w:i/>
          <w:iCs/>
        </w:rPr>
      </w:pPr>
    </w:p>
    <w:p w:rsidR="00541E86" w:rsidRDefault="00541E86">
      <w:pPr>
        <w:jc w:val="center"/>
        <w:rPr>
          <w:b/>
          <w:bCs/>
          <w:i/>
          <w:iCs/>
        </w:rPr>
      </w:pPr>
    </w:p>
    <w:p w:rsidR="00541E86" w:rsidRDefault="00541E86">
      <w:pPr>
        <w:jc w:val="center"/>
        <w:rPr>
          <w:b/>
          <w:bCs/>
          <w:i/>
          <w:iCs/>
        </w:rPr>
      </w:pPr>
    </w:p>
    <w:p w:rsidR="00541E86" w:rsidRDefault="00541E86">
      <w:pPr>
        <w:jc w:val="center"/>
        <w:rPr>
          <w:b/>
          <w:bCs/>
          <w:i/>
          <w:iCs/>
        </w:rPr>
      </w:pPr>
    </w:p>
    <w:p w:rsidR="00541E86" w:rsidRDefault="00541E86">
      <w:pPr>
        <w:jc w:val="center"/>
        <w:rPr>
          <w:b/>
          <w:bCs/>
          <w:i/>
          <w:iCs/>
        </w:rPr>
      </w:pPr>
    </w:p>
    <w:p w:rsidR="00541E86" w:rsidRDefault="00541E86">
      <w:pPr>
        <w:jc w:val="center"/>
        <w:rPr>
          <w:b/>
          <w:bCs/>
          <w:i/>
          <w:iCs/>
        </w:rPr>
      </w:pPr>
    </w:p>
    <w:p w:rsidR="00541E86" w:rsidRDefault="00541E86">
      <w:pPr>
        <w:jc w:val="center"/>
        <w:rPr>
          <w:b/>
          <w:bCs/>
          <w:i/>
          <w:iCs/>
          <w:lang w:val="en-US"/>
        </w:rPr>
      </w:pPr>
    </w:p>
    <w:p w:rsidR="00541E86" w:rsidRDefault="00541E86">
      <w:pPr>
        <w:jc w:val="center"/>
        <w:rPr>
          <w:b/>
          <w:bCs/>
          <w:i/>
          <w:iCs/>
          <w:lang w:val="en-US"/>
        </w:rPr>
      </w:pPr>
    </w:p>
    <w:p w:rsidR="00541E86" w:rsidRDefault="00541E86">
      <w:pPr>
        <w:jc w:val="center"/>
        <w:rPr>
          <w:b/>
          <w:bCs/>
          <w:i/>
          <w:iCs/>
          <w:lang w:val="en-US"/>
        </w:rPr>
      </w:pPr>
    </w:p>
    <w:p w:rsidR="00541E86" w:rsidRDefault="00541E86">
      <w:pPr>
        <w:jc w:val="center"/>
        <w:rPr>
          <w:b/>
          <w:bCs/>
          <w:i/>
          <w:iCs/>
        </w:rPr>
      </w:pPr>
      <w:r>
        <w:rPr>
          <w:b/>
          <w:bCs/>
          <w:i/>
          <w:iCs/>
        </w:rPr>
        <w:t>Заключение</w:t>
      </w:r>
    </w:p>
    <w:p w:rsidR="00541E86" w:rsidRDefault="00541E86">
      <w:pPr>
        <w:ind w:firstLine="567"/>
        <w:jc w:val="both"/>
        <w:rPr>
          <w:sz w:val="26"/>
          <w:szCs w:val="26"/>
        </w:rPr>
      </w:pPr>
    </w:p>
    <w:p w:rsidR="00541E86" w:rsidRDefault="00541E86">
      <w:pPr>
        <w:ind w:firstLine="567"/>
        <w:jc w:val="both"/>
        <w:rPr>
          <w:sz w:val="26"/>
          <w:szCs w:val="26"/>
        </w:rPr>
      </w:pPr>
      <w:r>
        <w:rPr>
          <w:sz w:val="26"/>
          <w:szCs w:val="26"/>
        </w:rPr>
        <w:t>В  ходе  работы над курсовым проектом было сделано следующее:</w:t>
      </w:r>
    </w:p>
    <w:p w:rsidR="00541E86" w:rsidRDefault="00541E86">
      <w:pPr>
        <w:ind w:firstLine="567"/>
        <w:jc w:val="both"/>
        <w:rPr>
          <w:sz w:val="26"/>
          <w:szCs w:val="26"/>
        </w:rPr>
      </w:pPr>
      <w:r>
        <w:rPr>
          <w:sz w:val="26"/>
          <w:szCs w:val="26"/>
        </w:rPr>
        <w:t>1.Ознакомление с историей развития НДС в мире и России.</w:t>
      </w:r>
    </w:p>
    <w:p w:rsidR="00541E86" w:rsidRDefault="00541E86">
      <w:pPr>
        <w:ind w:firstLine="567"/>
        <w:jc w:val="both"/>
        <w:rPr>
          <w:sz w:val="26"/>
          <w:szCs w:val="26"/>
        </w:rPr>
      </w:pPr>
      <w:r>
        <w:rPr>
          <w:sz w:val="26"/>
          <w:szCs w:val="26"/>
        </w:rPr>
        <w:t>2.Проведено исследование экономической природы  налога  на  добавленную  стоимость.</w:t>
      </w:r>
    </w:p>
    <w:p w:rsidR="00541E86" w:rsidRDefault="00541E86">
      <w:pPr>
        <w:ind w:firstLine="567"/>
        <w:jc w:val="both"/>
        <w:rPr>
          <w:sz w:val="26"/>
          <w:szCs w:val="26"/>
        </w:rPr>
      </w:pPr>
      <w:r>
        <w:rPr>
          <w:sz w:val="26"/>
          <w:szCs w:val="26"/>
        </w:rPr>
        <w:t>3.Проведен анализ изменений в порядке исчисления и взимания НДС.</w:t>
      </w:r>
    </w:p>
    <w:p w:rsidR="00541E86" w:rsidRDefault="00541E86">
      <w:pPr>
        <w:ind w:firstLine="567"/>
        <w:jc w:val="both"/>
        <w:rPr>
          <w:sz w:val="26"/>
          <w:szCs w:val="26"/>
        </w:rPr>
      </w:pPr>
      <w:r>
        <w:rPr>
          <w:sz w:val="26"/>
          <w:szCs w:val="26"/>
        </w:rPr>
        <w:t>4.Проведен анализ НДС как основного, формирующего бюджет налога (на примере РФ), и на примере Республики Коми и МО «Город Печора и подчиненные ему территории» - как одного из основных, формирующих бюджет, налогов.</w:t>
      </w:r>
    </w:p>
    <w:p w:rsidR="00541E86" w:rsidRDefault="00541E86">
      <w:pPr>
        <w:ind w:firstLine="567"/>
        <w:jc w:val="both"/>
        <w:rPr>
          <w:sz w:val="26"/>
          <w:szCs w:val="26"/>
        </w:rPr>
      </w:pPr>
      <w:r>
        <w:rPr>
          <w:sz w:val="26"/>
          <w:szCs w:val="26"/>
        </w:rPr>
        <w:t>5.Предложены пути совершенствования НДС.</w:t>
      </w:r>
    </w:p>
    <w:p w:rsidR="00541E86" w:rsidRDefault="00541E86">
      <w:pPr>
        <w:ind w:firstLine="567"/>
        <w:jc w:val="both"/>
        <w:rPr>
          <w:sz w:val="26"/>
          <w:szCs w:val="26"/>
        </w:rPr>
      </w:pPr>
    </w:p>
    <w:p w:rsidR="00541E86" w:rsidRDefault="00541E86">
      <w:pPr>
        <w:ind w:firstLine="567"/>
        <w:jc w:val="both"/>
        <w:rPr>
          <w:sz w:val="26"/>
          <w:szCs w:val="26"/>
        </w:rPr>
      </w:pPr>
      <w:r>
        <w:rPr>
          <w:sz w:val="26"/>
          <w:szCs w:val="26"/>
        </w:rPr>
        <w:t>Подводя итоги проделанной работе – можно сказать следующее:</w:t>
      </w:r>
    </w:p>
    <w:p w:rsidR="00541E86" w:rsidRDefault="00541E86">
      <w:pPr>
        <w:ind w:firstLine="567"/>
        <w:jc w:val="both"/>
        <w:rPr>
          <w:sz w:val="26"/>
          <w:szCs w:val="26"/>
        </w:rPr>
      </w:pPr>
      <w:r>
        <w:rPr>
          <w:sz w:val="26"/>
          <w:szCs w:val="26"/>
        </w:rPr>
        <w:t>Данный  проект  посвящен  исследованию  НДС  -  одного  из  наиболее  сложных  в  исчислении  налогов.  Он  имеет  огромное  фискальное  значение,  являясь  значительным  источником  пополнения  доходов  бюджета.  В  то  же  время  налог  на  добавленную  стоимость  выполняет  регулирующую  функцию  путем  воздействия  на  механизм  ценообразования.  Значение  НДС  для  отечественной  экономики  сложно  переоценить.</w:t>
      </w:r>
    </w:p>
    <w:p w:rsidR="00541E86" w:rsidRDefault="00541E86">
      <w:pPr>
        <w:ind w:firstLine="567"/>
        <w:jc w:val="both"/>
        <w:rPr>
          <w:sz w:val="26"/>
          <w:szCs w:val="26"/>
        </w:rPr>
      </w:pPr>
      <w:r>
        <w:rPr>
          <w:sz w:val="26"/>
          <w:szCs w:val="26"/>
        </w:rPr>
        <w:t>НДС  относится  к  федеральным  налогам  и  действует  на  всей  территории  РФ. Согласно  Закону  «О  НДС»  налог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отнесенных  на  издержки  производства  и  обращения.</w:t>
      </w:r>
    </w:p>
    <w:p w:rsidR="00541E86" w:rsidRDefault="00541E86">
      <w:pPr>
        <w:ind w:firstLine="567"/>
        <w:jc w:val="both"/>
        <w:rPr>
          <w:sz w:val="26"/>
          <w:szCs w:val="26"/>
        </w:rPr>
      </w:pPr>
      <w:r>
        <w:rPr>
          <w:sz w:val="26"/>
          <w:szCs w:val="26"/>
        </w:rPr>
        <w:t xml:space="preserve">С  появлением  НДС  и  акцизов  в  налоговой  системе  РФ  косвенные  налоги  стали  открыто  играть  решающую  роль  при  мобилизации  доходов  в  бюджет.  В  консолидированном  бюджете  РФ  поступления  от  НДС  уступают  только  налогу  на  прибыль  и  составляют  около  четверти  всех  доходов.  В  то  же  время  в  федеральном  бюджете  РФ  налог  на  добавленную  стоимость  стоит  на  первом  месте,  превосходя  по  размеру  все  налоговые  доходы. </w:t>
      </w:r>
    </w:p>
    <w:p w:rsidR="00541E86" w:rsidRDefault="00541E86">
      <w:pPr>
        <w:ind w:firstLine="567"/>
        <w:jc w:val="both"/>
        <w:rPr>
          <w:sz w:val="26"/>
          <w:szCs w:val="26"/>
        </w:rPr>
      </w:pPr>
      <w:r>
        <w:rPr>
          <w:sz w:val="26"/>
          <w:szCs w:val="26"/>
        </w:rPr>
        <w:t xml:space="preserve">Несмотря  на  огромное  фискальное  значение  данного  налога,  нельзя  отрицать  его  регулирующее  влияние  на  экономику.  Через  механизм  обложения  НДС  и,  в  частности,  через  систему  построения  ставок   он  влияет  на  ценообразование  и  инфляцию,  так  как  фактически  увеличивает  цену  товара  на  сумму  налога. </w:t>
      </w:r>
    </w:p>
    <w:p w:rsidR="00541E86" w:rsidRDefault="00541E86">
      <w:pPr>
        <w:ind w:firstLine="567"/>
        <w:jc w:val="both"/>
        <w:rPr>
          <w:sz w:val="26"/>
          <w:szCs w:val="26"/>
        </w:rPr>
      </w:pPr>
      <w:r>
        <w:rPr>
          <w:sz w:val="26"/>
          <w:szCs w:val="26"/>
        </w:rPr>
        <w:t xml:space="preserve">Проанализировав  действующий  механизм  обложения  НДС  в  РФ,  стало  очевидным,  что  налог  на  добавленную стоимость  прочно  вошел  в  налоговую  систему  Российской  Федерации.  Он,  безусловно,  имеет  свои  достоинства  и  недостатки.  В  целом  налог  имеет  позитивное  значение,  и  тенденции  его  развития  в  последнее  время  позволяют  сделать  вывод,  что  за  ним  и  дальше  сохранится  ведущая  роль  среди  прочих  налогов  и  платежей  в  Российской  Федерации. </w:t>
      </w:r>
    </w:p>
    <w:p w:rsidR="00541E86" w:rsidRDefault="00541E86">
      <w:pPr>
        <w:jc w:val="center"/>
        <w:rPr>
          <w:b/>
          <w:bCs/>
          <w:i/>
          <w:iCs/>
          <w:sz w:val="36"/>
          <w:szCs w:val="36"/>
        </w:rPr>
      </w:pPr>
    </w:p>
    <w:p w:rsidR="00541E86" w:rsidRDefault="00541E86">
      <w:pPr>
        <w:jc w:val="center"/>
        <w:rPr>
          <w:b/>
          <w:bCs/>
          <w:i/>
          <w:iCs/>
          <w:sz w:val="36"/>
          <w:szCs w:val="36"/>
        </w:rPr>
      </w:pPr>
    </w:p>
    <w:p w:rsidR="00541E86" w:rsidRDefault="00541E86">
      <w:pPr>
        <w:jc w:val="center"/>
        <w:rPr>
          <w:b/>
          <w:bCs/>
          <w:i/>
          <w:iCs/>
          <w:sz w:val="36"/>
          <w:szCs w:val="36"/>
        </w:rPr>
      </w:pPr>
    </w:p>
    <w:p w:rsidR="00541E86" w:rsidRDefault="00541E86">
      <w:pPr>
        <w:jc w:val="center"/>
        <w:rPr>
          <w:b/>
          <w:bCs/>
          <w:i/>
          <w:iCs/>
          <w:sz w:val="36"/>
          <w:szCs w:val="36"/>
        </w:rPr>
      </w:pPr>
    </w:p>
    <w:p w:rsidR="00541E86" w:rsidRDefault="00541E86">
      <w:pPr>
        <w:jc w:val="center"/>
        <w:rPr>
          <w:b/>
          <w:bCs/>
          <w:i/>
          <w:iCs/>
          <w:sz w:val="36"/>
          <w:szCs w:val="36"/>
        </w:rPr>
      </w:pPr>
    </w:p>
    <w:p w:rsidR="00541E86" w:rsidRDefault="00541E86">
      <w:pPr>
        <w:jc w:val="center"/>
        <w:rPr>
          <w:b/>
          <w:bCs/>
          <w:i/>
          <w:iCs/>
          <w:sz w:val="36"/>
          <w:szCs w:val="36"/>
        </w:rPr>
      </w:pPr>
    </w:p>
    <w:p w:rsidR="00541E86" w:rsidRDefault="00541E86">
      <w:pPr>
        <w:jc w:val="center"/>
        <w:rPr>
          <w:b/>
          <w:bCs/>
          <w:i/>
          <w:iCs/>
          <w:sz w:val="36"/>
          <w:szCs w:val="36"/>
        </w:rPr>
      </w:pPr>
    </w:p>
    <w:p w:rsidR="00541E86" w:rsidRDefault="00541E86">
      <w:pPr>
        <w:jc w:val="center"/>
        <w:rPr>
          <w:b/>
          <w:bCs/>
          <w:i/>
          <w:iCs/>
          <w:sz w:val="36"/>
          <w:szCs w:val="36"/>
        </w:rPr>
      </w:pPr>
      <w:r>
        <w:rPr>
          <w:b/>
          <w:bCs/>
          <w:i/>
          <w:iCs/>
          <w:sz w:val="36"/>
          <w:szCs w:val="36"/>
        </w:rPr>
        <w:t>Список  использованной  литературы.</w:t>
      </w:r>
    </w:p>
    <w:p w:rsidR="00541E86" w:rsidRDefault="00541E86">
      <w:pPr>
        <w:jc w:val="both"/>
        <w:rPr>
          <w:sz w:val="24"/>
          <w:szCs w:val="36"/>
        </w:rPr>
      </w:pPr>
    </w:p>
    <w:p w:rsidR="00541E86" w:rsidRDefault="00541E86">
      <w:pPr>
        <w:pStyle w:val="aa"/>
        <w:numPr>
          <w:ilvl w:val="0"/>
          <w:numId w:val="46"/>
        </w:numPr>
        <w:spacing w:line="240" w:lineRule="auto"/>
        <w:jc w:val="left"/>
        <w:rPr>
          <w:b w:val="0"/>
          <w:bCs w:val="0"/>
          <w:i w:val="0"/>
          <w:iCs w:val="0"/>
          <w:sz w:val="24"/>
          <w:u w:val="none"/>
        </w:rPr>
      </w:pPr>
      <w:r>
        <w:rPr>
          <w:b w:val="0"/>
          <w:bCs w:val="0"/>
          <w:i w:val="0"/>
          <w:iCs w:val="0"/>
          <w:sz w:val="24"/>
          <w:u w:val="none"/>
        </w:rPr>
        <w:t>Конституция Российской Федерации от 12.12.93г.//Рос.газ.- 1993.- 25 дек.</w:t>
      </w:r>
    </w:p>
    <w:p w:rsidR="00541E86" w:rsidRDefault="00541E86">
      <w:pPr>
        <w:pStyle w:val="aa"/>
        <w:numPr>
          <w:ilvl w:val="0"/>
          <w:numId w:val="46"/>
        </w:numPr>
        <w:spacing w:line="240" w:lineRule="auto"/>
        <w:jc w:val="both"/>
        <w:rPr>
          <w:b w:val="0"/>
          <w:bCs w:val="0"/>
          <w:i w:val="0"/>
          <w:iCs w:val="0"/>
          <w:sz w:val="24"/>
          <w:u w:val="none"/>
        </w:rPr>
      </w:pPr>
      <w:r>
        <w:rPr>
          <w:b w:val="0"/>
          <w:bCs w:val="0"/>
          <w:i w:val="0"/>
          <w:iCs w:val="0"/>
          <w:sz w:val="24"/>
          <w:u w:val="none"/>
        </w:rPr>
        <w:t>О введении в действие части второй Налогового кодекса Российской Федерации и внесении изменений в некоторые законодательные акты РФ о налогах:Федер.закон от 05.08.2000г.№118-ФЗ//Собр. законодательства РФ.-2000.-№32.-СТ.3341.</w:t>
      </w:r>
    </w:p>
    <w:p w:rsidR="00541E86" w:rsidRDefault="00541E86">
      <w:pPr>
        <w:pStyle w:val="aa"/>
        <w:numPr>
          <w:ilvl w:val="0"/>
          <w:numId w:val="46"/>
        </w:numPr>
        <w:spacing w:line="240" w:lineRule="auto"/>
        <w:jc w:val="both"/>
        <w:rPr>
          <w:b w:val="0"/>
          <w:bCs w:val="0"/>
          <w:i w:val="0"/>
          <w:iCs w:val="0"/>
          <w:sz w:val="24"/>
          <w:u w:val="none"/>
        </w:rPr>
      </w:pPr>
      <w:r>
        <w:rPr>
          <w:b w:val="0"/>
          <w:bCs w:val="0"/>
          <w:i w:val="0"/>
          <w:iCs w:val="0"/>
          <w:sz w:val="24"/>
          <w:u w:val="none"/>
        </w:rPr>
        <w:t>О введении в действие части первой Налогового кодекса Российской Федерации:Федер.закон от 31.07.1998г.№147-ФЗ//Собр. законодательства РФ.-1998.-№31.-Ст.3825.</w:t>
      </w:r>
    </w:p>
    <w:p w:rsidR="00541E86" w:rsidRDefault="00541E86">
      <w:pPr>
        <w:pStyle w:val="aa"/>
        <w:numPr>
          <w:ilvl w:val="0"/>
          <w:numId w:val="46"/>
        </w:numPr>
        <w:spacing w:line="240" w:lineRule="auto"/>
        <w:jc w:val="both"/>
        <w:rPr>
          <w:b w:val="0"/>
          <w:bCs w:val="0"/>
          <w:i w:val="0"/>
          <w:iCs w:val="0"/>
          <w:sz w:val="24"/>
          <w:u w:val="none"/>
        </w:rPr>
      </w:pPr>
      <w:r>
        <w:rPr>
          <w:b w:val="0"/>
          <w:bCs w:val="0"/>
          <w:i w:val="0"/>
          <w:iCs w:val="0"/>
          <w:sz w:val="24"/>
          <w:u w:val="none"/>
        </w:rPr>
        <w:t>О первоочередных мерах в области бюджетной и налоговой политики:Федер.закон от 29.12.1998 г. №192-ФЗ//Собр. законодательства РФ.-1999.-№1.-Ст.1.</w:t>
      </w:r>
    </w:p>
    <w:p w:rsidR="00541E86" w:rsidRDefault="00541E86">
      <w:pPr>
        <w:pStyle w:val="aa"/>
        <w:numPr>
          <w:ilvl w:val="0"/>
          <w:numId w:val="46"/>
        </w:numPr>
        <w:spacing w:line="240" w:lineRule="auto"/>
        <w:jc w:val="both"/>
        <w:rPr>
          <w:b w:val="0"/>
          <w:bCs w:val="0"/>
          <w:i w:val="0"/>
          <w:iCs w:val="0"/>
          <w:sz w:val="24"/>
          <w:u w:val="none"/>
        </w:rPr>
      </w:pPr>
      <w:r>
        <w:rPr>
          <w:b w:val="0"/>
          <w:bCs w:val="0"/>
          <w:i w:val="0"/>
          <w:iCs w:val="0"/>
          <w:sz w:val="24"/>
          <w:u w:val="none"/>
        </w:rPr>
        <w:t>Об основах налоговой системы в Российской Федерации:Федер.закон от 27.12.1991г.№2118-1// Рос.газ.-1992.-10марта.</w:t>
      </w:r>
    </w:p>
    <w:p w:rsidR="00541E86" w:rsidRDefault="00541E86">
      <w:pPr>
        <w:pStyle w:val="aa"/>
        <w:numPr>
          <w:ilvl w:val="0"/>
          <w:numId w:val="46"/>
        </w:numPr>
        <w:spacing w:line="240" w:lineRule="auto"/>
        <w:jc w:val="both"/>
        <w:rPr>
          <w:b w:val="0"/>
          <w:bCs w:val="0"/>
          <w:i w:val="0"/>
          <w:iCs w:val="0"/>
          <w:sz w:val="24"/>
          <w:u w:val="none"/>
        </w:rPr>
      </w:pPr>
      <w:r>
        <w:rPr>
          <w:b w:val="0"/>
          <w:bCs w:val="0"/>
          <w:i w:val="0"/>
          <w:iCs w:val="0"/>
          <w:sz w:val="24"/>
          <w:u w:val="none"/>
        </w:rPr>
        <w:t>О налоговых органах Российской Федерации: Федер.закон от 21.03.1991г.№943-1// Бюллютень норм.актов.-1992.-№1</w:t>
      </w:r>
    </w:p>
    <w:p w:rsidR="00541E86" w:rsidRDefault="00541E86">
      <w:pPr>
        <w:pStyle w:val="aa"/>
        <w:numPr>
          <w:ilvl w:val="0"/>
          <w:numId w:val="46"/>
        </w:numPr>
        <w:spacing w:line="240" w:lineRule="auto"/>
        <w:jc w:val="both"/>
        <w:rPr>
          <w:b w:val="0"/>
          <w:bCs w:val="0"/>
          <w:i w:val="0"/>
          <w:iCs w:val="0"/>
          <w:sz w:val="24"/>
          <w:u w:val="none"/>
        </w:rPr>
      </w:pPr>
      <w:r>
        <w:rPr>
          <w:b w:val="0"/>
          <w:bCs w:val="0"/>
          <w:i w:val="0"/>
          <w:iCs w:val="0"/>
          <w:sz w:val="24"/>
          <w:u w:val="none"/>
        </w:rPr>
        <w:t>О первоочередных мерах в области бюджетной и налоговой политики: Федер.закон от 29.12.1998г.№192-ФЗ//Собр. Законодательства РФ.-1999-.№1.-Ст.1.</w:t>
      </w:r>
    </w:p>
    <w:p w:rsidR="00541E86" w:rsidRDefault="00541E86">
      <w:pPr>
        <w:pStyle w:val="aa"/>
        <w:numPr>
          <w:ilvl w:val="0"/>
          <w:numId w:val="46"/>
        </w:numPr>
        <w:spacing w:line="240" w:lineRule="auto"/>
        <w:jc w:val="both"/>
        <w:rPr>
          <w:b w:val="0"/>
          <w:bCs w:val="0"/>
          <w:i w:val="0"/>
          <w:iCs w:val="0"/>
          <w:sz w:val="24"/>
          <w:u w:val="none"/>
        </w:rPr>
      </w:pPr>
      <w:r>
        <w:rPr>
          <w:b w:val="0"/>
          <w:bCs w:val="0"/>
          <w:i w:val="0"/>
          <w:iCs w:val="0"/>
          <w:sz w:val="24"/>
          <w:u w:val="none"/>
        </w:rPr>
        <w:t xml:space="preserve">О программе развития бюджетного федерализма в РФ до 2005 года:Постановление Правительства РФ от 15.08.2001г.№584// Собр.Законодательства РФ.-2001-.№34.-Ст.3503.    </w:t>
      </w:r>
    </w:p>
    <w:p w:rsidR="00541E86" w:rsidRDefault="00541E86">
      <w:pPr>
        <w:pStyle w:val="aa"/>
        <w:numPr>
          <w:ilvl w:val="0"/>
          <w:numId w:val="46"/>
        </w:numPr>
        <w:tabs>
          <w:tab w:val="clear" w:pos="360"/>
          <w:tab w:val="num" w:pos="0"/>
        </w:tabs>
        <w:spacing w:line="240" w:lineRule="auto"/>
        <w:ind w:left="0" w:firstLine="0"/>
        <w:jc w:val="left"/>
        <w:rPr>
          <w:b w:val="0"/>
          <w:bCs w:val="0"/>
          <w:i w:val="0"/>
          <w:iCs w:val="0"/>
          <w:sz w:val="24"/>
          <w:u w:val="none"/>
        </w:rPr>
      </w:pPr>
      <w:r>
        <w:rPr>
          <w:b w:val="0"/>
          <w:bCs w:val="0"/>
          <w:i w:val="0"/>
          <w:iCs w:val="0"/>
          <w:sz w:val="24"/>
          <w:u w:val="none"/>
        </w:rPr>
        <w:t>О едином налоге на вмененный доход для определенных видов деятельности: Федер.закон от 31.07.1998г.№148-З//Собр.законодательства РФ 1998.-№31.-СТ.3826</w:t>
      </w:r>
    </w:p>
    <w:p w:rsidR="00541E86" w:rsidRDefault="00541E86">
      <w:pPr>
        <w:pStyle w:val="aa"/>
        <w:numPr>
          <w:ilvl w:val="0"/>
          <w:numId w:val="46"/>
        </w:numPr>
        <w:tabs>
          <w:tab w:val="clear" w:pos="360"/>
          <w:tab w:val="num" w:pos="0"/>
        </w:tabs>
        <w:spacing w:line="240" w:lineRule="auto"/>
        <w:ind w:left="0" w:firstLine="0"/>
        <w:jc w:val="left"/>
        <w:rPr>
          <w:b w:val="0"/>
          <w:bCs w:val="0"/>
          <w:i w:val="0"/>
          <w:iCs w:val="0"/>
          <w:sz w:val="24"/>
          <w:u w:val="none"/>
        </w:rPr>
      </w:pPr>
      <w:r>
        <w:rPr>
          <w:b w:val="0"/>
          <w:bCs w:val="0"/>
          <w:i w:val="0"/>
          <w:iCs w:val="0"/>
          <w:sz w:val="24"/>
          <w:u w:val="none"/>
        </w:rPr>
        <w:t>О подоходном налоге с физических лиц: Федер.закон от 07.12.1991г.№1998-1.-//Рос.газ.-</w:t>
      </w:r>
    </w:p>
    <w:p w:rsidR="00541E86" w:rsidRDefault="00541E86">
      <w:pPr>
        <w:pStyle w:val="aa"/>
        <w:spacing w:line="240" w:lineRule="auto"/>
        <w:ind w:firstLine="720"/>
        <w:jc w:val="left"/>
        <w:rPr>
          <w:b w:val="0"/>
          <w:bCs w:val="0"/>
          <w:i w:val="0"/>
          <w:iCs w:val="0"/>
          <w:sz w:val="24"/>
          <w:u w:val="none"/>
        </w:rPr>
      </w:pPr>
      <w:r>
        <w:rPr>
          <w:b w:val="0"/>
          <w:bCs w:val="0"/>
          <w:i w:val="0"/>
          <w:iCs w:val="0"/>
          <w:sz w:val="24"/>
          <w:u w:val="none"/>
        </w:rPr>
        <w:t>1992.-13мар.</w:t>
      </w:r>
    </w:p>
    <w:p w:rsidR="00541E86" w:rsidRDefault="00541E86">
      <w:pPr>
        <w:pStyle w:val="aa"/>
        <w:numPr>
          <w:ilvl w:val="0"/>
          <w:numId w:val="46"/>
        </w:numPr>
        <w:tabs>
          <w:tab w:val="clear" w:pos="360"/>
          <w:tab w:val="num" w:pos="0"/>
        </w:tabs>
        <w:spacing w:line="240" w:lineRule="auto"/>
        <w:ind w:left="0" w:firstLine="0"/>
        <w:jc w:val="left"/>
        <w:rPr>
          <w:b w:val="0"/>
          <w:bCs w:val="0"/>
          <w:i w:val="0"/>
          <w:iCs w:val="0"/>
          <w:sz w:val="24"/>
          <w:u w:val="none"/>
        </w:rPr>
      </w:pPr>
      <w:r>
        <w:rPr>
          <w:b w:val="0"/>
          <w:bCs w:val="0"/>
          <w:i w:val="0"/>
          <w:iCs w:val="0"/>
          <w:sz w:val="24"/>
          <w:u w:val="none"/>
        </w:rPr>
        <w:t>О внесении дополнений и изменений в Налоговый кодекс Российской Федерации и  в некото</w:t>
      </w:r>
    </w:p>
    <w:p w:rsidR="00541E86" w:rsidRDefault="00541E86">
      <w:pPr>
        <w:pStyle w:val="aa"/>
        <w:spacing w:line="240" w:lineRule="auto"/>
        <w:ind w:firstLine="720"/>
        <w:jc w:val="left"/>
        <w:rPr>
          <w:b w:val="0"/>
          <w:bCs w:val="0"/>
          <w:i w:val="0"/>
          <w:iCs w:val="0"/>
          <w:sz w:val="24"/>
          <w:u w:val="none"/>
          <w:lang w:val="en-US"/>
        </w:rPr>
      </w:pPr>
      <w:r>
        <w:rPr>
          <w:b w:val="0"/>
          <w:bCs w:val="0"/>
          <w:i w:val="0"/>
          <w:iCs w:val="0"/>
          <w:sz w:val="24"/>
          <w:u w:val="none"/>
        </w:rPr>
        <w:t>рые законодательные акты Российской Федерации:Федер.закон от 31.12.2001г.№198-</w:t>
      </w:r>
    </w:p>
    <w:p w:rsidR="00541E86" w:rsidRDefault="00541E86">
      <w:pPr>
        <w:pStyle w:val="aa"/>
        <w:spacing w:line="240" w:lineRule="auto"/>
        <w:ind w:firstLine="720"/>
        <w:jc w:val="left"/>
        <w:rPr>
          <w:b w:val="0"/>
          <w:bCs w:val="0"/>
          <w:i w:val="0"/>
          <w:iCs w:val="0"/>
          <w:sz w:val="24"/>
          <w:u w:val="none"/>
        </w:rPr>
      </w:pPr>
      <w:r>
        <w:rPr>
          <w:b w:val="0"/>
          <w:bCs w:val="0"/>
          <w:i w:val="0"/>
          <w:iCs w:val="0"/>
          <w:sz w:val="24"/>
          <w:u w:val="none"/>
        </w:rPr>
        <w:t>ФЗ.//Рос.газ.-2001.-31дек.</w:t>
      </w:r>
    </w:p>
    <w:p w:rsidR="00541E86" w:rsidRDefault="00541E86">
      <w:pPr>
        <w:pStyle w:val="aa"/>
        <w:numPr>
          <w:ilvl w:val="0"/>
          <w:numId w:val="46"/>
        </w:numPr>
        <w:tabs>
          <w:tab w:val="clear" w:pos="360"/>
          <w:tab w:val="num" w:pos="0"/>
        </w:tabs>
        <w:spacing w:line="240" w:lineRule="auto"/>
        <w:ind w:left="0" w:firstLine="0"/>
        <w:jc w:val="left"/>
        <w:rPr>
          <w:b w:val="0"/>
          <w:bCs w:val="0"/>
          <w:i w:val="0"/>
          <w:iCs w:val="0"/>
          <w:sz w:val="24"/>
          <w:u w:val="none"/>
        </w:rPr>
      </w:pPr>
      <w:r>
        <w:rPr>
          <w:b w:val="0"/>
          <w:bCs w:val="0"/>
          <w:i w:val="0"/>
          <w:iCs w:val="0"/>
          <w:sz w:val="24"/>
          <w:u w:val="none"/>
        </w:rPr>
        <w:t xml:space="preserve">О внесении изменений и дополнений в статью 149 и 164 части второй Налогового кодекса </w:t>
      </w:r>
    </w:p>
    <w:p w:rsidR="00541E86" w:rsidRDefault="00541E86">
      <w:pPr>
        <w:pStyle w:val="aa"/>
        <w:spacing w:line="240" w:lineRule="auto"/>
        <w:ind w:firstLine="720"/>
        <w:jc w:val="left"/>
        <w:rPr>
          <w:b w:val="0"/>
          <w:bCs w:val="0"/>
          <w:i w:val="0"/>
          <w:iCs w:val="0"/>
          <w:sz w:val="24"/>
          <w:u w:val="none"/>
          <w:lang w:val="en-US"/>
        </w:rPr>
      </w:pPr>
      <w:r>
        <w:rPr>
          <w:b w:val="0"/>
          <w:bCs w:val="0"/>
          <w:i w:val="0"/>
          <w:iCs w:val="0"/>
          <w:sz w:val="24"/>
          <w:u w:val="none"/>
        </w:rPr>
        <w:t>Российской Федерации:Федер.закон от 28.12.2001г.//Собр.законодательства РФ.-№39.-</w:t>
      </w:r>
    </w:p>
    <w:p w:rsidR="00541E86" w:rsidRDefault="00541E86">
      <w:pPr>
        <w:pStyle w:val="aa"/>
        <w:spacing w:line="240" w:lineRule="auto"/>
        <w:ind w:firstLine="720"/>
        <w:jc w:val="left"/>
        <w:rPr>
          <w:b w:val="0"/>
          <w:bCs w:val="0"/>
          <w:i w:val="0"/>
          <w:iCs w:val="0"/>
          <w:sz w:val="24"/>
          <w:u w:val="none"/>
        </w:rPr>
      </w:pPr>
      <w:r>
        <w:rPr>
          <w:b w:val="0"/>
          <w:bCs w:val="0"/>
          <w:i w:val="0"/>
          <w:iCs w:val="0"/>
          <w:sz w:val="24"/>
          <w:u w:val="none"/>
        </w:rPr>
        <w:t>Ст.3845.</w:t>
      </w:r>
    </w:p>
    <w:p w:rsidR="00541E86" w:rsidRDefault="00541E86">
      <w:pPr>
        <w:pStyle w:val="aa"/>
        <w:numPr>
          <w:ilvl w:val="0"/>
          <w:numId w:val="46"/>
        </w:numPr>
        <w:tabs>
          <w:tab w:val="clear" w:pos="360"/>
          <w:tab w:val="num" w:pos="0"/>
        </w:tabs>
        <w:spacing w:line="240" w:lineRule="auto"/>
        <w:ind w:left="0" w:firstLine="0"/>
        <w:jc w:val="left"/>
        <w:rPr>
          <w:b w:val="0"/>
          <w:bCs w:val="0"/>
          <w:i w:val="0"/>
          <w:iCs w:val="0"/>
          <w:sz w:val="24"/>
          <w:u w:val="none"/>
        </w:rPr>
      </w:pPr>
      <w:r>
        <w:rPr>
          <w:b w:val="0"/>
          <w:bCs w:val="0"/>
          <w:i w:val="0"/>
          <w:iCs w:val="0"/>
          <w:sz w:val="24"/>
          <w:u w:val="none"/>
        </w:rPr>
        <w:t>О республиканском бюджете Республики Коми на 2000 год:Закон РК от 30.12.99г.№50-</w:t>
      </w:r>
    </w:p>
    <w:p w:rsidR="00541E86" w:rsidRDefault="00541E86">
      <w:pPr>
        <w:pStyle w:val="aa"/>
        <w:spacing w:line="240" w:lineRule="auto"/>
        <w:ind w:firstLine="720"/>
        <w:jc w:val="left"/>
        <w:rPr>
          <w:b w:val="0"/>
          <w:bCs w:val="0"/>
          <w:i w:val="0"/>
          <w:iCs w:val="0"/>
          <w:sz w:val="24"/>
          <w:u w:val="none"/>
        </w:rPr>
      </w:pPr>
      <w:r>
        <w:rPr>
          <w:b w:val="0"/>
          <w:bCs w:val="0"/>
          <w:i w:val="0"/>
          <w:iCs w:val="0"/>
          <w:sz w:val="24"/>
          <w:u w:val="none"/>
        </w:rPr>
        <w:t>РЗ//Республика 2000.-18 янв.</w:t>
      </w:r>
    </w:p>
    <w:p w:rsidR="00541E86" w:rsidRDefault="00541E86">
      <w:pPr>
        <w:pStyle w:val="aa"/>
        <w:numPr>
          <w:ilvl w:val="0"/>
          <w:numId w:val="46"/>
        </w:numPr>
        <w:tabs>
          <w:tab w:val="clear" w:pos="360"/>
          <w:tab w:val="num" w:pos="0"/>
        </w:tabs>
        <w:spacing w:line="240" w:lineRule="auto"/>
        <w:ind w:left="0" w:firstLine="0"/>
        <w:jc w:val="left"/>
        <w:rPr>
          <w:b w:val="0"/>
          <w:bCs w:val="0"/>
          <w:i w:val="0"/>
          <w:iCs w:val="0"/>
          <w:sz w:val="24"/>
          <w:u w:val="none"/>
        </w:rPr>
      </w:pPr>
      <w:r>
        <w:rPr>
          <w:b w:val="0"/>
          <w:bCs w:val="0"/>
          <w:i w:val="0"/>
          <w:iCs w:val="0"/>
          <w:sz w:val="24"/>
          <w:u w:val="none"/>
        </w:rPr>
        <w:t>О республиканском бюджете Республики Коми на 2001 год:Закон РК от 29.12.00г.№80-</w:t>
      </w:r>
    </w:p>
    <w:p w:rsidR="00541E86" w:rsidRDefault="00541E86">
      <w:pPr>
        <w:pStyle w:val="aa"/>
        <w:spacing w:line="240" w:lineRule="auto"/>
        <w:ind w:firstLine="720"/>
        <w:jc w:val="left"/>
        <w:rPr>
          <w:b w:val="0"/>
          <w:bCs w:val="0"/>
          <w:i w:val="0"/>
          <w:iCs w:val="0"/>
          <w:sz w:val="24"/>
          <w:u w:val="none"/>
        </w:rPr>
      </w:pPr>
      <w:r>
        <w:rPr>
          <w:b w:val="0"/>
          <w:bCs w:val="0"/>
          <w:i w:val="0"/>
          <w:iCs w:val="0"/>
          <w:sz w:val="24"/>
          <w:u w:val="none"/>
        </w:rPr>
        <w:t>РЗ//Республика 2001.-16 янв.</w:t>
      </w:r>
    </w:p>
    <w:p w:rsidR="00541E86" w:rsidRDefault="00541E86">
      <w:pPr>
        <w:pStyle w:val="aa"/>
        <w:numPr>
          <w:ilvl w:val="0"/>
          <w:numId w:val="46"/>
        </w:numPr>
        <w:tabs>
          <w:tab w:val="clear" w:pos="360"/>
          <w:tab w:val="num" w:pos="0"/>
        </w:tabs>
        <w:spacing w:line="240" w:lineRule="auto"/>
        <w:ind w:left="0" w:firstLine="0"/>
        <w:jc w:val="left"/>
        <w:rPr>
          <w:b w:val="0"/>
          <w:bCs w:val="0"/>
          <w:i w:val="0"/>
          <w:iCs w:val="0"/>
          <w:sz w:val="24"/>
          <w:u w:val="none"/>
        </w:rPr>
      </w:pPr>
      <w:r>
        <w:rPr>
          <w:b w:val="0"/>
          <w:bCs w:val="0"/>
          <w:i w:val="0"/>
          <w:iCs w:val="0"/>
          <w:sz w:val="24"/>
          <w:u w:val="none"/>
        </w:rPr>
        <w:t>Аронов А.В. Эффективность налогового процесса и институциональные особенности россий</w:t>
      </w:r>
    </w:p>
    <w:p w:rsidR="00541E86" w:rsidRDefault="00541E86">
      <w:pPr>
        <w:pStyle w:val="aa"/>
        <w:spacing w:line="240" w:lineRule="auto"/>
        <w:ind w:firstLine="720"/>
        <w:jc w:val="left"/>
        <w:rPr>
          <w:b w:val="0"/>
          <w:bCs w:val="0"/>
          <w:i w:val="0"/>
          <w:iCs w:val="0"/>
          <w:sz w:val="24"/>
          <w:u w:val="none"/>
        </w:rPr>
      </w:pPr>
      <w:r>
        <w:rPr>
          <w:b w:val="0"/>
          <w:bCs w:val="0"/>
          <w:i w:val="0"/>
          <w:iCs w:val="0"/>
          <w:sz w:val="24"/>
          <w:u w:val="none"/>
        </w:rPr>
        <w:t>ской корпоративной культуры// Налоговый вестник.-2000.-№10.-С.26.</w:t>
      </w:r>
    </w:p>
    <w:p w:rsidR="00541E86" w:rsidRDefault="00541E86">
      <w:pPr>
        <w:pStyle w:val="aa"/>
        <w:numPr>
          <w:ilvl w:val="0"/>
          <w:numId w:val="46"/>
        </w:numPr>
        <w:tabs>
          <w:tab w:val="clear" w:pos="360"/>
          <w:tab w:val="num" w:pos="0"/>
        </w:tabs>
        <w:spacing w:line="240" w:lineRule="auto"/>
        <w:ind w:left="0" w:firstLine="0"/>
        <w:jc w:val="left"/>
        <w:rPr>
          <w:b w:val="0"/>
          <w:bCs w:val="0"/>
          <w:i w:val="0"/>
          <w:iCs w:val="0"/>
          <w:sz w:val="24"/>
          <w:u w:val="none"/>
        </w:rPr>
      </w:pPr>
      <w:r>
        <w:rPr>
          <w:b w:val="0"/>
          <w:bCs w:val="0"/>
          <w:i w:val="0"/>
          <w:iCs w:val="0"/>
          <w:sz w:val="24"/>
          <w:u w:val="none"/>
        </w:rPr>
        <w:t>Букаев Г.И.Эффективное взаимодействие налоговых служб – залог активизации экономиче</w:t>
      </w:r>
    </w:p>
    <w:p w:rsidR="00541E86" w:rsidRDefault="00541E86">
      <w:pPr>
        <w:pStyle w:val="aa"/>
        <w:spacing w:line="240" w:lineRule="auto"/>
        <w:ind w:firstLine="720"/>
        <w:jc w:val="left"/>
        <w:rPr>
          <w:b w:val="0"/>
          <w:bCs w:val="0"/>
          <w:i w:val="0"/>
          <w:iCs w:val="0"/>
          <w:sz w:val="24"/>
          <w:u w:val="none"/>
        </w:rPr>
      </w:pPr>
      <w:r>
        <w:rPr>
          <w:b w:val="0"/>
          <w:bCs w:val="0"/>
          <w:i w:val="0"/>
          <w:iCs w:val="0"/>
          <w:sz w:val="24"/>
          <w:u w:val="none"/>
        </w:rPr>
        <w:t>ской интеграции//Налоговый вестник.-2001.-№3.-С.3</w:t>
      </w:r>
    </w:p>
    <w:p w:rsidR="00541E86" w:rsidRDefault="00541E86">
      <w:pPr>
        <w:pStyle w:val="aa"/>
        <w:numPr>
          <w:ilvl w:val="0"/>
          <w:numId w:val="46"/>
        </w:numPr>
        <w:tabs>
          <w:tab w:val="clear" w:pos="360"/>
          <w:tab w:val="num" w:pos="0"/>
        </w:tabs>
        <w:spacing w:line="240" w:lineRule="auto"/>
        <w:ind w:left="0" w:firstLine="0"/>
        <w:jc w:val="left"/>
        <w:rPr>
          <w:b w:val="0"/>
          <w:bCs w:val="0"/>
          <w:i w:val="0"/>
          <w:iCs w:val="0"/>
          <w:sz w:val="24"/>
          <w:u w:val="none"/>
        </w:rPr>
      </w:pPr>
      <w:r>
        <w:rPr>
          <w:b w:val="0"/>
          <w:bCs w:val="0"/>
          <w:i w:val="0"/>
          <w:iCs w:val="0"/>
          <w:sz w:val="24"/>
          <w:u w:val="none"/>
        </w:rPr>
        <w:t>Горский И.В. Налоги в экономической стратегии государства//Финансы.-2001.-№7.-С.36-38.</w:t>
      </w:r>
    </w:p>
    <w:p w:rsidR="00541E86" w:rsidRDefault="00541E86">
      <w:pPr>
        <w:pStyle w:val="aa"/>
        <w:numPr>
          <w:ilvl w:val="0"/>
          <w:numId w:val="46"/>
        </w:numPr>
        <w:tabs>
          <w:tab w:val="clear" w:pos="360"/>
          <w:tab w:val="num" w:pos="0"/>
        </w:tabs>
        <w:spacing w:line="240" w:lineRule="auto"/>
        <w:ind w:left="0" w:firstLine="0"/>
        <w:jc w:val="left"/>
        <w:rPr>
          <w:b w:val="0"/>
          <w:bCs w:val="0"/>
          <w:i w:val="0"/>
          <w:iCs w:val="0"/>
          <w:sz w:val="24"/>
          <w:u w:val="none"/>
        </w:rPr>
      </w:pPr>
      <w:r>
        <w:rPr>
          <w:b w:val="0"/>
          <w:bCs w:val="0"/>
          <w:i w:val="0"/>
          <w:iCs w:val="0"/>
          <w:sz w:val="24"/>
          <w:u w:val="none"/>
        </w:rPr>
        <w:t>Горский И.В. Налоговая политика и экономический рост//Финансы.2000.-№1.-С.22-26.</w:t>
      </w:r>
    </w:p>
    <w:p w:rsidR="00541E86" w:rsidRDefault="00541E86">
      <w:pPr>
        <w:pStyle w:val="aa"/>
        <w:numPr>
          <w:ilvl w:val="0"/>
          <w:numId w:val="46"/>
        </w:numPr>
        <w:tabs>
          <w:tab w:val="clear" w:pos="360"/>
          <w:tab w:val="num" w:pos="0"/>
        </w:tabs>
        <w:spacing w:line="240" w:lineRule="auto"/>
        <w:ind w:left="0" w:firstLine="0"/>
        <w:jc w:val="left"/>
        <w:rPr>
          <w:b w:val="0"/>
          <w:bCs w:val="0"/>
          <w:i w:val="0"/>
          <w:iCs w:val="0"/>
          <w:sz w:val="24"/>
          <w:u w:val="none"/>
        </w:rPr>
      </w:pPr>
      <w:r>
        <w:rPr>
          <w:b w:val="0"/>
          <w:bCs w:val="0"/>
          <w:i w:val="0"/>
          <w:iCs w:val="0"/>
          <w:sz w:val="24"/>
          <w:u w:val="none"/>
        </w:rPr>
        <w:t>Замятина Н.В. О межбюджетных отношениях в Российской Федерации//Финансы.-2001.№11.-</w:t>
      </w:r>
    </w:p>
    <w:p w:rsidR="00541E86" w:rsidRDefault="00541E86">
      <w:pPr>
        <w:pStyle w:val="aa"/>
        <w:spacing w:line="240" w:lineRule="auto"/>
        <w:ind w:firstLine="720"/>
        <w:jc w:val="left"/>
        <w:rPr>
          <w:b w:val="0"/>
          <w:bCs w:val="0"/>
          <w:i w:val="0"/>
          <w:iCs w:val="0"/>
          <w:sz w:val="24"/>
          <w:u w:val="none"/>
        </w:rPr>
      </w:pPr>
      <w:r>
        <w:rPr>
          <w:b w:val="0"/>
          <w:bCs w:val="0"/>
          <w:i w:val="0"/>
          <w:iCs w:val="0"/>
          <w:sz w:val="24"/>
          <w:u w:val="none"/>
        </w:rPr>
        <w:t>С.18-19.</w:t>
      </w:r>
    </w:p>
    <w:p w:rsidR="00541E86" w:rsidRDefault="00541E86">
      <w:pPr>
        <w:pStyle w:val="aa"/>
        <w:numPr>
          <w:ilvl w:val="0"/>
          <w:numId w:val="46"/>
        </w:numPr>
        <w:tabs>
          <w:tab w:val="clear" w:pos="360"/>
          <w:tab w:val="num" w:pos="0"/>
        </w:tabs>
        <w:spacing w:line="240" w:lineRule="auto"/>
        <w:ind w:left="0" w:firstLine="0"/>
        <w:jc w:val="left"/>
        <w:rPr>
          <w:b w:val="0"/>
          <w:bCs w:val="0"/>
          <w:i w:val="0"/>
          <w:iCs w:val="0"/>
          <w:sz w:val="24"/>
          <w:u w:val="none"/>
        </w:rPr>
      </w:pPr>
      <w:r>
        <w:rPr>
          <w:b w:val="0"/>
          <w:bCs w:val="0"/>
          <w:i w:val="0"/>
          <w:iCs w:val="0"/>
          <w:sz w:val="24"/>
          <w:u w:val="none"/>
        </w:rPr>
        <w:t>Касьянов М.М. Налоги должны обогащать страну, гарантируя благополучие граждан//Рос.газ.-</w:t>
      </w:r>
    </w:p>
    <w:p w:rsidR="00541E86" w:rsidRDefault="00541E86">
      <w:pPr>
        <w:pStyle w:val="aa"/>
        <w:spacing w:line="240" w:lineRule="auto"/>
        <w:ind w:firstLine="720"/>
        <w:jc w:val="left"/>
        <w:rPr>
          <w:b w:val="0"/>
          <w:bCs w:val="0"/>
          <w:i w:val="0"/>
          <w:iCs w:val="0"/>
          <w:sz w:val="24"/>
          <w:u w:val="none"/>
        </w:rPr>
      </w:pPr>
      <w:r>
        <w:rPr>
          <w:b w:val="0"/>
          <w:bCs w:val="0"/>
          <w:i w:val="0"/>
          <w:iCs w:val="0"/>
          <w:sz w:val="24"/>
          <w:u w:val="none"/>
        </w:rPr>
        <w:t>2000.-26мая.</w:t>
      </w:r>
    </w:p>
    <w:p w:rsidR="00541E86" w:rsidRDefault="00541E86">
      <w:pPr>
        <w:pStyle w:val="aa"/>
        <w:numPr>
          <w:ilvl w:val="0"/>
          <w:numId w:val="46"/>
        </w:numPr>
        <w:tabs>
          <w:tab w:val="clear" w:pos="360"/>
          <w:tab w:val="num" w:pos="0"/>
        </w:tabs>
        <w:spacing w:line="240" w:lineRule="auto"/>
        <w:ind w:left="0" w:firstLine="0"/>
        <w:jc w:val="left"/>
        <w:rPr>
          <w:b w:val="0"/>
          <w:bCs w:val="0"/>
          <w:i w:val="0"/>
          <w:iCs w:val="0"/>
          <w:sz w:val="24"/>
          <w:u w:val="none"/>
        </w:rPr>
      </w:pPr>
      <w:r>
        <w:rPr>
          <w:b w:val="0"/>
          <w:bCs w:val="0"/>
          <w:i w:val="0"/>
          <w:iCs w:val="0"/>
          <w:sz w:val="24"/>
          <w:u w:val="none"/>
        </w:rPr>
        <w:t>Кашин В.А. Налоговая доктрина и налоговое право//Финансы.2001.-№7.-С.-27-30.</w:t>
      </w:r>
    </w:p>
    <w:p w:rsidR="00541E86" w:rsidRDefault="00541E86">
      <w:pPr>
        <w:pStyle w:val="aa"/>
        <w:numPr>
          <w:ilvl w:val="0"/>
          <w:numId w:val="46"/>
        </w:numPr>
        <w:tabs>
          <w:tab w:val="clear" w:pos="360"/>
          <w:tab w:val="num" w:pos="0"/>
        </w:tabs>
        <w:spacing w:line="240" w:lineRule="auto"/>
        <w:ind w:left="0" w:firstLine="0"/>
        <w:jc w:val="left"/>
        <w:rPr>
          <w:b w:val="0"/>
          <w:bCs w:val="0"/>
          <w:i w:val="0"/>
          <w:iCs w:val="0"/>
          <w:sz w:val="24"/>
          <w:u w:val="none"/>
        </w:rPr>
      </w:pPr>
      <w:r>
        <w:rPr>
          <w:b w:val="0"/>
          <w:bCs w:val="0"/>
          <w:i w:val="0"/>
          <w:iCs w:val="0"/>
          <w:sz w:val="24"/>
          <w:u w:val="none"/>
        </w:rPr>
        <w:t>Пансков В.Г. Идет ли в России налоговая реформа?//Финансы.2000.-№1.-С.33-37</w:t>
      </w:r>
    </w:p>
    <w:p w:rsidR="00541E86" w:rsidRDefault="00541E86">
      <w:pPr>
        <w:pStyle w:val="aa"/>
        <w:numPr>
          <w:ilvl w:val="0"/>
          <w:numId w:val="46"/>
        </w:numPr>
        <w:tabs>
          <w:tab w:val="clear" w:pos="360"/>
          <w:tab w:val="num" w:pos="0"/>
        </w:tabs>
        <w:spacing w:line="240" w:lineRule="auto"/>
        <w:ind w:left="0" w:firstLine="0"/>
        <w:jc w:val="left"/>
        <w:rPr>
          <w:b w:val="0"/>
          <w:bCs w:val="0"/>
          <w:i w:val="0"/>
          <w:iCs w:val="0"/>
          <w:sz w:val="24"/>
          <w:u w:val="none"/>
        </w:rPr>
      </w:pPr>
      <w:r>
        <w:rPr>
          <w:b w:val="0"/>
          <w:bCs w:val="0"/>
          <w:i w:val="0"/>
          <w:iCs w:val="0"/>
          <w:sz w:val="24"/>
          <w:u w:val="none"/>
        </w:rPr>
        <w:t>Пансков В.Г.Организационные вопросы налоговой реформы//Финансы.2001.-№5.-С.33-35.</w:t>
      </w:r>
    </w:p>
    <w:p w:rsidR="00541E86" w:rsidRDefault="00541E86">
      <w:pPr>
        <w:pStyle w:val="aa"/>
        <w:numPr>
          <w:ilvl w:val="0"/>
          <w:numId w:val="46"/>
        </w:numPr>
        <w:tabs>
          <w:tab w:val="clear" w:pos="360"/>
          <w:tab w:val="num" w:pos="0"/>
        </w:tabs>
        <w:spacing w:line="240" w:lineRule="auto"/>
        <w:ind w:left="0" w:firstLine="0"/>
        <w:jc w:val="left"/>
        <w:rPr>
          <w:b w:val="0"/>
          <w:bCs w:val="0"/>
          <w:i w:val="0"/>
          <w:iCs w:val="0"/>
          <w:sz w:val="24"/>
          <w:u w:val="none"/>
        </w:rPr>
      </w:pPr>
      <w:r>
        <w:rPr>
          <w:b w:val="0"/>
          <w:bCs w:val="0"/>
          <w:i w:val="0"/>
          <w:iCs w:val="0"/>
          <w:sz w:val="24"/>
          <w:u w:val="none"/>
        </w:rPr>
        <w:t>Починок А.П. Налоговая реформа кнут и пряник//Бизнес-Академия.2001.-№1.-С.18-19</w:t>
      </w:r>
    </w:p>
    <w:p w:rsidR="00541E86" w:rsidRDefault="00541E86">
      <w:pPr>
        <w:pStyle w:val="aa"/>
        <w:numPr>
          <w:ilvl w:val="0"/>
          <w:numId w:val="46"/>
        </w:numPr>
        <w:tabs>
          <w:tab w:val="clear" w:pos="360"/>
          <w:tab w:val="num" w:pos="0"/>
        </w:tabs>
        <w:spacing w:line="240" w:lineRule="auto"/>
        <w:ind w:left="0" w:firstLine="0"/>
        <w:jc w:val="left"/>
        <w:rPr>
          <w:b w:val="0"/>
          <w:bCs w:val="0"/>
          <w:i w:val="0"/>
          <w:iCs w:val="0"/>
          <w:sz w:val="24"/>
          <w:u w:val="none"/>
        </w:rPr>
      </w:pPr>
      <w:r>
        <w:rPr>
          <w:b w:val="0"/>
          <w:bCs w:val="0"/>
          <w:i w:val="0"/>
          <w:iCs w:val="0"/>
          <w:sz w:val="24"/>
          <w:u w:val="none"/>
        </w:rPr>
        <w:t>Пронина Л.И. О разграничении налоговых полномочий и увеличении налоговых доходов ме</w:t>
      </w:r>
    </w:p>
    <w:p w:rsidR="00541E86" w:rsidRDefault="00541E86">
      <w:pPr>
        <w:pStyle w:val="aa"/>
        <w:spacing w:line="240" w:lineRule="auto"/>
        <w:ind w:firstLine="720"/>
        <w:jc w:val="left"/>
        <w:rPr>
          <w:b w:val="0"/>
          <w:bCs w:val="0"/>
          <w:i w:val="0"/>
          <w:iCs w:val="0"/>
          <w:sz w:val="24"/>
          <w:u w:val="none"/>
        </w:rPr>
      </w:pPr>
      <w:r>
        <w:rPr>
          <w:b w:val="0"/>
          <w:bCs w:val="0"/>
          <w:i w:val="0"/>
          <w:iCs w:val="0"/>
          <w:sz w:val="24"/>
          <w:u w:val="none"/>
        </w:rPr>
        <w:t>стных  бюджетов//Финансы.2001.-№5.-С.30-31.</w:t>
      </w:r>
    </w:p>
    <w:p w:rsidR="00541E86" w:rsidRDefault="00541E86">
      <w:pPr>
        <w:pStyle w:val="aa"/>
        <w:numPr>
          <w:ilvl w:val="0"/>
          <w:numId w:val="46"/>
        </w:numPr>
        <w:tabs>
          <w:tab w:val="clear" w:pos="360"/>
          <w:tab w:val="num" w:pos="0"/>
        </w:tabs>
        <w:spacing w:line="240" w:lineRule="auto"/>
        <w:ind w:left="0" w:firstLine="0"/>
        <w:jc w:val="left"/>
        <w:rPr>
          <w:b w:val="0"/>
          <w:bCs w:val="0"/>
          <w:i w:val="0"/>
          <w:iCs w:val="0"/>
          <w:sz w:val="24"/>
          <w:u w:val="none"/>
        </w:rPr>
      </w:pPr>
      <w:r>
        <w:rPr>
          <w:b w:val="0"/>
          <w:bCs w:val="0"/>
          <w:i w:val="0"/>
          <w:iCs w:val="0"/>
          <w:sz w:val="24"/>
          <w:u w:val="none"/>
        </w:rPr>
        <w:t>Пушкарева В.М. Либеральный поворот налоговой политики в РФ//Финансы.2001.-№1.-С.24-27.</w:t>
      </w:r>
      <w:r>
        <w:rPr>
          <w:b w:val="0"/>
          <w:bCs w:val="0"/>
          <w:i w:val="0"/>
          <w:iCs w:val="0"/>
          <w:sz w:val="24"/>
          <w:u w:val="none"/>
        </w:rPr>
        <w:tab/>
        <w:t>Пушкарева В.М. Налоговая реформа как фактор рыночного развития//Финансы.1999.-№11.-</w:t>
      </w:r>
    </w:p>
    <w:p w:rsidR="00541E86" w:rsidRDefault="00541E86">
      <w:pPr>
        <w:pStyle w:val="aa"/>
        <w:spacing w:line="240" w:lineRule="auto"/>
        <w:jc w:val="left"/>
        <w:rPr>
          <w:b w:val="0"/>
          <w:bCs w:val="0"/>
          <w:i w:val="0"/>
          <w:iCs w:val="0"/>
          <w:sz w:val="24"/>
          <w:u w:val="none"/>
        </w:rPr>
      </w:pPr>
      <w:r>
        <w:rPr>
          <w:b w:val="0"/>
          <w:bCs w:val="0"/>
          <w:i w:val="0"/>
          <w:iCs w:val="0"/>
          <w:sz w:val="24"/>
          <w:u w:val="none"/>
        </w:rPr>
        <w:tab/>
        <w:t>С.27-29</w:t>
      </w:r>
    </w:p>
    <w:p w:rsidR="00541E86" w:rsidRDefault="00541E86">
      <w:pPr>
        <w:pStyle w:val="aa"/>
        <w:spacing w:line="240" w:lineRule="auto"/>
        <w:jc w:val="left"/>
        <w:rPr>
          <w:b w:val="0"/>
          <w:bCs w:val="0"/>
          <w:i w:val="0"/>
          <w:iCs w:val="0"/>
          <w:sz w:val="24"/>
          <w:u w:val="none"/>
        </w:rPr>
      </w:pPr>
    </w:p>
    <w:p w:rsidR="00541E86" w:rsidRDefault="00541E86">
      <w:pPr>
        <w:pStyle w:val="aa"/>
        <w:numPr>
          <w:ilvl w:val="0"/>
          <w:numId w:val="47"/>
        </w:numPr>
        <w:tabs>
          <w:tab w:val="clear" w:pos="720"/>
          <w:tab w:val="num" w:pos="0"/>
        </w:tabs>
        <w:spacing w:line="240" w:lineRule="auto"/>
        <w:ind w:left="0" w:firstLine="0"/>
        <w:jc w:val="left"/>
        <w:rPr>
          <w:b w:val="0"/>
          <w:bCs w:val="0"/>
          <w:i w:val="0"/>
          <w:iCs w:val="0"/>
          <w:sz w:val="24"/>
          <w:u w:val="none"/>
        </w:rPr>
      </w:pPr>
      <w:r>
        <w:rPr>
          <w:b w:val="0"/>
          <w:bCs w:val="0"/>
          <w:i w:val="0"/>
          <w:iCs w:val="0"/>
          <w:sz w:val="24"/>
          <w:u w:val="none"/>
        </w:rPr>
        <w:t>Родионов Г.Л. Некоторые проблемы становления и совершенствования налоговой систе</w:t>
      </w:r>
    </w:p>
    <w:p w:rsidR="00541E86" w:rsidRDefault="00541E86">
      <w:pPr>
        <w:pStyle w:val="aa"/>
        <w:spacing w:line="240" w:lineRule="auto"/>
        <w:jc w:val="left"/>
        <w:rPr>
          <w:b w:val="0"/>
          <w:bCs w:val="0"/>
          <w:i w:val="0"/>
          <w:iCs w:val="0"/>
          <w:sz w:val="24"/>
          <w:u w:val="none"/>
        </w:rPr>
      </w:pPr>
      <w:r>
        <w:rPr>
          <w:b w:val="0"/>
          <w:bCs w:val="0"/>
          <w:i w:val="0"/>
          <w:iCs w:val="0"/>
          <w:sz w:val="24"/>
          <w:u w:val="none"/>
        </w:rPr>
        <w:tab/>
        <w:t>мы//Известия вузов Сев.-западн.регион:Обществен.науки.2000.-№2.-С.75-78</w:t>
      </w:r>
    </w:p>
    <w:p w:rsidR="00541E86" w:rsidRDefault="00541E86">
      <w:pPr>
        <w:pStyle w:val="aa"/>
        <w:numPr>
          <w:ilvl w:val="0"/>
          <w:numId w:val="47"/>
        </w:numPr>
        <w:tabs>
          <w:tab w:val="num" w:pos="0"/>
        </w:tabs>
        <w:spacing w:line="240" w:lineRule="auto"/>
        <w:ind w:left="0" w:firstLine="0"/>
        <w:jc w:val="left"/>
        <w:rPr>
          <w:b w:val="0"/>
          <w:bCs w:val="0"/>
          <w:i w:val="0"/>
          <w:iCs w:val="0"/>
          <w:sz w:val="24"/>
          <w:u w:val="none"/>
        </w:rPr>
      </w:pPr>
      <w:r>
        <w:rPr>
          <w:b w:val="0"/>
          <w:bCs w:val="0"/>
          <w:i w:val="0"/>
          <w:iCs w:val="0"/>
          <w:sz w:val="24"/>
          <w:u w:val="none"/>
        </w:rPr>
        <w:t>Черник Д.Г. Экономическое развитие и налоги// Финансы//.2001.-№4.-С.30-33.</w:t>
      </w:r>
    </w:p>
    <w:p w:rsidR="00541E86" w:rsidRDefault="00541E86">
      <w:pPr>
        <w:pStyle w:val="aa"/>
        <w:numPr>
          <w:ilvl w:val="0"/>
          <w:numId w:val="47"/>
        </w:numPr>
        <w:tabs>
          <w:tab w:val="num" w:pos="0"/>
        </w:tabs>
        <w:spacing w:line="240" w:lineRule="auto"/>
        <w:ind w:left="0" w:firstLine="0"/>
        <w:jc w:val="left"/>
        <w:rPr>
          <w:sz w:val="24"/>
        </w:rPr>
      </w:pPr>
      <w:r>
        <w:rPr>
          <w:b w:val="0"/>
          <w:bCs w:val="0"/>
          <w:i w:val="0"/>
          <w:iCs w:val="0"/>
          <w:sz w:val="24"/>
          <w:u w:val="none"/>
        </w:rPr>
        <w:t>Шаталов С.Д. Опорные конструкции налоговых преобразований//Финансы.2000.-№2.-С.25</w:t>
      </w:r>
    </w:p>
    <w:p w:rsidR="00541E86" w:rsidRDefault="00541E86">
      <w:pPr>
        <w:tabs>
          <w:tab w:val="num" w:pos="0"/>
        </w:tabs>
        <w:rPr>
          <w:sz w:val="24"/>
        </w:rPr>
      </w:pPr>
      <w:r>
        <w:rPr>
          <w:sz w:val="24"/>
        </w:rPr>
        <w:tab/>
        <w:t xml:space="preserve">+ законы об исполнении  бюджетов  РФ  и РК за 2000- 2001г., информация об исполнении </w:t>
      </w:r>
    </w:p>
    <w:p w:rsidR="00541E86" w:rsidRDefault="00541E86">
      <w:pPr>
        <w:tabs>
          <w:tab w:val="num" w:pos="0"/>
        </w:tabs>
        <w:rPr>
          <w:sz w:val="24"/>
        </w:rPr>
      </w:pPr>
      <w:r>
        <w:rPr>
          <w:sz w:val="24"/>
        </w:rPr>
        <w:tab/>
        <w:t xml:space="preserve">бюджетов за первое полугодие 2002г. и Решения Совета "МО г. Печора" о муниципальном </w:t>
      </w:r>
    </w:p>
    <w:p w:rsidR="00541E86" w:rsidRDefault="00541E86">
      <w:pPr>
        <w:tabs>
          <w:tab w:val="num" w:pos="0"/>
        </w:tabs>
        <w:rPr>
          <w:sz w:val="24"/>
          <w:szCs w:val="36"/>
        </w:rPr>
      </w:pPr>
      <w:r>
        <w:rPr>
          <w:sz w:val="24"/>
        </w:rPr>
        <w:tab/>
        <w:t>бюджете.." за те же периоды.</w:t>
      </w:r>
    </w:p>
    <w:p w:rsidR="00541E86" w:rsidRDefault="00541E86">
      <w:pPr>
        <w:pStyle w:val="ab"/>
        <w:numPr>
          <w:ilvl w:val="0"/>
          <w:numId w:val="47"/>
        </w:numPr>
        <w:tabs>
          <w:tab w:val="clear" w:pos="720"/>
          <w:tab w:val="num" w:pos="0"/>
        </w:tabs>
        <w:overflowPunct w:val="0"/>
        <w:autoSpaceDE w:val="0"/>
        <w:autoSpaceDN w:val="0"/>
        <w:adjustRightInd w:val="0"/>
        <w:spacing w:before="0" w:beforeAutospacing="0" w:after="0" w:afterAutospacing="0"/>
        <w:ind w:left="0" w:firstLine="0"/>
        <w:textAlignment w:val="baseline"/>
        <w:rPr>
          <w:rFonts w:ascii="Times New Roman" w:eastAsia="Times New Roman" w:hAnsi="Times New Roman" w:cs="Times New Roman"/>
          <w:szCs w:val="26"/>
        </w:rPr>
      </w:pPr>
      <w:r>
        <w:rPr>
          <w:rFonts w:ascii="Times New Roman" w:eastAsia="Times New Roman" w:hAnsi="Times New Roman" w:cs="Times New Roman"/>
          <w:szCs w:val="26"/>
        </w:rPr>
        <w:t xml:space="preserve">Аникеева  А.  Индексный  анализ  роли  налоговых  платежей  в  формировании  бюджета.  </w:t>
      </w:r>
    </w:p>
    <w:p w:rsidR="00541E86" w:rsidRDefault="00541E86">
      <w:pPr>
        <w:rPr>
          <w:sz w:val="24"/>
          <w:szCs w:val="26"/>
        </w:rPr>
      </w:pPr>
      <w:r>
        <w:rPr>
          <w:sz w:val="24"/>
          <w:szCs w:val="26"/>
        </w:rPr>
        <w:tab/>
        <w:t>//Вопросы  статистики,  1997/№8;</w:t>
      </w:r>
    </w:p>
    <w:p w:rsidR="00541E86" w:rsidRDefault="00541E86">
      <w:pPr>
        <w:numPr>
          <w:ilvl w:val="0"/>
          <w:numId w:val="47"/>
        </w:numPr>
        <w:tabs>
          <w:tab w:val="num" w:pos="0"/>
        </w:tabs>
        <w:ind w:left="0" w:firstLine="0"/>
        <w:rPr>
          <w:sz w:val="24"/>
          <w:szCs w:val="36"/>
        </w:rPr>
      </w:pPr>
      <w:r>
        <w:rPr>
          <w:sz w:val="24"/>
          <w:szCs w:val="26"/>
        </w:rPr>
        <w:t>Брызгалин  и  др. Профессиональный  комментарий  к  НДС. //М.: «Аналитика-Пресс», 1997г.;</w:t>
      </w:r>
    </w:p>
    <w:p w:rsidR="00541E86" w:rsidRDefault="00541E86">
      <w:pPr>
        <w:numPr>
          <w:ilvl w:val="0"/>
          <w:numId w:val="47"/>
        </w:numPr>
        <w:tabs>
          <w:tab w:val="num" w:pos="0"/>
        </w:tabs>
        <w:ind w:left="0" w:firstLine="0"/>
        <w:rPr>
          <w:sz w:val="24"/>
          <w:szCs w:val="26"/>
        </w:rPr>
      </w:pPr>
      <w:r>
        <w:rPr>
          <w:sz w:val="24"/>
          <w:szCs w:val="26"/>
        </w:rPr>
        <w:t>Володарский  М.  Ответственность  налогоплательщиков  по  НДС.  //Ваш  партнер- консуль</w:t>
      </w:r>
    </w:p>
    <w:p w:rsidR="00541E86" w:rsidRDefault="00541E86">
      <w:pPr>
        <w:ind w:firstLine="720"/>
        <w:rPr>
          <w:sz w:val="24"/>
          <w:szCs w:val="26"/>
        </w:rPr>
      </w:pPr>
      <w:r>
        <w:rPr>
          <w:sz w:val="24"/>
          <w:szCs w:val="26"/>
        </w:rPr>
        <w:t>тант, 1997г./№1;</w:t>
      </w:r>
    </w:p>
    <w:p w:rsidR="00541E86" w:rsidRDefault="00541E86">
      <w:pPr>
        <w:numPr>
          <w:ilvl w:val="0"/>
          <w:numId w:val="47"/>
        </w:numPr>
        <w:tabs>
          <w:tab w:val="num" w:pos="0"/>
        </w:tabs>
        <w:ind w:left="0" w:firstLine="0"/>
        <w:rPr>
          <w:sz w:val="24"/>
          <w:szCs w:val="26"/>
        </w:rPr>
      </w:pPr>
      <w:r>
        <w:rPr>
          <w:sz w:val="24"/>
          <w:szCs w:val="26"/>
        </w:rPr>
        <w:t xml:space="preserve">Жуков  В.Н.  Ужесточение  обложения  НДС  импортных  операций.  //  Международный  </w:t>
      </w:r>
    </w:p>
    <w:p w:rsidR="00541E86" w:rsidRDefault="00541E86">
      <w:pPr>
        <w:ind w:firstLine="720"/>
        <w:rPr>
          <w:sz w:val="24"/>
          <w:szCs w:val="26"/>
        </w:rPr>
      </w:pPr>
      <w:r>
        <w:rPr>
          <w:sz w:val="24"/>
          <w:szCs w:val="26"/>
        </w:rPr>
        <w:t>бизнес  России;  1997г./№2-3;</w:t>
      </w:r>
    </w:p>
    <w:p w:rsidR="00541E86" w:rsidRDefault="00541E86">
      <w:pPr>
        <w:numPr>
          <w:ilvl w:val="0"/>
          <w:numId w:val="47"/>
        </w:numPr>
        <w:tabs>
          <w:tab w:val="num" w:pos="0"/>
        </w:tabs>
        <w:ind w:left="0" w:firstLine="0"/>
        <w:rPr>
          <w:sz w:val="24"/>
          <w:szCs w:val="36"/>
        </w:rPr>
      </w:pPr>
      <w:r>
        <w:rPr>
          <w:sz w:val="24"/>
          <w:szCs w:val="26"/>
        </w:rPr>
        <w:t xml:space="preserve">Захарова  А.  Расчеты  с  бюджетом  по  НДС  на  основе  счетов-фактур. //Бухгалтерский  </w:t>
      </w:r>
    </w:p>
    <w:p w:rsidR="00541E86" w:rsidRDefault="00541E86">
      <w:pPr>
        <w:ind w:firstLine="720"/>
        <w:rPr>
          <w:sz w:val="24"/>
          <w:szCs w:val="36"/>
        </w:rPr>
      </w:pPr>
      <w:r>
        <w:rPr>
          <w:sz w:val="24"/>
          <w:szCs w:val="26"/>
        </w:rPr>
        <w:t>учет, 1997г./№4;</w:t>
      </w:r>
    </w:p>
    <w:p w:rsidR="00541E86" w:rsidRDefault="00541E86">
      <w:pPr>
        <w:numPr>
          <w:ilvl w:val="0"/>
          <w:numId w:val="47"/>
        </w:numPr>
        <w:tabs>
          <w:tab w:val="num" w:pos="0"/>
        </w:tabs>
        <w:ind w:left="0" w:firstLine="0"/>
        <w:rPr>
          <w:sz w:val="24"/>
          <w:szCs w:val="26"/>
        </w:rPr>
      </w:pPr>
      <w:r>
        <w:rPr>
          <w:sz w:val="24"/>
          <w:szCs w:val="26"/>
        </w:rPr>
        <w:t xml:space="preserve">Кашин  В.А.  Налоги  и  их  роль  в  регулировании  внешнеэкономических  связей  России.  </w:t>
      </w:r>
    </w:p>
    <w:p w:rsidR="00541E86" w:rsidRDefault="00541E86">
      <w:pPr>
        <w:ind w:firstLine="720"/>
        <w:rPr>
          <w:sz w:val="24"/>
          <w:szCs w:val="26"/>
        </w:rPr>
      </w:pPr>
      <w:r>
        <w:rPr>
          <w:sz w:val="24"/>
          <w:szCs w:val="26"/>
        </w:rPr>
        <w:t>//Финансы,  1996г./№11;</w:t>
      </w:r>
    </w:p>
    <w:p w:rsidR="00541E86" w:rsidRDefault="00541E86">
      <w:pPr>
        <w:numPr>
          <w:ilvl w:val="0"/>
          <w:numId w:val="47"/>
        </w:numPr>
        <w:tabs>
          <w:tab w:val="num" w:pos="0"/>
        </w:tabs>
        <w:ind w:left="0" w:firstLine="0"/>
        <w:rPr>
          <w:sz w:val="24"/>
          <w:szCs w:val="36"/>
        </w:rPr>
      </w:pPr>
      <w:r>
        <w:rPr>
          <w:sz w:val="24"/>
          <w:szCs w:val="26"/>
        </w:rPr>
        <w:t xml:space="preserve">Козырин  А.Н.  Косвенные  налоги  в  механизме  таможенно-тарифного  регулирования.  </w:t>
      </w:r>
    </w:p>
    <w:p w:rsidR="00541E86" w:rsidRDefault="00541E86">
      <w:pPr>
        <w:ind w:firstLine="720"/>
        <w:rPr>
          <w:sz w:val="24"/>
          <w:szCs w:val="36"/>
        </w:rPr>
      </w:pPr>
      <w:r>
        <w:rPr>
          <w:sz w:val="24"/>
          <w:szCs w:val="26"/>
        </w:rPr>
        <w:t>//Финансы,  1994г./№9;</w:t>
      </w:r>
    </w:p>
    <w:p w:rsidR="00541E86" w:rsidRDefault="00541E86">
      <w:pPr>
        <w:numPr>
          <w:ilvl w:val="0"/>
          <w:numId w:val="47"/>
        </w:numPr>
        <w:tabs>
          <w:tab w:val="num" w:pos="0"/>
        </w:tabs>
        <w:ind w:left="0" w:firstLine="0"/>
        <w:rPr>
          <w:sz w:val="24"/>
          <w:szCs w:val="36"/>
        </w:rPr>
      </w:pPr>
      <w:r>
        <w:rPr>
          <w:sz w:val="24"/>
          <w:szCs w:val="26"/>
        </w:rPr>
        <w:t>Кочетов  С.  Российскому  НДС - пять  лет.  //Коммерсант-</w:t>
      </w:r>
      <w:r>
        <w:rPr>
          <w:sz w:val="24"/>
          <w:szCs w:val="26"/>
          <w:lang w:val="en-US"/>
        </w:rPr>
        <w:t>daily</w:t>
      </w:r>
      <w:r>
        <w:rPr>
          <w:sz w:val="24"/>
          <w:szCs w:val="26"/>
        </w:rPr>
        <w:t>,  /№16;</w:t>
      </w:r>
    </w:p>
    <w:p w:rsidR="00541E86" w:rsidRDefault="00541E86">
      <w:pPr>
        <w:numPr>
          <w:ilvl w:val="0"/>
          <w:numId w:val="47"/>
        </w:numPr>
        <w:tabs>
          <w:tab w:val="num" w:pos="0"/>
        </w:tabs>
        <w:ind w:left="0" w:firstLine="0"/>
        <w:rPr>
          <w:sz w:val="24"/>
          <w:szCs w:val="26"/>
        </w:rPr>
      </w:pPr>
      <w:r>
        <w:rPr>
          <w:sz w:val="24"/>
          <w:szCs w:val="26"/>
        </w:rPr>
        <w:t xml:space="preserve">Луговой  В.  НДС:  учет  и  расчеты  с  бюджетом.  //Бухгалтерский  учет,  1997г./специальный  </w:t>
      </w:r>
    </w:p>
    <w:p w:rsidR="00541E86" w:rsidRDefault="00541E86">
      <w:pPr>
        <w:ind w:firstLine="720"/>
        <w:rPr>
          <w:sz w:val="24"/>
          <w:szCs w:val="26"/>
        </w:rPr>
      </w:pPr>
      <w:r>
        <w:rPr>
          <w:sz w:val="24"/>
          <w:szCs w:val="26"/>
        </w:rPr>
        <w:t>выпуск;</w:t>
      </w:r>
    </w:p>
    <w:p w:rsidR="00541E86" w:rsidRDefault="00541E86">
      <w:pPr>
        <w:numPr>
          <w:ilvl w:val="0"/>
          <w:numId w:val="47"/>
        </w:numPr>
        <w:tabs>
          <w:tab w:val="num" w:pos="0"/>
        </w:tabs>
        <w:ind w:left="0" w:firstLine="0"/>
        <w:rPr>
          <w:sz w:val="24"/>
          <w:szCs w:val="36"/>
        </w:rPr>
      </w:pPr>
      <w:r>
        <w:rPr>
          <w:sz w:val="24"/>
          <w:szCs w:val="26"/>
        </w:rPr>
        <w:t xml:space="preserve">НДС:  словарь-справочник  по  налогообложению,  (под  ред.  Черновалова  Е.А.) //М.: </w:t>
      </w:r>
    </w:p>
    <w:p w:rsidR="00541E86" w:rsidRDefault="00541E86">
      <w:pPr>
        <w:ind w:firstLine="720"/>
        <w:rPr>
          <w:sz w:val="24"/>
          <w:szCs w:val="36"/>
        </w:rPr>
      </w:pPr>
      <w:r>
        <w:rPr>
          <w:sz w:val="24"/>
          <w:szCs w:val="26"/>
        </w:rPr>
        <w:t>«Филинъ»,  1996г.;</w:t>
      </w:r>
    </w:p>
    <w:p w:rsidR="00541E86" w:rsidRDefault="00541E86">
      <w:pPr>
        <w:numPr>
          <w:ilvl w:val="0"/>
          <w:numId w:val="47"/>
        </w:numPr>
        <w:tabs>
          <w:tab w:val="num" w:pos="0"/>
        </w:tabs>
        <w:ind w:left="0" w:firstLine="0"/>
        <w:rPr>
          <w:sz w:val="24"/>
          <w:szCs w:val="26"/>
        </w:rPr>
      </w:pPr>
      <w:r>
        <w:rPr>
          <w:sz w:val="24"/>
          <w:szCs w:val="26"/>
        </w:rPr>
        <w:t xml:space="preserve">НДС:  сборник  нормативных  актов  (сост.  Пансков  В.Г.)  //М.:  Международный  центр  </w:t>
      </w:r>
    </w:p>
    <w:p w:rsidR="00541E86" w:rsidRDefault="00541E86">
      <w:pPr>
        <w:ind w:firstLine="720"/>
        <w:rPr>
          <w:sz w:val="24"/>
          <w:szCs w:val="26"/>
        </w:rPr>
      </w:pPr>
      <w:r>
        <w:rPr>
          <w:sz w:val="24"/>
          <w:szCs w:val="26"/>
        </w:rPr>
        <w:t>финансово-экономического  развития,  1996г.;</w:t>
      </w:r>
    </w:p>
    <w:p w:rsidR="00541E86" w:rsidRDefault="00541E86">
      <w:pPr>
        <w:numPr>
          <w:ilvl w:val="0"/>
          <w:numId w:val="47"/>
        </w:numPr>
        <w:tabs>
          <w:tab w:val="num" w:pos="0"/>
        </w:tabs>
        <w:ind w:left="0" w:firstLine="0"/>
        <w:rPr>
          <w:sz w:val="24"/>
          <w:szCs w:val="26"/>
        </w:rPr>
      </w:pPr>
      <w:r>
        <w:rPr>
          <w:sz w:val="24"/>
          <w:szCs w:val="26"/>
        </w:rPr>
        <w:t>Никонов  А.  НДС  во  внешнеэкономической  деятельности.  //Налоги,  1996,№2;</w:t>
      </w:r>
    </w:p>
    <w:p w:rsidR="00541E86" w:rsidRDefault="00541E86">
      <w:pPr>
        <w:numPr>
          <w:ilvl w:val="0"/>
          <w:numId w:val="47"/>
        </w:numPr>
        <w:tabs>
          <w:tab w:val="num" w:pos="0"/>
        </w:tabs>
        <w:ind w:left="0" w:firstLine="0"/>
        <w:rPr>
          <w:sz w:val="24"/>
          <w:szCs w:val="36"/>
        </w:rPr>
      </w:pPr>
      <w:r>
        <w:rPr>
          <w:sz w:val="24"/>
          <w:szCs w:val="26"/>
        </w:rPr>
        <w:t>Окунева  Л.П.  Налоги  и  налогообложение  в  России.  //М.: «Финансы  и  статистика», 1996г.;</w:t>
      </w:r>
    </w:p>
    <w:p w:rsidR="00541E86" w:rsidRDefault="00541E86">
      <w:pPr>
        <w:numPr>
          <w:ilvl w:val="0"/>
          <w:numId w:val="47"/>
        </w:numPr>
        <w:tabs>
          <w:tab w:val="num" w:pos="0"/>
        </w:tabs>
        <w:ind w:left="0" w:firstLine="0"/>
        <w:rPr>
          <w:sz w:val="24"/>
          <w:szCs w:val="26"/>
        </w:rPr>
      </w:pPr>
      <w:r>
        <w:rPr>
          <w:sz w:val="24"/>
          <w:szCs w:val="26"/>
        </w:rPr>
        <w:t xml:space="preserve">Стрельникова  О.В,  Учет  НДС,  подлежащего  возмещению  из  бюджета.  //Бухгалтерский  </w:t>
      </w:r>
    </w:p>
    <w:p w:rsidR="00541E86" w:rsidRDefault="00541E86">
      <w:pPr>
        <w:ind w:firstLine="720"/>
        <w:rPr>
          <w:sz w:val="24"/>
          <w:szCs w:val="26"/>
        </w:rPr>
      </w:pPr>
      <w:r>
        <w:rPr>
          <w:sz w:val="24"/>
          <w:szCs w:val="26"/>
        </w:rPr>
        <w:t>учет,  1997г./№8;</w:t>
      </w:r>
    </w:p>
    <w:p w:rsidR="00541E86" w:rsidRDefault="00541E86">
      <w:pPr>
        <w:numPr>
          <w:ilvl w:val="0"/>
          <w:numId w:val="47"/>
        </w:numPr>
        <w:tabs>
          <w:tab w:val="num" w:pos="0"/>
        </w:tabs>
        <w:ind w:left="0" w:firstLine="0"/>
        <w:rPr>
          <w:sz w:val="24"/>
          <w:szCs w:val="26"/>
        </w:rPr>
      </w:pPr>
      <w:r>
        <w:rPr>
          <w:sz w:val="24"/>
          <w:szCs w:val="26"/>
        </w:rPr>
        <w:t xml:space="preserve">Стрельникова  О.В.  Учет  НДС,  подлежащего  уплате  в  бюджет.  //Бухгалтерский  учет,  </w:t>
      </w:r>
    </w:p>
    <w:p w:rsidR="00541E86" w:rsidRDefault="00541E86">
      <w:pPr>
        <w:ind w:firstLine="720"/>
        <w:rPr>
          <w:sz w:val="24"/>
          <w:szCs w:val="26"/>
        </w:rPr>
      </w:pPr>
      <w:r>
        <w:rPr>
          <w:sz w:val="24"/>
          <w:szCs w:val="26"/>
        </w:rPr>
        <w:t>1997г./№7;</w:t>
      </w:r>
    </w:p>
    <w:p w:rsidR="00541E86" w:rsidRDefault="00541E86">
      <w:pPr>
        <w:numPr>
          <w:ilvl w:val="0"/>
          <w:numId w:val="47"/>
        </w:numPr>
        <w:tabs>
          <w:tab w:val="num" w:pos="0"/>
        </w:tabs>
        <w:ind w:left="0" w:firstLine="0"/>
        <w:rPr>
          <w:sz w:val="24"/>
          <w:szCs w:val="26"/>
        </w:rPr>
      </w:pPr>
      <w:r>
        <w:rPr>
          <w:sz w:val="24"/>
          <w:szCs w:val="26"/>
        </w:rPr>
        <w:t>Цыгичко  А.  Оптимизация  НДС.  //Экономист,  1997г./№9;</w:t>
      </w:r>
    </w:p>
    <w:p w:rsidR="00541E86" w:rsidRDefault="00541E86">
      <w:pPr>
        <w:tabs>
          <w:tab w:val="num" w:pos="0"/>
        </w:tabs>
        <w:rPr>
          <w:sz w:val="24"/>
          <w:szCs w:val="26"/>
        </w:rPr>
      </w:pPr>
    </w:p>
    <w:p w:rsidR="00541E86" w:rsidRDefault="00541E86">
      <w:pPr>
        <w:tabs>
          <w:tab w:val="num" w:pos="0"/>
        </w:tabs>
        <w:rPr>
          <w:sz w:val="24"/>
          <w:szCs w:val="26"/>
        </w:rPr>
      </w:pPr>
    </w:p>
    <w:p w:rsidR="00541E86" w:rsidRDefault="00541E86">
      <w:pPr>
        <w:tabs>
          <w:tab w:val="num" w:pos="0"/>
        </w:tabs>
        <w:rPr>
          <w:sz w:val="24"/>
          <w:szCs w:val="26"/>
        </w:rPr>
      </w:pPr>
    </w:p>
    <w:p w:rsidR="00541E86" w:rsidRDefault="00541E86">
      <w:pPr>
        <w:tabs>
          <w:tab w:val="num" w:pos="0"/>
        </w:tabs>
        <w:rPr>
          <w:sz w:val="24"/>
          <w:szCs w:val="26"/>
        </w:rPr>
      </w:pPr>
    </w:p>
    <w:p w:rsidR="00541E86" w:rsidRDefault="00541E86">
      <w:pPr>
        <w:tabs>
          <w:tab w:val="num" w:pos="0"/>
        </w:tabs>
        <w:rPr>
          <w:sz w:val="24"/>
          <w:szCs w:val="26"/>
        </w:rPr>
      </w:pPr>
    </w:p>
    <w:p w:rsidR="00541E86" w:rsidRDefault="00541E86">
      <w:pPr>
        <w:tabs>
          <w:tab w:val="num" w:pos="0"/>
        </w:tabs>
        <w:rPr>
          <w:sz w:val="24"/>
          <w:szCs w:val="26"/>
        </w:rPr>
      </w:pPr>
    </w:p>
    <w:p w:rsidR="00541E86" w:rsidRDefault="00541E86">
      <w:pPr>
        <w:tabs>
          <w:tab w:val="num" w:pos="0"/>
        </w:tabs>
        <w:rPr>
          <w:sz w:val="24"/>
          <w:szCs w:val="26"/>
        </w:rPr>
      </w:pPr>
    </w:p>
    <w:p w:rsidR="00541E86" w:rsidRDefault="00541E86">
      <w:pPr>
        <w:tabs>
          <w:tab w:val="num" w:pos="0"/>
        </w:tabs>
        <w:rPr>
          <w:sz w:val="24"/>
          <w:szCs w:val="26"/>
        </w:rPr>
      </w:pPr>
    </w:p>
    <w:p w:rsidR="00541E86" w:rsidRDefault="00541E86">
      <w:pPr>
        <w:tabs>
          <w:tab w:val="num" w:pos="0"/>
        </w:tabs>
        <w:rPr>
          <w:sz w:val="24"/>
          <w:szCs w:val="26"/>
        </w:rPr>
      </w:pPr>
    </w:p>
    <w:p w:rsidR="00541E86" w:rsidRDefault="00541E86">
      <w:pPr>
        <w:tabs>
          <w:tab w:val="num" w:pos="0"/>
        </w:tabs>
        <w:rPr>
          <w:sz w:val="24"/>
          <w:szCs w:val="26"/>
        </w:rPr>
      </w:pPr>
    </w:p>
    <w:p w:rsidR="00541E86" w:rsidRDefault="00541E86">
      <w:pPr>
        <w:tabs>
          <w:tab w:val="num" w:pos="0"/>
        </w:tabs>
        <w:rPr>
          <w:sz w:val="24"/>
          <w:szCs w:val="26"/>
        </w:rPr>
      </w:pPr>
    </w:p>
    <w:p w:rsidR="00541E86" w:rsidRDefault="00541E86">
      <w:pPr>
        <w:tabs>
          <w:tab w:val="num" w:pos="0"/>
        </w:tabs>
        <w:rPr>
          <w:sz w:val="24"/>
          <w:szCs w:val="26"/>
        </w:rPr>
      </w:pPr>
    </w:p>
    <w:p w:rsidR="00541E86" w:rsidRDefault="00541E86">
      <w:pPr>
        <w:tabs>
          <w:tab w:val="num" w:pos="0"/>
        </w:tabs>
        <w:rPr>
          <w:sz w:val="24"/>
          <w:szCs w:val="26"/>
        </w:rPr>
      </w:pPr>
    </w:p>
    <w:p w:rsidR="00541E86" w:rsidRDefault="00541E86">
      <w:pPr>
        <w:tabs>
          <w:tab w:val="num" w:pos="0"/>
        </w:tabs>
        <w:rPr>
          <w:sz w:val="24"/>
          <w:szCs w:val="26"/>
        </w:rPr>
      </w:pPr>
    </w:p>
    <w:p w:rsidR="00541E86" w:rsidRDefault="00541E86">
      <w:pPr>
        <w:tabs>
          <w:tab w:val="num" w:pos="0"/>
        </w:tabs>
        <w:rPr>
          <w:sz w:val="24"/>
          <w:szCs w:val="26"/>
        </w:rPr>
      </w:pPr>
    </w:p>
    <w:p w:rsidR="00541E86" w:rsidRDefault="00541E86">
      <w:pPr>
        <w:tabs>
          <w:tab w:val="num" w:pos="0"/>
        </w:tabs>
        <w:rPr>
          <w:sz w:val="24"/>
          <w:szCs w:val="26"/>
        </w:rPr>
      </w:pPr>
    </w:p>
    <w:p w:rsidR="00541E86" w:rsidRDefault="00541E86">
      <w:pPr>
        <w:tabs>
          <w:tab w:val="num" w:pos="0"/>
        </w:tabs>
        <w:rPr>
          <w:sz w:val="24"/>
          <w:szCs w:val="26"/>
        </w:rPr>
      </w:pPr>
    </w:p>
    <w:p w:rsidR="00541E86" w:rsidRDefault="00541E86">
      <w:pPr>
        <w:tabs>
          <w:tab w:val="num" w:pos="0"/>
        </w:tabs>
        <w:rPr>
          <w:sz w:val="24"/>
          <w:szCs w:val="26"/>
        </w:rPr>
      </w:pPr>
    </w:p>
    <w:p w:rsidR="00541E86" w:rsidRDefault="00541E86">
      <w:pPr>
        <w:pStyle w:val="6"/>
      </w:pPr>
      <w:r>
        <w:t>Приложение №1</w:t>
      </w:r>
    </w:p>
    <w:p w:rsidR="00541E86" w:rsidRDefault="00541E86">
      <w:pPr>
        <w:ind w:firstLine="567"/>
        <w:jc w:val="center"/>
        <w:rPr>
          <w:b/>
          <w:bCs/>
          <w:i/>
          <w:iCs/>
          <w:u w:val="single"/>
        </w:rPr>
      </w:pPr>
      <w:r>
        <w:rPr>
          <w:b/>
          <w:bCs/>
          <w:i/>
          <w:iCs/>
          <w:u w:val="single"/>
        </w:rPr>
        <w:t>1998 г.</w:t>
      </w:r>
    </w:p>
    <w:tbl>
      <w:tblPr>
        <w:tblW w:w="5078"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192"/>
        <w:gridCol w:w="1090"/>
        <w:gridCol w:w="1090"/>
        <w:gridCol w:w="630"/>
        <w:gridCol w:w="1678"/>
        <w:gridCol w:w="1549"/>
        <w:gridCol w:w="1282"/>
        <w:gridCol w:w="758"/>
        <w:gridCol w:w="1473"/>
      </w:tblGrid>
      <w:tr w:rsidR="00541E86">
        <w:trPr>
          <w:cantSplit/>
          <w:tblCellSpacing w:w="7" w:type="dxa"/>
          <w:jc w:val="center"/>
        </w:trPr>
        <w:tc>
          <w:tcPr>
            <w:tcW w:w="561" w:type="pct"/>
            <w:vMerge w:val="restart"/>
            <w:tcBorders>
              <w:top w:val="outset" w:sz="6" w:space="0" w:color="auto"/>
              <w:left w:val="outset" w:sz="6" w:space="0" w:color="auto"/>
              <w:bottom w:val="outset" w:sz="6" w:space="0" w:color="auto"/>
              <w:right w:val="outset" w:sz="6" w:space="0" w:color="auto"/>
            </w:tcBorders>
          </w:tcPr>
          <w:p w:rsidR="00541E86" w:rsidRDefault="00541E86">
            <w:pPr>
              <w:pStyle w:val="ab"/>
              <w:jc w:val="center"/>
              <w:rPr>
                <w:rFonts w:ascii="Times New Roman" w:hAnsi="Times New Roman" w:cs="Times New Roman"/>
                <w:sz w:val="20"/>
                <w:szCs w:val="20"/>
              </w:rPr>
            </w:pPr>
            <w:r>
              <w:rPr>
                <w:rFonts w:ascii="Times New Roman" w:hAnsi="Times New Roman" w:cs="Times New Roman"/>
                <w:b/>
                <w:bCs/>
                <w:sz w:val="20"/>
                <w:szCs w:val="20"/>
              </w:rPr>
              <w:t>Расходы, млн. руб.</w:t>
            </w:r>
          </w:p>
        </w:tc>
        <w:tc>
          <w:tcPr>
            <w:tcW w:w="517" w:type="pct"/>
            <w:vMerge w:val="restart"/>
            <w:tcBorders>
              <w:top w:val="outset" w:sz="6" w:space="0" w:color="auto"/>
              <w:left w:val="outset" w:sz="6" w:space="0" w:color="auto"/>
              <w:bottom w:val="outset" w:sz="6" w:space="0" w:color="auto"/>
              <w:right w:val="outset" w:sz="6" w:space="0" w:color="auto"/>
            </w:tcBorders>
          </w:tcPr>
          <w:p w:rsidR="00541E86" w:rsidRDefault="00541E86">
            <w:pPr>
              <w:pStyle w:val="ab"/>
              <w:jc w:val="center"/>
              <w:rPr>
                <w:rFonts w:ascii="Times New Roman" w:hAnsi="Times New Roman" w:cs="Times New Roman"/>
                <w:sz w:val="20"/>
                <w:szCs w:val="20"/>
              </w:rPr>
            </w:pPr>
            <w:r>
              <w:rPr>
                <w:rFonts w:ascii="Times New Roman" w:hAnsi="Times New Roman" w:cs="Times New Roman"/>
                <w:b/>
                <w:bCs/>
                <w:sz w:val="20"/>
                <w:szCs w:val="20"/>
              </w:rPr>
              <w:t>Доходы, млн. руб.</w:t>
            </w:r>
          </w:p>
        </w:tc>
        <w:tc>
          <w:tcPr>
            <w:tcW w:w="819" w:type="pct"/>
            <w:gridSpan w:val="2"/>
            <w:tcBorders>
              <w:top w:val="outset" w:sz="6" w:space="0" w:color="auto"/>
              <w:left w:val="outset" w:sz="6" w:space="0" w:color="auto"/>
              <w:bottom w:val="outset" w:sz="6" w:space="0" w:color="auto"/>
              <w:right w:val="outset" w:sz="6" w:space="0" w:color="auto"/>
            </w:tcBorders>
          </w:tcPr>
          <w:p w:rsidR="00541E86" w:rsidRDefault="00541E86">
            <w:pPr>
              <w:pStyle w:val="ab"/>
              <w:jc w:val="center"/>
              <w:rPr>
                <w:rFonts w:ascii="Times New Roman" w:hAnsi="Times New Roman" w:cs="Times New Roman"/>
                <w:sz w:val="20"/>
                <w:szCs w:val="20"/>
              </w:rPr>
            </w:pPr>
            <w:r>
              <w:rPr>
                <w:rFonts w:ascii="Times New Roman" w:hAnsi="Times New Roman" w:cs="Times New Roman"/>
                <w:b/>
                <w:bCs/>
                <w:sz w:val="20"/>
                <w:szCs w:val="20"/>
              </w:rPr>
              <w:t>Дефицит</w:t>
            </w:r>
          </w:p>
        </w:tc>
        <w:tc>
          <w:tcPr>
            <w:tcW w:w="1392" w:type="pct"/>
            <w:gridSpan w:val="2"/>
            <w:tcBorders>
              <w:top w:val="outset" w:sz="6" w:space="0" w:color="auto"/>
              <w:left w:val="outset" w:sz="6" w:space="0" w:color="auto"/>
              <w:bottom w:val="outset" w:sz="6" w:space="0" w:color="auto"/>
              <w:right w:val="outset" w:sz="6" w:space="0" w:color="auto"/>
            </w:tcBorders>
          </w:tcPr>
          <w:p w:rsidR="00541E86" w:rsidRDefault="00541E86">
            <w:pPr>
              <w:pStyle w:val="ab"/>
              <w:jc w:val="center"/>
              <w:rPr>
                <w:rFonts w:ascii="Times New Roman" w:hAnsi="Times New Roman" w:cs="Times New Roman"/>
                <w:sz w:val="20"/>
                <w:szCs w:val="20"/>
              </w:rPr>
            </w:pPr>
            <w:r>
              <w:rPr>
                <w:rFonts w:ascii="Times New Roman" w:hAnsi="Times New Roman" w:cs="Times New Roman"/>
                <w:b/>
                <w:bCs/>
                <w:sz w:val="20"/>
                <w:szCs w:val="20"/>
              </w:rPr>
              <w:t>Источники финансирования дефицита</w:t>
            </w:r>
          </w:p>
        </w:tc>
        <w:tc>
          <w:tcPr>
            <w:tcW w:w="606" w:type="pct"/>
            <w:vMerge w:val="restart"/>
            <w:tcBorders>
              <w:top w:val="outset" w:sz="6" w:space="0" w:color="auto"/>
              <w:left w:val="outset" w:sz="6" w:space="0" w:color="auto"/>
              <w:bottom w:val="outset" w:sz="6" w:space="0" w:color="auto"/>
              <w:right w:val="outset" w:sz="6" w:space="0" w:color="auto"/>
            </w:tcBorders>
          </w:tcPr>
          <w:p w:rsidR="00541E86" w:rsidRDefault="00541E86">
            <w:pPr>
              <w:pStyle w:val="ab"/>
              <w:jc w:val="center"/>
              <w:rPr>
                <w:rFonts w:ascii="Times New Roman" w:hAnsi="Times New Roman" w:cs="Times New Roman"/>
                <w:sz w:val="20"/>
                <w:szCs w:val="20"/>
              </w:rPr>
            </w:pPr>
            <w:r>
              <w:rPr>
                <w:rFonts w:ascii="Times New Roman" w:hAnsi="Times New Roman" w:cs="Times New Roman"/>
                <w:b/>
                <w:bCs/>
                <w:sz w:val="20"/>
                <w:szCs w:val="20"/>
              </w:rPr>
              <w:t>Бюджет развития, млн. руб.</w:t>
            </w:r>
          </w:p>
        </w:tc>
        <w:tc>
          <w:tcPr>
            <w:tcW w:w="361" w:type="pct"/>
            <w:vMerge w:val="restart"/>
            <w:tcBorders>
              <w:top w:val="outset" w:sz="6" w:space="0" w:color="auto"/>
              <w:left w:val="outset" w:sz="6" w:space="0" w:color="auto"/>
              <w:bottom w:val="outset" w:sz="6" w:space="0" w:color="auto"/>
              <w:right w:val="outset" w:sz="6" w:space="0" w:color="auto"/>
            </w:tcBorders>
          </w:tcPr>
          <w:p w:rsidR="00541E86" w:rsidRDefault="00541E86">
            <w:pPr>
              <w:pStyle w:val="ab"/>
              <w:jc w:val="center"/>
              <w:rPr>
                <w:rFonts w:ascii="Times New Roman" w:hAnsi="Times New Roman" w:cs="Times New Roman"/>
                <w:sz w:val="20"/>
                <w:szCs w:val="20"/>
              </w:rPr>
            </w:pPr>
            <w:r>
              <w:rPr>
                <w:rFonts w:ascii="Times New Roman" w:hAnsi="Times New Roman" w:cs="Times New Roman"/>
                <w:b/>
                <w:bCs/>
                <w:sz w:val="20"/>
                <w:szCs w:val="20"/>
              </w:rPr>
              <w:t>ВВП, млрд. руб.</w:t>
            </w:r>
          </w:p>
        </w:tc>
        <w:tc>
          <w:tcPr>
            <w:tcW w:w="692" w:type="pct"/>
            <w:vMerge w:val="restart"/>
            <w:tcBorders>
              <w:top w:val="outset" w:sz="6" w:space="0" w:color="auto"/>
              <w:left w:val="outset" w:sz="6" w:space="0" w:color="auto"/>
              <w:bottom w:val="outset" w:sz="6" w:space="0" w:color="auto"/>
              <w:right w:val="outset" w:sz="6" w:space="0" w:color="auto"/>
            </w:tcBorders>
          </w:tcPr>
          <w:p w:rsidR="00541E86" w:rsidRDefault="00541E86">
            <w:pPr>
              <w:pStyle w:val="ab"/>
              <w:jc w:val="center"/>
              <w:rPr>
                <w:rFonts w:ascii="Times New Roman" w:hAnsi="Times New Roman" w:cs="Times New Roman"/>
                <w:sz w:val="20"/>
                <w:szCs w:val="20"/>
              </w:rPr>
            </w:pPr>
            <w:r>
              <w:rPr>
                <w:rFonts w:ascii="Times New Roman" w:hAnsi="Times New Roman" w:cs="Times New Roman"/>
                <w:b/>
                <w:bCs/>
                <w:sz w:val="20"/>
                <w:szCs w:val="20"/>
              </w:rPr>
              <w:t xml:space="preserve">Инфляция, % </w:t>
            </w:r>
            <w:r>
              <w:rPr>
                <w:rFonts w:ascii="Times New Roman" w:hAnsi="Times New Roman" w:cs="Times New Roman"/>
                <w:sz w:val="20"/>
                <w:szCs w:val="20"/>
              </w:rPr>
              <w:t>(декабрь 1998 года к декабрю 1997 года)</w:t>
            </w:r>
          </w:p>
        </w:tc>
      </w:tr>
      <w:tr w:rsidR="00541E86">
        <w:trPr>
          <w:cantSplit/>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41E86" w:rsidRDefault="00541E86">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41E86" w:rsidRDefault="00541E86">
            <w:pPr>
              <w:rPr>
                <w:sz w:val="20"/>
                <w:szCs w:val="20"/>
              </w:rPr>
            </w:pPr>
          </w:p>
        </w:tc>
        <w:tc>
          <w:tcPr>
            <w:tcW w:w="517" w:type="pct"/>
            <w:tcBorders>
              <w:top w:val="outset" w:sz="6" w:space="0" w:color="auto"/>
              <w:left w:val="outset" w:sz="6" w:space="0" w:color="auto"/>
              <w:bottom w:val="outset" w:sz="6" w:space="0" w:color="auto"/>
              <w:right w:val="outset" w:sz="6" w:space="0" w:color="auto"/>
            </w:tcBorders>
          </w:tcPr>
          <w:p w:rsidR="00541E86" w:rsidRDefault="00541E86">
            <w:pPr>
              <w:pStyle w:val="ab"/>
              <w:jc w:val="center"/>
              <w:rPr>
                <w:rFonts w:ascii="Times New Roman" w:hAnsi="Times New Roman" w:cs="Times New Roman"/>
                <w:sz w:val="20"/>
                <w:szCs w:val="20"/>
              </w:rPr>
            </w:pPr>
            <w:r>
              <w:rPr>
                <w:rFonts w:ascii="Times New Roman" w:hAnsi="Times New Roman" w:cs="Times New Roman"/>
                <w:sz w:val="20"/>
                <w:szCs w:val="20"/>
              </w:rPr>
              <w:t>млн. руб.</w:t>
            </w:r>
          </w:p>
        </w:tc>
        <w:tc>
          <w:tcPr>
            <w:tcW w:w="296" w:type="pct"/>
            <w:tcBorders>
              <w:top w:val="outset" w:sz="6" w:space="0" w:color="auto"/>
              <w:left w:val="outset" w:sz="6" w:space="0" w:color="auto"/>
              <w:bottom w:val="outset" w:sz="6" w:space="0" w:color="auto"/>
              <w:right w:val="outset" w:sz="6" w:space="0" w:color="auto"/>
            </w:tcBorders>
          </w:tcPr>
          <w:p w:rsidR="00541E86" w:rsidRDefault="00541E86">
            <w:pPr>
              <w:pStyle w:val="ab"/>
              <w:jc w:val="center"/>
              <w:rPr>
                <w:rFonts w:ascii="Times New Roman" w:hAnsi="Times New Roman" w:cs="Times New Roman"/>
                <w:sz w:val="20"/>
                <w:szCs w:val="20"/>
              </w:rPr>
            </w:pPr>
            <w:r>
              <w:rPr>
                <w:rFonts w:ascii="Times New Roman" w:hAnsi="Times New Roman" w:cs="Times New Roman"/>
                <w:sz w:val="20"/>
                <w:szCs w:val="20"/>
              </w:rPr>
              <w:t>% к ВВП</w:t>
            </w:r>
          </w:p>
        </w:tc>
        <w:tc>
          <w:tcPr>
            <w:tcW w:w="791" w:type="pct"/>
            <w:tcBorders>
              <w:top w:val="outset" w:sz="6" w:space="0" w:color="auto"/>
              <w:left w:val="outset" w:sz="6" w:space="0" w:color="auto"/>
              <w:bottom w:val="outset" w:sz="6" w:space="0" w:color="auto"/>
              <w:right w:val="outset" w:sz="6" w:space="0" w:color="auto"/>
            </w:tcBorders>
          </w:tcPr>
          <w:p w:rsidR="00541E86" w:rsidRDefault="00541E86">
            <w:pPr>
              <w:pStyle w:val="ab"/>
              <w:jc w:val="center"/>
              <w:rPr>
                <w:rFonts w:ascii="Times New Roman" w:hAnsi="Times New Roman" w:cs="Times New Roman"/>
                <w:sz w:val="20"/>
                <w:szCs w:val="20"/>
              </w:rPr>
            </w:pPr>
            <w:r>
              <w:rPr>
                <w:rFonts w:ascii="Times New Roman" w:hAnsi="Times New Roman" w:cs="Times New Roman"/>
                <w:sz w:val="20"/>
                <w:szCs w:val="20"/>
              </w:rPr>
              <w:t>внутреннего финансирования, млн. руб.</w:t>
            </w:r>
          </w:p>
        </w:tc>
        <w:tc>
          <w:tcPr>
            <w:tcW w:w="594" w:type="pct"/>
            <w:tcBorders>
              <w:top w:val="outset" w:sz="6" w:space="0" w:color="auto"/>
              <w:left w:val="outset" w:sz="6" w:space="0" w:color="auto"/>
              <w:bottom w:val="outset" w:sz="6" w:space="0" w:color="auto"/>
              <w:right w:val="outset" w:sz="6" w:space="0" w:color="auto"/>
            </w:tcBorders>
          </w:tcPr>
          <w:p w:rsidR="00541E86" w:rsidRDefault="00541E86">
            <w:pPr>
              <w:pStyle w:val="ab"/>
              <w:jc w:val="center"/>
              <w:rPr>
                <w:rFonts w:ascii="Times New Roman" w:hAnsi="Times New Roman" w:cs="Times New Roman"/>
                <w:sz w:val="20"/>
                <w:szCs w:val="20"/>
              </w:rPr>
            </w:pPr>
            <w:r>
              <w:rPr>
                <w:rFonts w:ascii="Times New Roman" w:hAnsi="Times New Roman" w:cs="Times New Roman"/>
                <w:sz w:val="20"/>
                <w:szCs w:val="20"/>
              </w:rPr>
              <w:t>внешнего финансирования, млн. руб.</w:t>
            </w:r>
          </w:p>
        </w:tc>
        <w:tc>
          <w:tcPr>
            <w:tcW w:w="0" w:type="auto"/>
            <w:vMerge/>
            <w:tcBorders>
              <w:top w:val="outset" w:sz="6" w:space="0" w:color="auto"/>
              <w:left w:val="outset" w:sz="6" w:space="0" w:color="auto"/>
              <w:bottom w:val="outset" w:sz="6" w:space="0" w:color="auto"/>
              <w:right w:val="outset" w:sz="6" w:space="0" w:color="auto"/>
            </w:tcBorders>
            <w:vAlign w:val="center"/>
          </w:tcPr>
          <w:p w:rsidR="00541E86" w:rsidRDefault="00541E86">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41E86" w:rsidRDefault="00541E86">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41E86" w:rsidRDefault="00541E86">
            <w:pPr>
              <w:rPr>
                <w:sz w:val="20"/>
                <w:szCs w:val="20"/>
              </w:rPr>
            </w:pPr>
          </w:p>
        </w:tc>
      </w:tr>
      <w:tr w:rsidR="00541E86">
        <w:trPr>
          <w:tblCellSpacing w:w="7" w:type="dxa"/>
          <w:jc w:val="center"/>
        </w:trPr>
        <w:tc>
          <w:tcPr>
            <w:tcW w:w="561" w:type="pct"/>
            <w:tcBorders>
              <w:top w:val="outset" w:sz="6" w:space="0" w:color="auto"/>
              <w:left w:val="outset" w:sz="6" w:space="0" w:color="auto"/>
              <w:bottom w:val="outset" w:sz="6" w:space="0" w:color="auto"/>
              <w:right w:val="outset" w:sz="6" w:space="0" w:color="auto"/>
            </w:tcBorders>
          </w:tcPr>
          <w:p w:rsidR="00541E86" w:rsidRDefault="00541E86">
            <w:pPr>
              <w:pStyle w:val="ab"/>
              <w:jc w:val="right"/>
              <w:rPr>
                <w:rFonts w:ascii="Times New Roman" w:hAnsi="Times New Roman" w:cs="Times New Roman"/>
                <w:sz w:val="20"/>
                <w:szCs w:val="20"/>
              </w:rPr>
            </w:pPr>
            <w:r>
              <w:rPr>
                <w:rFonts w:ascii="Times New Roman" w:hAnsi="Times New Roman" w:cs="Times New Roman"/>
                <w:sz w:val="20"/>
                <w:szCs w:val="20"/>
              </w:rPr>
              <w:t>499945,2</w:t>
            </w:r>
          </w:p>
        </w:tc>
        <w:tc>
          <w:tcPr>
            <w:tcW w:w="517" w:type="pct"/>
            <w:tcBorders>
              <w:top w:val="outset" w:sz="6" w:space="0" w:color="auto"/>
              <w:left w:val="outset" w:sz="6" w:space="0" w:color="auto"/>
              <w:bottom w:val="outset" w:sz="6" w:space="0" w:color="auto"/>
              <w:right w:val="outset" w:sz="6" w:space="0" w:color="auto"/>
            </w:tcBorders>
          </w:tcPr>
          <w:p w:rsidR="00541E86" w:rsidRDefault="00541E86">
            <w:pPr>
              <w:pStyle w:val="ab"/>
              <w:jc w:val="right"/>
              <w:rPr>
                <w:rFonts w:ascii="Times New Roman" w:hAnsi="Times New Roman" w:cs="Times New Roman"/>
                <w:sz w:val="20"/>
                <w:szCs w:val="20"/>
              </w:rPr>
            </w:pPr>
            <w:r>
              <w:rPr>
                <w:rFonts w:ascii="Times New Roman" w:hAnsi="Times New Roman" w:cs="Times New Roman"/>
                <w:sz w:val="20"/>
                <w:szCs w:val="20"/>
              </w:rPr>
              <w:t>367548,0</w:t>
            </w:r>
          </w:p>
        </w:tc>
        <w:tc>
          <w:tcPr>
            <w:tcW w:w="517" w:type="pct"/>
            <w:tcBorders>
              <w:top w:val="outset" w:sz="6" w:space="0" w:color="auto"/>
              <w:left w:val="outset" w:sz="6" w:space="0" w:color="auto"/>
              <w:bottom w:val="outset" w:sz="6" w:space="0" w:color="auto"/>
              <w:right w:val="outset" w:sz="6" w:space="0" w:color="auto"/>
            </w:tcBorders>
          </w:tcPr>
          <w:p w:rsidR="00541E86" w:rsidRDefault="00541E86">
            <w:pPr>
              <w:pStyle w:val="ab"/>
              <w:jc w:val="right"/>
              <w:rPr>
                <w:rFonts w:ascii="Times New Roman" w:hAnsi="Times New Roman" w:cs="Times New Roman"/>
                <w:sz w:val="20"/>
                <w:szCs w:val="20"/>
              </w:rPr>
            </w:pPr>
            <w:r>
              <w:rPr>
                <w:rFonts w:ascii="Times New Roman" w:hAnsi="Times New Roman" w:cs="Times New Roman"/>
                <w:sz w:val="20"/>
                <w:szCs w:val="20"/>
              </w:rPr>
              <w:t>132397,2</w:t>
            </w:r>
          </w:p>
        </w:tc>
        <w:tc>
          <w:tcPr>
            <w:tcW w:w="296" w:type="pct"/>
            <w:tcBorders>
              <w:top w:val="outset" w:sz="6" w:space="0" w:color="auto"/>
              <w:left w:val="outset" w:sz="6" w:space="0" w:color="auto"/>
              <w:bottom w:val="outset" w:sz="6" w:space="0" w:color="auto"/>
              <w:right w:val="outset" w:sz="6" w:space="0" w:color="auto"/>
            </w:tcBorders>
          </w:tcPr>
          <w:p w:rsidR="00541E86" w:rsidRDefault="00541E86">
            <w:pPr>
              <w:pStyle w:val="ab"/>
              <w:jc w:val="right"/>
              <w:rPr>
                <w:rFonts w:ascii="Times New Roman" w:hAnsi="Times New Roman" w:cs="Times New Roman"/>
                <w:sz w:val="20"/>
                <w:szCs w:val="20"/>
              </w:rPr>
            </w:pPr>
            <w:r>
              <w:rPr>
                <w:rFonts w:ascii="Times New Roman" w:hAnsi="Times New Roman" w:cs="Times New Roman"/>
                <w:sz w:val="20"/>
                <w:szCs w:val="20"/>
              </w:rPr>
              <w:t>4,7</w:t>
            </w:r>
          </w:p>
        </w:tc>
        <w:tc>
          <w:tcPr>
            <w:tcW w:w="791" w:type="pct"/>
            <w:tcBorders>
              <w:top w:val="outset" w:sz="6" w:space="0" w:color="auto"/>
              <w:left w:val="outset" w:sz="6" w:space="0" w:color="auto"/>
              <w:bottom w:val="outset" w:sz="6" w:space="0" w:color="auto"/>
              <w:right w:val="outset" w:sz="6" w:space="0" w:color="auto"/>
            </w:tcBorders>
          </w:tcPr>
          <w:p w:rsidR="00541E86" w:rsidRDefault="00541E86">
            <w:pPr>
              <w:pStyle w:val="ab"/>
              <w:jc w:val="right"/>
              <w:rPr>
                <w:rFonts w:ascii="Times New Roman" w:hAnsi="Times New Roman" w:cs="Times New Roman"/>
                <w:sz w:val="20"/>
                <w:szCs w:val="20"/>
              </w:rPr>
            </w:pPr>
            <w:r>
              <w:rPr>
                <w:rFonts w:ascii="Times New Roman" w:hAnsi="Times New Roman" w:cs="Times New Roman"/>
                <w:sz w:val="20"/>
                <w:szCs w:val="20"/>
              </w:rPr>
              <w:t>105830,2</w:t>
            </w:r>
          </w:p>
        </w:tc>
        <w:tc>
          <w:tcPr>
            <w:tcW w:w="594" w:type="pct"/>
            <w:tcBorders>
              <w:top w:val="outset" w:sz="6" w:space="0" w:color="auto"/>
              <w:left w:val="outset" w:sz="6" w:space="0" w:color="auto"/>
              <w:bottom w:val="outset" w:sz="6" w:space="0" w:color="auto"/>
              <w:right w:val="outset" w:sz="6" w:space="0" w:color="auto"/>
            </w:tcBorders>
          </w:tcPr>
          <w:p w:rsidR="00541E86" w:rsidRDefault="00541E86">
            <w:pPr>
              <w:pStyle w:val="ab"/>
              <w:jc w:val="right"/>
              <w:rPr>
                <w:rFonts w:ascii="Times New Roman" w:hAnsi="Times New Roman" w:cs="Times New Roman"/>
                <w:sz w:val="20"/>
                <w:szCs w:val="20"/>
              </w:rPr>
            </w:pPr>
            <w:r>
              <w:rPr>
                <w:rFonts w:ascii="Times New Roman" w:hAnsi="Times New Roman" w:cs="Times New Roman"/>
                <w:sz w:val="20"/>
                <w:szCs w:val="20"/>
              </w:rPr>
              <w:t>26567,0</w:t>
            </w:r>
          </w:p>
        </w:tc>
        <w:tc>
          <w:tcPr>
            <w:tcW w:w="606" w:type="pct"/>
            <w:tcBorders>
              <w:top w:val="outset" w:sz="6" w:space="0" w:color="auto"/>
              <w:left w:val="outset" w:sz="6" w:space="0" w:color="auto"/>
              <w:bottom w:val="outset" w:sz="6" w:space="0" w:color="auto"/>
              <w:right w:val="outset" w:sz="6" w:space="0" w:color="auto"/>
            </w:tcBorders>
          </w:tcPr>
          <w:p w:rsidR="00541E86" w:rsidRDefault="00541E86">
            <w:pPr>
              <w:pStyle w:val="ab"/>
              <w:jc w:val="right"/>
              <w:rPr>
                <w:rFonts w:ascii="Times New Roman" w:hAnsi="Times New Roman" w:cs="Times New Roman"/>
                <w:sz w:val="20"/>
                <w:szCs w:val="20"/>
              </w:rPr>
            </w:pPr>
            <w:r>
              <w:rPr>
                <w:rFonts w:ascii="Times New Roman" w:hAnsi="Times New Roman" w:cs="Times New Roman"/>
                <w:sz w:val="20"/>
                <w:szCs w:val="20"/>
              </w:rPr>
              <w:t>16380,4</w:t>
            </w:r>
          </w:p>
        </w:tc>
        <w:tc>
          <w:tcPr>
            <w:tcW w:w="361" w:type="pct"/>
            <w:tcBorders>
              <w:top w:val="outset" w:sz="6" w:space="0" w:color="auto"/>
              <w:left w:val="outset" w:sz="6" w:space="0" w:color="auto"/>
              <w:bottom w:val="outset" w:sz="6" w:space="0" w:color="auto"/>
              <w:right w:val="outset" w:sz="6" w:space="0" w:color="auto"/>
            </w:tcBorders>
          </w:tcPr>
          <w:p w:rsidR="00541E86" w:rsidRDefault="00541E86">
            <w:pPr>
              <w:pStyle w:val="ab"/>
              <w:jc w:val="right"/>
              <w:rPr>
                <w:rFonts w:ascii="Times New Roman" w:hAnsi="Times New Roman" w:cs="Times New Roman"/>
                <w:sz w:val="20"/>
                <w:szCs w:val="20"/>
              </w:rPr>
            </w:pPr>
            <w:r>
              <w:rPr>
                <w:rFonts w:ascii="Times New Roman" w:hAnsi="Times New Roman" w:cs="Times New Roman"/>
                <w:sz w:val="20"/>
                <w:szCs w:val="20"/>
              </w:rPr>
              <w:t>2840</w:t>
            </w:r>
          </w:p>
        </w:tc>
        <w:tc>
          <w:tcPr>
            <w:tcW w:w="692" w:type="pct"/>
            <w:tcBorders>
              <w:top w:val="outset" w:sz="6" w:space="0" w:color="auto"/>
              <w:left w:val="outset" w:sz="6" w:space="0" w:color="auto"/>
              <w:bottom w:val="outset" w:sz="6" w:space="0" w:color="auto"/>
              <w:right w:val="outset" w:sz="6" w:space="0" w:color="auto"/>
            </w:tcBorders>
          </w:tcPr>
          <w:p w:rsidR="00541E86" w:rsidRDefault="00541E86">
            <w:pPr>
              <w:pStyle w:val="ab"/>
              <w:jc w:val="right"/>
              <w:rPr>
                <w:rFonts w:ascii="Times New Roman" w:hAnsi="Times New Roman" w:cs="Times New Roman"/>
                <w:sz w:val="20"/>
                <w:szCs w:val="20"/>
              </w:rPr>
            </w:pPr>
            <w:r>
              <w:rPr>
                <w:rFonts w:ascii="Times New Roman" w:hAnsi="Times New Roman" w:cs="Times New Roman"/>
                <w:sz w:val="20"/>
                <w:szCs w:val="20"/>
              </w:rPr>
              <w:t>5,7</w:t>
            </w:r>
          </w:p>
        </w:tc>
      </w:tr>
    </w:tbl>
    <w:p w:rsidR="00541E86" w:rsidRDefault="00541E86">
      <w:pPr>
        <w:pStyle w:val="4"/>
        <w:spacing w:line="240" w:lineRule="auto"/>
        <w:jc w:val="center"/>
      </w:pPr>
      <w:r>
        <w:t>Структура доходов в федеральном бюджете на 1998 год</w:t>
      </w:r>
    </w:p>
    <w:p w:rsidR="00541E86" w:rsidRDefault="00FE1928">
      <w:pPr>
        <w:jc w:val="center"/>
        <w:rPr>
          <w:sz w:val="20"/>
          <w:szCs w:val="20"/>
        </w:rPr>
      </w:pPr>
      <w:r>
        <w:rPr>
          <w:sz w:val="20"/>
          <w:szCs w:val="20"/>
        </w:rPr>
        <w:pict>
          <v:shape id="_x0000_i1026" type="#_x0000_t75" style="width:356.25pt;height:213.75pt">
            <v:imagedata r:id="rId8" o:title=""/>
          </v:shape>
        </w:pict>
      </w:r>
    </w:p>
    <w:p w:rsidR="00541E86" w:rsidRDefault="00541E86">
      <w:pPr>
        <w:rPr>
          <w:sz w:val="20"/>
          <w:szCs w:val="20"/>
        </w:rPr>
      </w:pPr>
    </w:p>
    <w:p w:rsidR="00541E86" w:rsidRDefault="00541E86">
      <w:pPr>
        <w:pStyle w:val="4"/>
        <w:spacing w:line="240" w:lineRule="auto"/>
        <w:jc w:val="center"/>
      </w:pPr>
      <w:r>
        <w:t>Структура налоговых доходов в федеральном бюджете на 1998 год</w:t>
      </w:r>
    </w:p>
    <w:p w:rsidR="00541E86" w:rsidRDefault="00FE1928">
      <w:pPr>
        <w:pStyle w:val="aa"/>
        <w:spacing w:line="240" w:lineRule="auto"/>
        <w:rPr>
          <w:sz w:val="20"/>
          <w:szCs w:val="20"/>
        </w:rPr>
      </w:pPr>
      <w:r>
        <w:rPr>
          <w:sz w:val="20"/>
          <w:szCs w:val="20"/>
        </w:rPr>
        <w:pict>
          <v:shape id="_x0000_i1027" type="#_x0000_t75" style="width:281.25pt;height:261pt">
            <v:imagedata r:id="rId9" o:title=""/>
          </v:shape>
        </w:pict>
      </w:r>
    </w:p>
    <w:p w:rsidR="00541E86" w:rsidRDefault="00541E86">
      <w:pPr>
        <w:pStyle w:val="aa"/>
        <w:spacing w:line="240" w:lineRule="auto"/>
        <w:rPr>
          <w:sz w:val="20"/>
          <w:szCs w:val="20"/>
        </w:rPr>
      </w:pPr>
    </w:p>
    <w:p w:rsidR="00541E86" w:rsidRDefault="00541E86">
      <w:pPr>
        <w:pStyle w:val="aa"/>
        <w:spacing w:line="240" w:lineRule="auto"/>
        <w:rPr>
          <w:lang w:val="en-US"/>
        </w:rPr>
      </w:pPr>
    </w:p>
    <w:p w:rsidR="00541E86" w:rsidRDefault="00541E86">
      <w:pPr>
        <w:pStyle w:val="aa"/>
        <w:spacing w:line="240" w:lineRule="auto"/>
      </w:pPr>
    </w:p>
    <w:p w:rsidR="00541E86" w:rsidRDefault="00541E86">
      <w:pPr>
        <w:pStyle w:val="aa"/>
        <w:spacing w:line="240" w:lineRule="auto"/>
      </w:pPr>
    </w:p>
    <w:p w:rsidR="00541E86" w:rsidRDefault="00541E86">
      <w:pPr>
        <w:pStyle w:val="aa"/>
        <w:spacing w:line="240" w:lineRule="auto"/>
        <w:jc w:val="right"/>
        <w:rPr>
          <w:sz w:val="20"/>
        </w:rPr>
      </w:pPr>
    </w:p>
    <w:p w:rsidR="00541E86" w:rsidRDefault="00541E86">
      <w:pPr>
        <w:pStyle w:val="aa"/>
        <w:spacing w:line="240" w:lineRule="auto"/>
        <w:jc w:val="right"/>
        <w:rPr>
          <w:sz w:val="20"/>
        </w:rPr>
      </w:pPr>
      <w:r>
        <w:rPr>
          <w:sz w:val="20"/>
        </w:rPr>
        <w:t>Приложение №2</w:t>
      </w:r>
    </w:p>
    <w:p w:rsidR="00541E86" w:rsidRDefault="00541E86">
      <w:pPr>
        <w:pStyle w:val="aa"/>
        <w:spacing w:line="240" w:lineRule="auto"/>
      </w:pPr>
      <w:r>
        <w:t>1999 г.</w:t>
      </w:r>
    </w:p>
    <w:tbl>
      <w:tblPr>
        <w:tblW w:w="4691"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35"/>
        <w:gridCol w:w="2639"/>
        <w:gridCol w:w="1301"/>
        <w:gridCol w:w="1481"/>
        <w:gridCol w:w="763"/>
        <w:gridCol w:w="1204"/>
      </w:tblGrid>
      <w:tr w:rsidR="00541E86">
        <w:trPr>
          <w:cantSplit/>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541E86" w:rsidRDefault="00541E86">
            <w:pPr>
              <w:pStyle w:val="ab"/>
              <w:jc w:val="center"/>
              <w:rPr>
                <w:rFonts w:ascii="Times New Roman" w:hAnsi="Times New Roman" w:cs="Times New Roman"/>
                <w:sz w:val="20"/>
                <w:szCs w:val="20"/>
              </w:rPr>
            </w:pPr>
            <w:r>
              <w:rPr>
                <w:rFonts w:ascii="Times New Roman" w:hAnsi="Times New Roman" w:cs="Times New Roman"/>
                <w:b/>
                <w:bCs/>
                <w:sz w:val="20"/>
                <w:szCs w:val="20"/>
              </w:rPr>
              <w:t>Доходы, млн. руб.</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541E86" w:rsidRDefault="00541E86">
            <w:pPr>
              <w:pStyle w:val="ab"/>
              <w:jc w:val="center"/>
              <w:rPr>
                <w:rFonts w:ascii="Times New Roman" w:hAnsi="Times New Roman" w:cs="Times New Roman"/>
                <w:sz w:val="20"/>
                <w:szCs w:val="20"/>
              </w:rPr>
            </w:pPr>
            <w:r>
              <w:rPr>
                <w:rFonts w:ascii="Times New Roman" w:hAnsi="Times New Roman" w:cs="Times New Roman"/>
                <w:b/>
                <w:bCs/>
                <w:sz w:val="20"/>
                <w:szCs w:val="20"/>
              </w:rPr>
              <w:t>Расходы, млн. руб.</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541E86" w:rsidRDefault="00541E86">
            <w:pPr>
              <w:pStyle w:val="ab"/>
              <w:jc w:val="center"/>
              <w:rPr>
                <w:rFonts w:ascii="Times New Roman" w:hAnsi="Times New Roman" w:cs="Times New Roman"/>
                <w:sz w:val="20"/>
                <w:szCs w:val="20"/>
              </w:rPr>
            </w:pPr>
            <w:r>
              <w:rPr>
                <w:rFonts w:ascii="Times New Roman" w:hAnsi="Times New Roman" w:cs="Times New Roman"/>
                <w:b/>
                <w:bCs/>
                <w:sz w:val="20"/>
                <w:szCs w:val="20"/>
              </w:rPr>
              <w:t>Дефицит</w:t>
            </w:r>
          </w:p>
        </w:tc>
        <w:tc>
          <w:tcPr>
            <w:tcW w:w="381" w:type="pct"/>
            <w:vMerge w:val="restart"/>
            <w:tcBorders>
              <w:top w:val="outset" w:sz="6" w:space="0" w:color="auto"/>
              <w:left w:val="outset" w:sz="6" w:space="0" w:color="auto"/>
              <w:bottom w:val="outset" w:sz="6" w:space="0" w:color="auto"/>
              <w:right w:val="outset" w:sz="6" w:space="0" w:color="auto"/>
            </w:tcBorders>
          </w:tcPr>
          <w:p w:rsidR="00541E86" w:rsidRDefault="00541E86">
            <w:pPr>
              <w:pStyle w:val="ab"/>
              <w:jc w:val="center"/>
              <w:rPr>
                <w:rFonts w:ascii="Times New Roman" w:hAnsi="Times New Roman" w:cs="Times New Roman"/>
                <w:sz w:val="20"/>
                <w:szCs w:val="20"/>
              </w:rPr>
            </w:pPr>
            <w:r>
              <w:rPr>
                <w:rFonts w:ascii="Times New Roman" w:hAnsi="Times New Roman" w:cs="Times New Roman"/>
                <w:b/>
                <w:bCs/>
                <w:sz w:val="20"/>
                <w:szCs w:val="20"/>
              </w:rPr>
              <w:t>ВВП, млрд. руб.</w:t>
            </w:r>
          </w:p>
        </w:tc>
        <w:tc>
          <w:tcPr>
            <w:tcW w:w="602" w:type="pct"/>
            <w:vMerge w:val="restart"/>
            <w:tcBorders>
              <w:top w:val="outset" w:sz="6" w:space="0" w:color="auto"/>
              <w:left w:val="outset" w:sz="6" w:space="0" w:color="auto"/>
              <w:bottom w:val="outset" w:sz="6" w:space="0" w:color="auto"/>
              <w:right w:val="outset" w:sz="6" w:space="0" w:color="auto"/>
            </w:tcBorders>
          </w:tcPr>
          <w:p w:rsidR="00541E86" w:rsidRDefault="00541E86">
            <w:pPr>
              <w:pStyle w:val="ab"/>
              <w:jc w:val="center"/>
              <w:rPr>
                <w:rFonts w:ascii="Times New Roman" w:hAnsi="Times New Roman" w:cs="Times New Roman"/>
                <w:sz w:val="20"/>
                <w:szCs w:val="20"/>
              </w:rPr>
            </w:pPr>
            <w:r>
              <w:rPr>
                <w:rFonts w:ascii="Times New Roman" w:hAnsi="Times New Roman" w:cs="Times New Roman"/>
                <w:b/>
                <w:bCs/>
                <w:sz w:val="20"/>
                <w:szCs w:val="20"/>
              </w:rPr>
              <w:t xml:space="preserve">Инфляция, % </w:t>
            </w:r>
            <w:r>
              <w:rPr>
                <w:rFonts w:ascii="Times New Roman" w:hAnsi="Times New Roman" w:cs="Times New Roman"/>
                <w:sz w:val="20"/>
                <w:szCs w:val="20"/>
              </w:rPr>
              <w:t>(декабрь 1999 года к декабрю 1998 года)</w:t>
            </w:r>
          </w:p>
        </w:tc>
      </w:tr>
      <w:tr w:rsidR="00541E86">
        <w:trPr>
          <w:cantSplit/>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41E86" w:rsidRDefault="00541E86">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41E86" w:rsidRDefault="00541E86">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541E86" w:rsidRDefault="00541E86">
            <w:pPr>
              <w:pStyle w:val="ab"/>
              <w:jc w:val="center"/>
              <w:rPr>
                <w:rFonts w:ascii="Times New Roman" w:hAnsi="Times New Roman" w:cs="Times New Roman"/>
                <w:sz w:val="20"/>
                <w:szCs w:val="20"/>
              </w:rPr>
            </w:pPr>
            <w:r>
              <w:rPr>
                <w:rFonts w:ascii="Times New Roman" w:hAnsi="Times New Roman" w:cs="Times New Roman"/>
                <w:sz w:val="20"/>
                <w:szCs w:val="20"/>
              </w:rPr>
              <w:t>млн. руб.</w:t>
            </w:r>
          </w:p>
        </w:tc>
        <w:tc>
          <w:tcPr>
            <w:tcW w:w="0" w:type="auto"/>
            <w:tcBorders>
              <w:top w:val="outset" w:sz="6" w:space="0" w:color="auto"/>
              <w:left w:val="outset" w:sz="6" w:space="0" w:color="auto"/>
              <w:bottom w:val="outset" w:sz="6" w:space="0" w:color="auto"/>
              <w:right w:val="outset" w:sz="6" w:space="0" w:color="auto"/>
            </w:tcBorders>
            <w:vAlign w:val="center"/>
          </w:tcPr>
          <w:p w:rsidR="00541E86" w:rsidRDefault="00541E86">
            <w:pPr>
              <w:pStyle w:val="ab"/>
              <w:jc w:val="center"/>
              <w:rPr>
                <w:rFonts w:ascii="Times New Roman" w:hAnsi="Times New Roman" w:cs="Times New Roman"/>
                <w:sz w:val="20"/>
                <w:szCs w:val="20"/>
              </w:rPr>
            </w:pPr>
            <w:r>
              <w:rPr>
                <w:rFonts w:ascii="Times New Roman" w:hAnsi="Times New Roman" w:cs="Times New Roman"/>
                <w:sz w:val="20"/>
                <w:szCs w:val="20"/>
              </w:rPr>
              <w:t>в % к ВВП</w:t>
            </w:r>
          </w:p>
        </w:tc>
        <w:tc>
          <w:tcPr>
            <w:tcW w:w="0" w:type="auto"/>
            <w:vMerge/>
            <w:tcBorders>
              <w:top w:val="outset" w:sz="6" w:space="0" w:color="auto"/>
              <w:left w:val="outset" w:sz="6" w:space="0" w:color="auto"/>
              <w:bottom w:val="outset" w:sz="6" w:space="0" w:color="auto"/>
              <w:right w:val="outset" w:sz="6" w:space="0" w:color="auto"/>
            </w:tcBorders>
            <w:vAlign w:val="center"/>
          </w:tcPr>
          <w:p w:rsidR="00541E86" w:rsidRDefault="00541E86">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41E86" w:rsidRDefault="00541E86">
            <w:pPr>
              <w:rPr>
                <w:sz w:val="20"/>
                <w:szCs w:val="20"/>
              </w:rPr>
            </w:pPr>
          </w:p>
        </w:tc>
      </w:tr>
      <w:tr w:rsidR="00541E8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41E86" w:rsidRDefault="00541E86">
            <w:pPr>
              <w:pStyle w:val="ab"/>
              <w:jc w:val="center"/>
              <w:rPr>
                <w:rFonts w:ascii="Times New Roman" w:hAnsi="Times New Roman" w:cs="Times New Roman"/>
                <w:sz w:val="20"/>
                <w:szCs w:val="20"/>
              </w:rPr>
            </w:pPr>
            <w:r>
              <w:rPr>
                <w:rFonts w:ascii="Times New Roman" w:hAnsi="Times New Roman" w:cs="Times New Roman"/>
                <w:sz w:val="20"/>
                <w:szCs w:val="20"/>
              </w:rPr>
              <w:t xml:space="preserve">473 676,1 </w:t>
            </w:r>
          </w:p>
        </w:tc>
        <w:tc>
          <w:tcPr>
            <w:tcW w:w="0" w:type="auto"/>
            <w:tcBorders>
              <w:top w:val="outset" w:sz="6" w:space="0" w:color="auto"/>
              <w:left w:val="outset" w:sz="6" w:space="0" w:color="auto"/>
              <w:bottom w:val="outset" w:sz="6" w:space="0" w:color="auto"/>
              <w:right w:val="outset" w:sz="6" w:space="0" w:color="auto"/>
            </w:tcBorders>
            <w:vAlign w:val="center"/>
          </w:tcPr>
          <w:p w:rsidR="00541E86" w:rsidRDefault="00541E86">
            <w:pPr>
              <w:pStyle w:val="ab"/>
              <w:jc w:val="center"/>
              <w:rPr>
                <w:rFonts w:ascii="Times New Roman" w:hAnsi="Times New Roman" w:cs="Times New Roman"/>
                <w:sz w:val="20"/>
                <w:szCs w:val="20"/>
              </w:rPr>
            </w:pPr>
            <w:r>
              <w:rPr>
                <w:rFonts w:ascii="Times New Roman" w:hAnsi="Times New Roman" w:cs="Times New Roman"/>
                <w:sz w:val="20"/>
                <w:szCs w:val="20"/>
              </w:rPr>
              <w:t xml:space="preserve">575 046,6 </w:t>
            </w:r>
          </w:p>
        </w:tc>
        <w:tc>
          <w:tcPr>
            <w:tcW w:w="0" w:type="auto"/>
            <w:tcBorders>
              <w:top w:val="outset" w:sz="6" w:space="0" w:color="auto"/>
              <w:left w:val="outset" w:sz="6" w:space="0" w:color="auto"/>
              <w:bottom w:val="outset" w:sz="6" w:space="0" w:color="auto"/>
              <w:right w:val="outset" w:sz="6" w:space="0" w:color="auto"/>
            </w:tcBorders>
            <w:vAlign w:val="center"/>
          </w:tcPr>
          <w:p w:rsidR="00541E86" w:rsidRDefault="00541E86">
            <w:pPr>
              <w:pStyle w:val="ab"/>
              <w:jc w:val="center"/>
              <w:rPr>
                <w:rFonts w:ascii="Times New Roman" w:hAnsi="Times New Roman" w:cs="Times New Roman"/>
                <w:sz w:val="20"/>
                <w:szCs w:val="20"/>
              </w:rPr>
            </w:pPr>
            <w:r>
              <w:rPr>
                <w:rFonts w:ascii="Times New Roman" w:hAnsi="Times New Roman" w:cs="Times New Roman"/>
                <w:sz w:val="20"/>
                <w:szCs w:val="20"/>
              </w:rPr>
              <w:t xml:space="preserve">101 370,5 </w:t>
            </w:r>
          </w:p>
        </w:tc>
        <w:tc>
          <w:tcPr>
            <w:tcW w:w="0" w:type="auto"/>
            <w:tcBorders>
              <w:top w:val="outset" w:sz="6" w:space="0" w:color="auto"/>
              <w:left w:val="outset" w:sz="6" w:space="0" w:color="auto"/>
              <w:bottom w:val="outset" w:sz="6" w:space="0" w:color="auto"/>
              <w:right w:val="outset" w:sz="6" w:space="0" w:color="auto"/>
            </w:tcBorders>
            <w:vAlign w:val="center"/>
          </w:tcPr>
          <w:p w:rsidR="00541E86" w:rsidRDefault="00541E86">
            <w:pPr>
              <w:pStyle w:val="ab"/>
              <w:jc w:val="center"/>
              <w:rPr>
                <w:rFonts w:ascii="Times New Roman" w:hAnsi="Times New Roman" w:cs="Times New Roman"/>
                <w:sz w:val="20"/>
                <w:szCs w:val="20"/>
              </w:rPr>
            </w:pPr>
            <w:r>
              <w:rPr>
                <w:rFonts w:ascii="Times New Roman" w:hAnsi="Times New Roman" w:cs="Times New Roman"/>
                <w:sz w:val="20"/>
                <w:szCs w:val="20"/>
              </w:rPr>
              <w:t xml:space="preserve">2,54 </w:t>
            </w:r>
          </w:p>
        </w:tc>
        <w:tc>
          <w:tcPr>
            <w:tcW w:w="0" w:type="auto"/>
            <w:tcBorders>
              <w:top w:val="outset" w:sz="6" w:space="0" w:color="auto"/>
              <w:left w:val="outset" w:sz="6" w:space="0" w:color="auto"/>
              <w:bottom w:val="outset" w:sz="6" w:space="0" w:color="auto"/>
              <w:right w:val="outset" w:sz="6" w:space="0" w:color="auto"/>
            </w:tcBorders>
            <w:vAlign w:val="center"/>
          </w:tcPr>
          <w:p w:rsidR="00541E86" w:rsidRDefault="00541E86">
            <w:pPr>
              <w:pStyle w:val="ab"/>
              <w:jc w:val="center"/>
              <w:rPr>
                <w:rFonts w:ascii="Times New Roman" w:hAnsi="Times New Roman" w:cs="Times New Roman"/>
                <w:sz w:val="20"/>
                <w:szCs w:val="20"/>
              </w:rPr>
            </w:pPr>
            <w:r>
              <w:rPr>
                <w:rFonts w:ascii="Times New Roman" w:hAnsi="Times New Roman" w:cs="Times New Roman"/>
                <w:sz w:val="20"/>
                <w:szCs w:val="20"/>
              </w:rPr>
              <w:t xml:space="preserve">4 000 </w:t>
            </w:r>
          </w:p>
        </w:tc>
        <w:tc>
          <w:tcPr>
            <w:tcW w:w="0" w:type="auto"/>
            <w:tcBorders>
              <w:top w:val="outset" w:sz="6" w:space="0" w:color="auto"/>
              <w:left w:val="outset" w:sz="6" w:space="0" w:color="auto"/>
              <w:bottom w:val="outset" w:sz="6" w:space="0" w:color="auto"/>
              <w:right w:val="outset" w:sz="6" w:space="0" w:color="auto"/>
            </w:tcBorders>
            <w:vAlign w:val="center"/>
          </w:tcPr>
          <w:p w:rsidR="00541E86" w:rsidRDefault="00541E86">
            <w:pPr>
              <w:pStyle w:val="ab"/>
              <w:jc w:val="center"/>
              <w:rPr>
                <w:rFonts w:ascii="Times New Roman" w:hAnsi="Times New Roman" w:cs="Times New Roman"/>
                <w:sz w:val="20"/>
                <w:szCs w:val="20"/>
              </w:rPr>
            </w:pPr>
            <w:r>
              <w:rPr>
                <w:rFonts w:ascii="Times New Roman" w:hAnsi="Times New Roman" w:cs="Times New Roman"/>
                <w:sz w:val="20"/>
                <w:szCs w:val="20"/>
              </w:rPr>
              <w:t>30,0</w:t>
            </w:r>
          </w:p>
        </w:tc>
      </w:tr>
    </w:tbl>
    <w:p w:rsidR="00541E86" w:rsidRDefault="00541E86">
      <w:pPr>
        <w:pStyle w:val="aa"/>
        <w:spacing w:line="240" w:lineRule="auto"/>
        <w:rPr>
          <w:i w:val="0"/>
          <w:iCs w:val="0"/>
          <w:sz w:val="28"/>
          <w:szCs w:val="28"/>
          <w:u w:val="none"/>
        </w:rPr>
      </w:pPr>
      <w:r>
        <w:rPr>
          <w:i w:val="0"/>
          <w:iCs w:val="0"/>
          <w:sz w:val="28"/>
          <w:szCs w:val="28"/>
          <w:u w:val="none"/>
        </w:rPr>
        <w:t>Структура доходов в федеральном бюджете на 1999 год</w:t>
      </w:r>
    </w:p>
    <w:p w:rsidR="00541E86" w:rsidRDefault="00FE1928">
      <w:pPr>
        <w:pStyle w:val="aa"/>
        <w:spacing w:line="240" w:lineRule="auto"/>
        <w:rPr>
          <w:sz w:val="20"/>
          <w:szCs w:val="20"/>
        </w:rPr>
      </w:pPr>
      <w:r>
        <w:rPr>
          <w:sz w:val="20"/>
          <w:szCs w:val="20"/>
        </w:rPr>
        <w:pict>
          <v:shape id="_x0000_i1028" type="#_x0000_t75" style="width:336.75pt;height:173.25pt">
            <v:imagedata r:id="rId10" o:title=""/>
          </v:shape>
        </w:pict>
      </w:r>
    </w:p>
    <w:p w:rsidR="00541E86" w:rsidRDefault="00541E86">
      <w:pPr>
        <w:pStyle w:val="aa"/>
        <w:spacing w:line="240" w:lineRule="auto"/>
        <w:rPr>
          <w:i w:val="0"/>
          <w:iCs w:val="0"/>
          <w:sz w:val="28"/>
          <w:szCs w:val="28"/>
          <w:u w:val="none"/>
        </w:rPr>
      </w:pPr>
      <w:r>
        <w:rPr>
          <w:i w:val="0"/>
          <w:iCs w:val="0"/>
          <w:sz w:val="28"/>
          <w:szCs w:val="28"/>
          <w:u w:val="none"/>
        </w:rPr>
        <w:t>Структура налоговых доходов в федеральном бюджете на 1999 год</w:t>
      </w:r>
    </w:p>
    <w:p w:rsidR="00541E86" w:rsidRDefault="00541E86">
      <w:pPr>
        <w:pStyle w:val="aa"/>
        <w:spacing w:line="240" w:lineRule="auto"/>
      </w:pPr>
    </w:p>
    <w:p w:rsidR="00541E86" w:rsidRDefault="00FE1928">
      <w:pPr>
        <w:pStyle w:val="aa"/>
        <w:spacing w:line="240" w:lineRule="auto"/>
      </w:pPr>
      <w:r>
        <w:rPr>
          <w:sz w:val="20"/>
          <w:szCs w:val="20"/>
        </w:rPr>
        <w:pict>
          <v:shape id="_x0000_i1029" type="#_x0000_t75" style="width:360.75pt;height:342.75pt">
            <v:imagedata r:id="rId11" o:title=""/>
          </v:shape>
        </w:pict>
      </w:r>
    </w:p>
    <w:p w:rsidR="00541E86" w:rsidRDefault="00541E86">
      <w:pPr>
        <w:pStyle w:val="aa"/>
        <w:spacing w:line="240" w:lineRule="auto"/>
        <w:rPr>
          <w:lang w:val="en-US"/>
        </w:rPr>
      </w:pPr>
    </w:p>
    <w:p w:rsidR="00541E86" w:rsidRDefault="00541E86">
      <w:pPr>
        <w:pStyle w:val="aa"/>
        <w:spacing w:line="240" w:lineRule="auto"/>
        <w:rPr>
          <w:lang w:val="en-US"/>
        </w:rPr>
      </w:pPr>
    </w:p>
    <w:p w:rsidR="00541E86" w:rsidRDefault="00541E86">
      <w:pPr>
        <w:pStyle w:val="aa"/>
        <w:spacing w:line="240" w:lineRule="auto"/>
        <w:jc w:val="right"/>
        <w:rPr>
          <w:lang w:val="en-US"/>
        </w:rPr>
      </w:pPr>
      <w:r>
        <w:rPr>
          <w:sz w:val="20"/>
        </w:rPr>
        <w:t>Приложение №3</w:t>
      </w:r>
    </w:p>
    <w:p w:rsidR="00541E86" w:rsidRDefault="00541E86">
      <w:pPr>
        <w:pStyle w:val="aa"/>
        <w:spacing w:line="240" w:lineRule="auto"/>
      </w:pPr>
      <w:r>
        <w:t>2000 г.</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52"/>
        <w:gridCol w:w="2449"/>
        <w:gridCol w:w="1258"/>
        <w:gridCol w:w="1241"/>
        <w:gridCol w:w="2103"/>
        <w:gridCol w:w="1174"/>
      </w:tblGrid>
      <w:tr w:rsidR="00541E86">
        <w:trPr>
          <w:cantSplit/>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541E86" w:rsidRDefault="00541E86">
            <w:pPr>
              <w:pStyle w:val="ab"/>
              <w:jc w:val="center"/>
              <w:rPr>
                <w:rFonts w:ascii="Times New Roman" w:hAnsi="Times New Roman" w:cs="Times New Roman"/>
                <w:sz w:val="20"/>
                <w:szCs w:val="20"/>
              </w:rPr>
            </w:pPr>
            <w:r>
              <w:rPr>
                <w:rFonts w:ascii="Times New Roman" w:hAnsi="Times New Roman" w:cs="Times New Roman"/>
                <w:b/>
                <w:bCs/>
                <w:sz w:val="20"/>
                <w:szCs w:val="20"/>
              </w:rPr>
              <w:t>Доходы, млн. руб.</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541E86" w:rsidRDefault="00541E86">
            <w:pPr>
              <w:pStyle w:val="ab"/>
              <w:jc w:val="center"/>
              <w:rPr>
                <w:rFonts w:ascii="Times New Roman" w:hAnsi="Times New Roman" w:cs="Times New Roman"/>
                <w:sz w:val="20"/>
                <w:szCs w:val="20"/>
              </w:rPr>
            </w:pPr>
            <w:r>
              <w:rPr>
                <w:rFonts w:ascii="Times New Roman" w:hAnsi="Times New Roman" w:cs="Times New Roman"/>
                <w:b/>
                <w:bCs/>
                <w:sz w:val="20"/>
                <w:szCs w:val="20"/>
              </w:rPr>
              <w:t>Расходы, млн. руб.</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541E86" w:rsidRDefault="00541E86">
            <w:pPr>
              <w:pStyle w:val="ab"/>
              <w:jc w:val="center"/>
              <w:rPr>
                <w:rFonts w:ascii="Times New Roman" w:hAnsi="Times New Roman" w:cs="Times New Roman"/>
                <w:sz w:val="20"/>
                <w:szCs w:val="20"/>
              </w:rPr>
            </w:pPr>
            <w:r>
              <w:rPr>
                <w:rFonts w:ascii="Times New Roman" w:hAnsi="Times New Roman" w:cs="Times New Roman"/>
                <w:b/>
                <w:bCs/>
                <w:sz w:val="20"/>
                <w:szCs w:val="20"/>
              </w:rPr>
              <w:t>Дефицит, млн. руб.</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541E86" w:rsidRDefault="00541E86">
            <w:pPr>
              <w:pStyle w:val="ab"/>
              <w:jc w:val="center"/>
              <w:rPr>
                <w:rFonts w:ascii="Times New Roman" w:hAnsi="Times New Roman" w:cs="Times New Roman"/>
                <w:sz w:val="20"/>
                <w:szCs w:val="20"/>
              </w:rPr>
            </w:pPr>
            <w:r>
              <w:rPr>
                <w:rFonts w:ascii="Times New Roman" w:hAnsi="Times New Roman" w:cs="Times New Roman"/>
                <w:b/>
                <w:bCs/>
                <w:sz w:val="20"/>
                <w:szCs w:val="20"/>
              </w:rPr>
              <w:t>ВВП, млрд. руб.</w:t>
            </w:r>
          </w:p>
        </w:tc>
        <w:tc>
          <w:tcPr>
            <w:tcW w:w="550" w:type="pct"/>
            <w:vMerge w:val="restart"/>
            <w:tcBorders>
              <w:top w:val="outset" w:sz="6" w:space="0" w:color="auto"/>
              <w:left w:val="outset" w:sz="6" w:space="0" w:color="auto"/>
              <w:bottom w:val="outset" w:sz="6" w:space="0" w:color="auto"/>
              <w:right w:val="outset" w:sz="6" w:space="0" w:color="auto"/>
            </w:tcBorders>
          </w:tcPr>
          <w:p w:rsidR="00541E86" w:rsidRDefault="00541E86">
            <w:pPr>
              <w:pStyle w:val="ab"/>
              <w:jc w:val="center"/>
              <w:rPr>
                <w:rFonts w:ascii="Times New Roman" w:hAnsi="Times New Roman" w:cs="Times New Roman"/>
                <w:sz w:val="20"/>
                <w:szCs w:val="20"/>
              </w:rPr>
            </w:pPr>
            <w:r>
              <w:rPr>
                <w:rFonts w:ascii="Times New Roman" w:hAnsi="Times New Roman" w:cs="Times New Roman"/>
                <w:b/>
                <w:bCs/>
                <w:sz w:val="20"/>
                <w:szCs w:val="20"/>
              </w:rPr>
              <w:t>Инфляция, % (декабрь 2000 года к декабрю 1999 года)</w:t>
            </w:r>
          </w:p>
        </w:tc>
      </w:tr>
      <w:tr w:rsidR="00541E86">
        <w:trPr>
          <w:cantSplit/>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41E86" w:rsidRDefault="00541E86">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41E86" w:rsidRDefault="00541E86">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541E86" w:rsidRDefault="00541E86">
            <w:pPr>
              <w:pStyle w:val="ab"/>
              <w:jc w:val="center"/>
              <w:rPr>
                <w:rFonts w:ascii="Times New Roman" w:hAnsi="Times New Roman" w:cs="Times New Roman"/>
                <w:sz w:val="20"/>
                <w:szCs w:val="20"/>
              </w:rPr>
            </w:pPr>
            <w:r>
              <w:rPr>
                <w:rFonts w:ascii="Times New Roman" w:hAnsi="Times New Roman" w:cs="Times New Roman"/>
                <w:sz w:val="20"/>
                <w:szCs w:val="20"/>
              </w:rPr>
              <w:t>млн. руб.</w:t>
            </w:r>
          </w:p>
        </w:tc>
        <w:tc>
          <w:tcPr>
            <w:tcW w:w="0" w:type="auto"/>
            <w:tcBorders>
              <w:top w:val="outset" w:sz="6" w:space="0" w:color="auto"/>
              <w:left w:val="outset" w:sz="6" w:space="0" w:color="auto"/>
              <w:bottom w:val="outset" w:sz="6" w:space="0" w:color="auto"/>
              <w:right w:val="outset" w:sz="6" w:space="0" w:color="auto"/>
            </w:tcBorders>
            <w:vAlign w:val="center"/>
          </w:tcPr>
          <w:p w:rsidR="00541E86" w:rsidRDefault="00541E86">
            <w:pPr>
              <w:pStyle w:val="ab"/>
              <w:jc w:val="center"/>
              <w:rPr>
                <w:rFonts w:ascii="Times New Roman" w:hAnsi="Times New Roman" w:cs="Times New Roman"/>
                <w:sz w:val="20"/>
                <w:szCs w:val="20"/>
              </w:rPr>
            </w:pPr>
            <w:r>
              <w:rPr>
                <w:rFonts w:ascii="Times New Roman" w:hAnsi="Times New Roman" w:cs="Times New Roman"/>
                <w:sz w:val="20"/>
                <w:szCs w:val="20"/>
              </w:rPr>
              <w:t>% к ВВП</w:t>
            </w:r>
          </w:p>
        </w:tc>
        <w:tc>
          <w:tcPr>
            <w:tcW w:w="0" w:type="auto"/>
            <w:vMerge/>
            <w:tcBorders>
              <w:top w:val="outset" w:sz="6" w:space="0" w:color="auto"/>
              <w:left w:val="outset" w:sz="6" w:space="0" w:color="auto"/>
              <w:bottom w:val="outset" w:sz="6" w:space="0" w:color="auto"/>
              <w:right w:val="outset" w:sz="6" w:space="0" w:color="auto"/>
            </w:tcBorders>
            <w:vAlign w:val="center"/>
          </w:tcPr>
          <w:p w:rsidR="00541E86" w:rsidRDefault="00541E86">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41E86" w:rsidRDefault="00541E86">
            <w:pPr>
              <w:rPr>
                <w:sz w:val="20"/>
                <w:szCs w:val="20"/>
              </w:rPr>
            </w:pPr>
          </w:p>
        </w:tc>
      </w:tr>
      <w:tr w:rsidR="00541E8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41E86" w:rsidRDefault="00541E86">
            <w:pPr>
              <w:pStyle w:val="ab"/>
              <w:jc w:val="center"/>
              <w:rPr>
                <w:rFonts w:ascii="Times New Roman" w:hAnsi="Times New Roman" w:cs="Times New Roman"/>
                <w:sz w:val="20"/>
                <w:szCs w:val="20"/>
              </w:rPr>
            </w:pPr>
            <w:r>
              <w:rPr>
                <w:rFonts w:ascii="Times New Roman" w:hAnsi="Times New Roman" w:cs="Times New Roman"/>
                <w:sz w:val="20"/>
                <w:szCs w:val="20"/>
              </w:rPr>
              <w:t xml:space="preserve">797200,9 </w:t>
            </w:r>
          </w:p>
        </w:tc>
        <w:tc>
          <w:tcPr>
            <w:tcW w:w="0" w:type="auto"/>
            <w:tcBorders>
              <w:top w:val="outset" w:sz="6" w:space="0" w:color="auto"/>
              <w:left w:val="outset" w:sz="6" w:space="0" w:color="auto"/>
              <w:bottom w:val="outset" w:sz="6" w:space="0" w:color="auto"/>
              <w:right w:val="outset" w:sz="6" w:space="0" w:color="auto"/>
            </w:tcBorders>
            <w:vAlign w:val="center"/>
          </w:tcPr>
          <w:p w:rsidR="00541E86" w:rsidRDefault="00541E86">
            <w:pPr>
              <w:pStyle w:val="ab"/>
              <w:jc w:val="center"/>
              <w:rPr>
                <w:rFonts w:ascii="Times New Roman" w:hAnsi="Times New Roman" w:cs="Times New Roman"/>
                <w:sz w:val="20"/>
                <w:szCs w:val="20"/>
              </w:rPr>
            </w:pPr>
            <w:r>
              <w:rPr>
                <w:rFonts w:ascii="Times New Roman" w:hAnsi="Times New Roman" w:cs="Times New Roman"/>
                <w:sz w:val="20"/>
                <w:szCs w:val="20"/>
              </w:rPr>
              <w:t xml:space="preserve">855073,0 </w:t>
            </w:r>
          </w:p>
        </w:tc>
        <w:tc>
          <w:tcPr>
            <w:tcW w:w="0" w:type="auto"/>
            <w:tcBorders>
              <w:top w:val="outset" w:sz="6" w:space="0" w:color="auto"/>
              <w:left w:val="outset" w:sz="6" w:space="0" w:color="auto"/>
              <w:bottom w:val="outset" w:sz="6" w:space="0" w:color="auto"/>
              <w:right w:val="outset" w:sz="6" w:space="0" w:color="auto"/>
            </w:tcBorders>
            <w:vAlign w:val="center"/>
          </w:tcPr>
          <w:p w:rsidR="00541E86" w:rsidRDefault="00541E86">
            <w:pPr>
              <w:pStyle w:val="ab"/>
              <w:jc w:val="center"/>
              <w:rPr>
                <w:rFonts w:ascii="Times New Roman" w:hAnsi="Times New Roman" w:cs="Times New Roman"/>
                <w:sz w:val="20"/>
                <w:szCs w:val="20"/>
              </w:rPr>
            </w:pPr>
            <w:r>
              <w:rPr>
                <w:rFonts w:ascii="Times New Roman" w:hAnsi="Times New Roman" w:cs="Times New Roman"/>
                <w:sz w:val="20"/>
                <w:szCs w:val="20"/>
              </w:rPr>
              <w:t xml:space="preserve">57872,1 </w:t>
            </w:r>
          </w:p>
        </w:tc>
        <w:tc>
          <w:tcPr>
            <w:tcW w:w="0" w:type="auto"/>
            <w:tcBorders>
              <w:top w:val="outset" w:sz="6" w:space="0" w:color="auto"/>
              <w:left w:val="outset" w:sz="6" w:space="0" w:color="auto"/>
              <w:bottom w:val="outset" w:sz="6" w:space="0" w:color="auto"/>
              <w:right w:val="outset" w:sz="6" w:space="0" w:color="auto"/>
            </w:tcBorders>
            <w:vAlign w:val="center"/>
          </w:tcPr>
          <w:p w:rsidR="00541E86" w:rsidRDefault="00541E86">
            <w:pPr>
              <w:pStyle w:val="ab"/>
              <w:jc w:val="center"/>
              <w:rPr>
                <w:rFonts w:ascii="Times New Roman" w:hAnsi="Times New Roman" w:cs="Times New Roman"/>
                <w:sz w:val="20"/>
                <w:szCs w:val="20"/>
              </w:rPr>
            </w:pPr>
            <w:r>
              <w:rPr>
                <w:rFonts w:ascii="Times New Roman" w:hAnsi="Times New Roman" w:cs="Times New Roman"/>
                <w:sz w:val="20"/>
                <w:szCs w:val="20"/>
              </w:rPr>
              <w:t xml:space="preserve">1,08 </w:t>
            </w:r>
          </w:p>
        </w:tc>
        <w:tc>
          <w:tcPr>
            <w:tcW w:w="0" w:type="auto"/>
            <w:tcBorders>
              <w:top w:val="outset" w:sz="6" w:space="0" w:color="auto"/>
              <w:left w:val="outset" w:sz="6" w:space="0" w:color="auto"/>
              <w:bottom w:val="outset" w:sz="6" w:space="0" w:color="auto"/>
              <w:right w:val="outset" w:sz="6" w:space="0" w:color="auto"/>
            </w:tcBorders>
            <w:vAlign w:val="center"/>
          </w:tcPr>
          <w:p w:rsidR="00541E86" w:rsidRDefault="00541E86">
            <w:pPr>
              <w:pStyle w:val="ab"/>
              <w:jc w:val="center"/>
              <w:rPr>
                <w:rFonts w:ascii="Times New Roman" w:hAnsi="Times New Roman" w:cs="Times New Roman"/>
                <w:sz w:val="20"/>
                <w:szCs w:val="20"/>
              </w:rPr>
            </w:pPr>
            <w:r>
              <w:rPr>
                <w:rFonts w:ascii="Times New Roman" w:hAnsi="Times New Roman" w:cs="Times New Roman"/>
                <w:sz w:val="20"/>
                <w:szCs w:val="20"/>
              </w:rPr>
              <w:t xml:space="preserve">5350 </w:t>
            </w:r>
          </w:p>
        </w:tc>
        <w:tc>
          <w:tcPr>
            <w:tcW w:w="0" w:type="auto"/>
            <w:tcBorders>
              <w:top w:val="outset" w:sz="6" w:space="0" w:color="auto"/>
              <w:left w:val="outset" w:sz="6" w:space="0" w:color="auto"/>
              <w:bottom w:val="outset" w:sz="6" w:space="0" w:color="auto"/>
              <w:right w:val="outset" w:sz="6" w:space="0" w:color="auto"/>
            </w:tcBorders>
            <w:vAlign w:val="center"/>
          </w:tcPr>
          <w:p w:rsidR="00541E86" w:rsidRDefault="00541E86">
            <w:pPr>
              <w:pStyle w:val="ab"/>
              <w:jc w:val="center"/>
              <w:rPr>
                <w:rFonts w:ascii="Times New Roman" w:hAnsi="Times New Roman" w:cs="Times New Roman"/>
                <w:sz w:val="20"/>
                <w:szCs w:val="20"/>
              </w:rPr>
            </w:pPr>
            <w:r>
              <w:rPr>
                <w:rFonts w:ascii="Times New Roman" w:hAnsi="Times New Roman" w:cs="Times New Roman"/>
                <w:sz w:val="20"/>
                <w:szCs w:val="20"/>
              </w:rPr>
              <w:t xml:space="preserve">18,0 </w:t>
            </w:r>
          </w:p>
        </w:tc>
      </w:tr>
    </w:tbl>
    <w:p w:rsidR="00541E86" w:rsidRDefault="00541E86">
      <w:pPr>
        <w:pStyle w:val="aa"/>
        <w:spacing w:line="240" w:lineRule="auto"/>
        <w:rPr>
          <w:i w:val="0"/>
          <w:iCs w:val="0"/>
          <w:sz w:val="28"/>
          <w:szCs w:val="28"/>
          <w:u w:val="none"/>
        </w:rPr>
      </w:pPr>
      <w:r>
        <w:rPr>
          <w:i w:val="0"/>
          <w:iCs w:val="0"/>
          <w:sz w:val="28"/>
          <w:szCs w:val="28"/>
          <w:u w:val="none"/>
        </w:rPr>
        <w:t>Структура доходов в федеральном бюджете на 2000 год</w:t>
      </w:r>
    </w:p>
    <w:p w:rsidR="00541E86" w:rsidRDefault="00FE1928">
      <w:pPr>
        <w:pStyle w:val="aa"/>
        <w:spacing w:line="240" w:lineRule="auto"/>
      </w:pPr>
      <w:r>
        <w:rPr>
          <w:sz w:val="20"/>
          <w:szCs w:val="20"/>
        </w:rPr>
        <w:pict>
          <v:shape id="_x0000_i1030" type="#_x0000_t75" style="width:305.25pt;height:203.25pt">
            <v:imagedata r:id="rId12" o:title=""/>
          </v:shape>
        </w:pict>
      </w:r>
    </w:p>
    <w:p w:rsidR="00541E86" w:rsidRDefault="00541E86">
      <w:pPr>
        <w:pStyle w:val="aa"/>
        <w:spacing w:line="240" w:lineRule="auto"/>
        <w:rPr>
          <w:i w:val="0"/>
          <w:iCs w:val="0"/>
          <w:sz w:val="28"/>
          <w:szCs w:val="28"/>
          <w:u w:val="none"/>
        </w:rPr>
      </w:pPr>
      <w:r>
        <w:rPr>
          <w:i w:val="0"/>
          <w:iCs w:val="0"/>
          <w:sz w:val="28"/>
          <w:szCs w:val="28"/>
          <w:u w:val="none"/>
        </w:rPr>
        <w:t>Структура налоговых доходов в федеральном бюджете на 2000 год</w:t>
      </w:r>
    </w:p>
    <w:p w:rsidR="00541E86" w:rsidRDefault="00FE1928">
      <w:pPr>
        <w:pStyle w:val="aa"/>
        <w:spacing w:line="240" w:lineRule="auto"/>
        <w:rPr>
          <w:sz w:val="20"/>
          <w:szCs w:val="20"/>
        </w:rPr>
      </w:pPr>
      <w:r>
        <w:rPr>
          <w:sz w:val="20"/>
          <w:szCs w:val="20"/>
        </w:rPr>
        <w:pict>
          <v:shape id="_x0000_i1031" type="#_x0000_t75" style="width:356.25pt;height:348pt">
            <v:imagedata r:id="rId13" o:title=""/>
          </v:shape>
        </w:pict>
      </w:r>
    </w:p>
    <w:p w:rsidR="00541E86" w:rsidRDefault="00541E86">
      <w:pPr>
        <w:pStyle w:val="aa"/>
        <w:spacing w:line="240" w:lineRule="auto"/>
        <w:rPr>
          <w:lang w:val="en-US"/>
        </w:rPr>
      </w:pPr>
    </w:p>
    <w:p w:rsidR="00541E86" w:rsidRDefault="00541E86">
      <w:pPr>
        <w:pStyle w:val="aa"/>
        <w:spacing w:line="240" w:lineRule="auto"/>
        <w:rPr>
          <w:sz w:val="20"/>
        </w:rPr>
      </w:pPr>
    </w:p>
    <w:p w:rsidR="00541E86" w:rsidRDefault="00541E86">
      <w:pPr>
        <w:pStyle w:val="aa"/>
        <w:spacing w:line="240" w:lineRule="auto"/>
        <w:jc w:val="right"/>
        <w:rPr>
          <w:lang w:val="en-US"/>
        </w:rPr>
      </w:pPr>
      <w:r>
        <w:rPr>
          <w:sz w:val="20"/>
        </w:rPr>
        <w:t>Приложение №4</w:t>
      </w:r>
    </w:p>
    <w:p w:rsidR="00541E86" w:rsidRDefault="00541E86">
      <w:pPr>
        <w:pStyle w:val="aa"/>
        <w:spacing w:line="240" w:lineRule="auto"/>
      </w:pPr>
      <w:r>
        <w:t>2001 г.</w:t>
      </w:r>
    </w:p>
    <w:tbl>
      <w:tblPr>
        <w:tblW w:w="4691"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69"/>
        <w:gridCol w:w="3092"/>
        <w:gridCol w:w="2655"/>
        <w:gridCol w:w="1207"/>
      </w:tblGrid>
      <w:tr w:rsidR="00541E8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41E86" w:rsidRDefault="00541E86">
            <w:pPr>
              <w:pStyle w:val="ab"/>
              <w:jc w:val="center"/>
              <w:rPr>
                <w:rFonts w:ascii="Times New Roman" w:hAnsi="Times New Roman" w:cs="Times New Roman"/>
                <w:sz w:val="20"/>
                <w:szCs w:val="20"/>
              </w:rPr>
            </w:pPr>
            <w:r>
              <w:rPr>
                <w:rFonts w:ascii="Times New Roman" w:hAnsi="Times New Roman" w:cs="Times New Roman"/>
                <w:b/>
                <w:bCs/>
                <w:sz w:val="20"/>
                <w:szCs w:val="20"/>
              </w:rPr>
              <w:t>Доходы, млн. руб.</w:t>
            </w:r>
          </w:p>
        </w:tc>
        <w:tc>
          <w:tcPr>
            <w:tcW w:w="0" w:type="auto"/>
            <w:tcBorders>
              <w:top w:val="outset" w:sz="6" w:space="0" w:color="auto"/>
              <w:left w:val="outset" w:sz="6" w:space="0" w:color="auto"/>
              <w:bottom w:val="outset" w:sz="6" w:space="0" w:color="auto"/>
              <w:right w:val="outset" w:sz="6" w:space="0" w:color="auto"/>
            </w:tcBorders>
            <w:vAlign w:val="center"/>
          </w:tcPr>
          <w:p w:rsidR="00541E86" w:rsidRDefault="00541E86">
            <w:pPr>
              <w:pStyle w:val="ab"/>
              <w:jc w:val="center"/>
              <w:rPr>
                <w:rFonts w:ascii="Times New Roman" w:hAnsi="Times New Roman" w:cs="Times New Roman"/>
                <w:sz w:val="20"/>
                <w:szCs w:val="20"/>
              </w:rPr>
            </w:pPr>
            <w:r>
              <w:rPr>
                <w:rFonts w:ascii="Times New Roman" w:hAnsi="Times New Roman" w:cs="Times New Roman"/>
                <w:b/>
                <w:bCs/>
                <w:sz w:val="20"/>
                <w:szCs w:val="20"/>
              </w:rPr>
              <w:t>Расходы, млн. руб.</w:t>
            </w:r>
          </w:p>
        </w:tc>
        <w:tc>
          <w:tcPr>
            <w:tcW w:w="0" w:type="auto"/>
            <w:tcBorders>
              <w:top w:val="outset" w:sz="6" w:space="0" w:color="auto"/>
              <w:left w:val="outset" w:sz="6" w:space="0" w:color="auto"/>
              <w:bottom w:val="outset" w:sz="6" w:space="0" w:color="auto"/>
              <w:right w:val="outset" w:sz="6" w:space="0" w:color="auto"/>
            </w:tcBorders>
            <w:vAlign w:val="center"/>
          </w:tcPr>
          <w:p w:rsidR="00541E86" w:rsidRDefault="00541E86">
            <w:pPr>
              <w:pStyle w:val="ab"/>
              <w:jc w:val="center"/>
              <w:rPr>
                <w:rFonts w:ascii="Times New Roman" w:hAnsi="Times New Roman" w:cs="Times New Roman"/>
                <w:sz w:val="20"/>
                <w:szCs w:val="20"/>
              </w:rPr>
            </w:pPr>
            <w:r>
              <w:rPr>
                <w:rFonts w:ascii="Times New Roman" w:hAnsi="Times New Roman" w:cs="Times New Roman"/>
                <w:b/>
                <w:bCs/>
                <w:sz w:val="20"/>
                <w:szCs w:val="20"/>
              </w:rPr>
              <w:t>ВВП, млрд. руб.</w:t>
            </w:r>
          </w:p>
        </w:tc>
        <w:tc>
          <w:tcPr>
            <w:tcW w:w="602" w:type="pct"/>
            <w:tcBorders>
              <w:top w:val="outset" w:sz="6" w:space="0" w:color="auto"/>
              <w:left w:val="outset" w:sz="6" w:space="0" w:color="auto"/>
              <w:bottom w:val="outset" w:sz="6" w:space="0" w:color="auto"/>
              <w:right w:val="outset" w:sz="6" w:space="0" w:color="auto"/>
            </w:tcBorders>
          </w:tcPr>
          <w:p w:rsidR="00541E86" w:rsidRDefault="00541E86">
            <w:pPr>
              <w:pStyle w:val="ab"/>
              <w:jc w:val="center"/>
              <w:rPr>
                <w:rFonts w:ascii="Times New Roman" w:hAnsi="Times New Roman" w:cs="Times New Roman"/>
                <w:sz w:val="20"/>
                <w:szCs w:val="20"/>
              </w:rPr>
            </w:pPr>
            <w:r>
              <w:rPr>
                <w:rFonts w:ascii="Times New Roman" w:hAnsi="Times New Roman" w:cs="Times New Roman"/>
                <w:b/>
                <w:bCs/>
                <w:sz w:val="20"/>
                <w:szCs w:val="20"/>
              </w:rPr>
              <w:t>Инфляция, % (декабрь 2001 года к декабрю 2000 года)</w:t>
            </w:r>
          </w:p>
        </w:tc>
      </w:tr>
      <w:tr w:rsidR="00541E8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41E86" w:rsidRDefault="00541E86">
            <w:pPr>
              <w:pStyle w:val="ab"/>
              <w:jc w:val="center"/>
              <w:rPr>
                <w:rFonts w:ascii="Times New Roman" w:hAnsi="Times New Roman" w:cs="Times New Roman"/>
                <w:sz w:val="20"/>
                <w:szCs w:val="20"/>
              </w:rPr>
            </w:pPr>
            <w:r>
              <w:rPr>
                <w:rFonts w:ascii="Times New Roman" w:hAnsi="Times New Roman" w:cs="Times New Roman"/>
                <w:sz w:val="20"/>
                <w:szCs w:val="20"/>
              </w:rPr>
              <w:t xml:space="preserve">1 193 482,9 </w:t>
            </w:r>
          </w:p>
        </w:tc>
        <w:tc>
          <w:tcPr>
            <w:tcW w:w="0" w:type="auto"/>
            <w:tcBorders>
              <w:top w:val="outset" w:sz="6" w:space="0" w:color="auto"/>
              <w:left w:val="outset" w:sz="6" w:space="0" w:color="auto"/>
              <w:bottom w:val="outset" w:sz="6" w:space="0" w:color="auto"/>
              <w:right w:val="outset" w:sz="6" w:space="0" w:color="auto"/>
            </w:tcBorders>
            <w:vAlign w:val="center"/>
          </w:tcPr>
          <w:p w:rsidR="00541E86" w:rsidRDefault="00541E86">
            <w:pPr>
              <w:pStyle w:val="ab"/>
              <w:jc w:val="center"/>
              <w:rPr>
                <w:rFonts w:ascii="Times New Roman" w:hAnsi="Times New Roman" w:cs="Times New Roman"/>
                <w:sz w:val="20"/>
                <w:szCs w:val="20"/>
              </w:rPr>
            </w:pPr>
            <w:r>
              <w:rPr>
                <w:rFonts w:ascii="Times New Roman" w:hAnsi="Times New Roman" w:cs="Times New Roman"/>
                <w:sz w:val="20"/>
                <w:szCs w:val="20"/>
              </w:rPr>
              <w:t xml:space="preserve">1 193 482,9 </w:t>
            </w:r>
          </w:p>
        </w:tc>
        <w:tc>
          <w:tcPr>
            <w:tcW w:w="0" w:type="auto"/>
            <w:tcBorders>
              <w:top w:val="outset" w:sz="6" w:space="0" w:color="auto"/>
              <w:left w:val="outset" w:sz="6" w:space="0" w:color="auto"/>
              <w:bottom w:val="outset" w:sz="6" w:space="0" w:color="auto"/>
              <w:right w:val="outset" w:sz="6" w:space="0" w:color="auto"/>
            </w:tcBorders>
            <w:vAlign w:val="center"/>
          </w:tcPr>
          <w:p w:rsidR="00541E86" w:rsidRDefault="00541E86">
            <w:pPr>
              <w:pStyle w:val="ab"/>
              <w:jc w:val="center"/>
              <w:rPr>
                <w:rFonts w:ascii="Times New Roman" w:hAnsi="Times New Roman" w:cs="Times New Roman"/>
                <w:sz w:val="20"/>
                <w:szCs w:val="20"/>
              </w:rPr>
            </w:pPr>
            <w:r>
              <w:rPr>
                <w:rFonts w:ascii="Times New Roman" w:hAnsi="Times New Roman" w:cs="Times New Roman"/>
                <w:sz w:val="20"/>
                <w:szCs w:val="20"/>
              </w:rPr>
              <w:t xml:space="preserve">7 750 </w:t>
            </w:r>
          </w:p>
        </w:tc>
        <w:tc>
          <w:tcPr>
            <w:tcW w:w="0" w:type="auto"/>
            <w:tcBorders>
              <w:top w:val="outset" w:sz="6" w:space="0" w:color="auto"/>
              <w:left w:val="outset" w:sz="6" w:space="0" w:color="auto"/>
              <w:bottom w:val="outset" w:sz="6" w:space="0" w:color="auto"/>
              <w:right w:val="outset" w:sz="6" w:space="0" w:color="auto"/>
            </w:tcBorders>
            <w:vAlign w:val="center"/>
          </w:tcPr>
          <w:p w:rsidR="00541E86" w:rsidRDefault="00541E86">
            <w:pPr>
              <w:pStyle w:val="ab"/>
              <w:jc w:val="center"/>
              <w:rPr>
                <w:rFonts w:ascii="Times New Roman" w:hAnsi="Times New Roman" w:cs="Times New Roman"/>
                <w:sz w:val="20"/>
                <w:szCs w:val="20"/>
              </w:rPr>
            </w:pPr>
            <w:r>
              <w:rPr>
                <w:rFonts w:ascii="Times New Roman" w:hAnsi="Times New Roman" w:cs="Times New Roman"/>
                <w:sz w:val="20"/>
                <w:szCs w:val="20"/>
              </w:rPr>
              <w:t xml:space="preserve">12,0 </w:t>
            </w:r>
          </w:p>
        </w:tc>
      </w:tr>
    </w:tbl>
    <w:p w:rsidR="00541E86" w:rsidRDefault="00541E86">
      <w:pPr>
        <w:pStyle w:val="aa"/>
        <w:spacing w:line="240" w:lineRule="auto"/>
      </w:pPr>
    </w:p>
    <w:p w:rsidR="00541E86" w:rsidRDefault="00541E86">
      <w:pPr>
        <w:pStyle w:val="aa"/>
        <w:spacing w:line="240" w:lineRule="auto"/>
        <w:rPr>
          <w:i w:val="0"/>
          <w:iCs w:val="0"/>
          <w:sz w:val="28"/>
          <w:szCs w:val="28"/>
          <w:u w:val="none"/>
        </w:rPr>
      </w:pPr>
      <w:r>
        <w:rPr>
          <w:i w:val="0"/>
          <w:iCs w:val="0"/>
          <w:sz w:val="28"/>
          <w:szCs w:val="28"/>
          <w:u w:val="none"/>
        </w:rPr>
        <w:t>Структура доходов в федеральном бюджете на 2001 год</w:t>
      </w:r>
    </w:p>
    <w:p w:rsidR="00541E86" w:rsidRDefault="00FE1928">
      <w:pPr>
        <w:pStyle w:val="aa"/>
        <w:spacing w:line="240" w:lineRule="auto"/>
        <w:rPr>
          <w:sz w:val="20"/>
          <w:szCs w:val="20"/>
        </w:rPr>
      </w:pPr>
      <w:r>
        <w:rPr>
          <w:sz w:val="20"/>
          <w:szCs w:val="20"/>
        </w:rPr>
        <w:pict>
          <v:shape id="_x0000_i1032" type="#_x0000_t75" style="width:341.25pt;height:192pt">
            <v:imagedata r:id="rId14" o:title=""/>
          </v:shape>
        </w:pict>
      </w:r>
    </w:p>
    <w:p w:rsidR="00541E86" w:rsidRDefault="00541E86">
      <w:pPr>
        <w:pStyle w:val="aa"/>
        <w:spacing w:line="240" w:lineRule="auto"/>
        <w:rPr>
          <w:i w:val="0"/>
          <w:iCs w:val="0"/>
          <w:sz w:val="28"/>
          <w:szCs w:val="28"/>
          <w:u w:val="none"/>
        </w:rPr>
      </w:pPr>
      <w:r>
        <w:rPr>
          <w:i w:val="0"/>
          <w:iCs w:val="0"/>
          <w:sz w:val="28"/>
          <w:szCs w:val="28"/>
          <w:u w:val="none"/>
        </w:rPr>
        <w:t>Структура налоговых доходов в федеральном бюджете на 2001 год</w:t>
      </w:r>
    </w:p>
    <w:p w:rsidR="00541E86" w:rsidRDefault="00FE1928">
      <w:pPr>
        <w:pStyle w:val="aa"/>
        <w:spacing w:line="240" w:lineRule="auto"/>
        <w:rPr>
          <w:sz w:val="20"/>
          <w:szCs w:val="20"/>
        </w:rPr>
      </w:pPr>
      <w:r>
        <w:rPr>
          <w:sz w:val="20"/>
          <w:szCs w:val="20"/>
        </w:rPr>
        <w:pict>
          <v:shape id="_x0000_i1033" type="#_x0000_t75" style="width:351.75pt;height:320.25pt">
            <v:imagedata r:id="rId15" o:title=""/>
          </v:shape>
        </w:pict>
      </w:r>
    </w:p>
    <w:p w:rsidR="00541E86" w:rsidRDefault="00541E86">
      <w:pPr>
        <w:pStyle w:val="aa"/>
        <w:spacing w:line="240" w:lineRule="auto"/>
        <w:rPr>
          <w:sz w:val="20"/>
          <w:szCs w:val="20"/>
        </w:rPr>
      </w:pPr>
    </w:p>
    <w:p w:rsidR="00541E86" w:rsidRDefault="00541E86">
      <w:pPr>
        <w:pStyle w:val="aa"/>
        <w:spacing w:line="240" w:lineRule="auto"/>
        <w:rPr>
          <w:lang w:val="en-US"/>
        </w:rPr>
      </w:pPr>
    </w:p>
    <w:p w:rsidR="00541E86" w:rsidRDefault="00541E86">
      <w:pPr>
        <w:pStyle w:val="aa"/>
        <w:spacing w:line="240" w:lineRule="auto"/>
        <w:rPr>
          <w:lang w:val="en-US"/>
        </w:rPr>
      </w:pPr>
    </w:p>
    <w:p w:rsidR="00541E86" w:rsidRDefault="00541E86">
      <w:pPr>
        <w:pStyle w:val="aa"/>
        <w:spacing w:line="240" w:lineRule="auto"/>
        <w:jc w:val="right"/>
      </w:pPr>
      <w:r>
        <w:rPr>
          <w:sz w:val="20"/>
        </w:rPr>
        <w:t>Приложение №5</w:t>
      </w:r>
    </w:p>
    <w:p w:rsidR="00541E86" w:rsidRDefault="00541E86">
      <w:pPr>
        <w:pStyle w:val="aa"/>
        <w:spacing w:line="240" w:lineRule="auto"/>
      </w:pPr>
      <w:r>
        <w:t>2002 г.</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40"/>
        <w:gridCol w:w="2642"/>
        <w:gridCol w:w="2642"/>
        <w:gridCol w:w="2753"/>
      </w:tblGrid>
      <w:tr w:rsidR="00541E86">
        <w:trPr>
          <w:tblCellSpacing w:w="7" w:type="dxa"/>
          <w:jc w:val="center"/>
        </w:trPr>
        <w:tc>
          <w:tcPr>
            <w:tcW w:w="1191" w:type="pct"/>
            <w:tcBorders>
              <w:top w:val="outset" w:sz="6" w:space="0" w:color="auto"/>
              <w:left w:val="outset" w:sz="6" w:space="0" w:color="auto"/>
              <w:bottom w:val="outset" w:sz="6" w:space="0" w:color="auto"/>
              <w:right w:val="outset" w:sz="6" w:space="0" w:color="auto"/>
            </w:tcBorders>
          </w:tcPr>
          <w:p w:rsidR="00541E86" w:rsidRDefault="00541E86">
            <w:pPr>
              <w:pStyle w:val="ab"/>
              <w:jc w:val="center"/>
              <w:rPr>
                <w:rFonts w:ascii="Times New Roman" w:hAnsi="Times New Roman" w:cs="Times New Roman"/>
                <w:sz w:val="20"/>
                <w:szCs w:val="20"/>
              </w:rPr>
            </w:pPr>
            <w:r>
              <w:rPr>
                <w:rFonts w:ascii="Times New Roman" w:hAnsi="Times New Roman" w:cs="Times New Roman"/>
                <w:b/>
                <w:bCs/>
                <w:sz w:val="20"/>
                <w:szCs w:val="20"/>
              </w:rPr>
              <w:t>Доходы, млн. руб.</w:t>
            </w:r>
          </w:p>
        </w:tc>
        <w:tc>
          <w:tcPr>
            <w:tcW w:w="1242" w:type="pct"/>
            <w:tcBorders>
              <w:top w:val="outset" w:sz="6" w:space="0" w:color="auto"/>
              <w:left w:val="outset" w:sz="6" w:space="0" w:color="auto"/>
              <w:bottom w:val="outset" w:sz="6" w:space="0" w:color="auto"/>
              <w:right w:val="outset" w:sz="6" w:space="0" w:color="auto"/>
            </w:tcBorders>
          </w:tcPr>
          <w:p w:rsidR="00541E86" w:rsidRDefault="00541E86">
            <w:pPr>
              <w:pStyle w:val="ab"/>
              <w:jc w:val="center"/>
              <w:rPr>
                <w:rFonts w:ascii="Times New Roman" w:hAnsi="Times New Roman" w:cs="Times New Roman"/>
                <w:sz w:val="20"/>
                <w:szCs w:val="20"/>
              </w:rPr>
            </w:pPr>
            <w:r>
              <w:rPr>
                <w:rFonts w:ascii="Times New Roman" w:hAnsi="Times New Roman" w:cs="Times New Roman"/>
                <w:b/>
                <w:bCs/>
                <w:sz w:val="20"/>
                <w:szCs w:val="20"/>
              </w:rPr>
              <w:t>Расходы, млн. руб.</w:t>
            </w:r>
          </w:p>
        </w:tc>
        <w:tc>
          <w:tcPr>
            <w:tcW w:w="1242" w:type="pct"/>
            <w:tcBorders>
              <w:top w:val="outset" w:sz="6" w:space="0" w:color="auto"/>
              <w:left w:val="outset" w:sz="6" w:space="0" w:color="auto"/>
              <w:bottom w:val="outset" w:sz="6" w:space="0" w:color="auto"/>
              <w:right w:val="outset" w:sz="6" w:space="0" w:color="auto"/>
            </w:tcBorders>
          </w:tcPr>
          <w:p w:rsidR="00541E86" w:rsidRDefault="00541E86">
            <w:pPr>
              <w:pStyle w:val="ab"/>
              <w:jc w:val="center"/>
              <w:rPr>
                <w:rFonts w:ascii="Times New Roman" w:hAnsi="Times New Roman" w:cs="Times New Roman"/>
                <w:sz w:val="20"/>
                <w:szCs w:val="20"/>
              </w:rPr>
            </w:pPr>
            <w:r>
              <w:rPr>
                <w:rFonts w:ascii="Times New Roman" w:hAnsi="Times New Roman" w:cs="Times New Roman"/>
                <w:b/>
                <w:bCs/>
                <w:sz w:val="20"/>
                <w:szCs w:val="20"/>
              </w:rPr>
              <w:t>ВВП, млрд. руб.</w:t>
            </w:r>
          </w:p>
        </w:tc>
        <w:tc>
          <w:tcPr>
            <w:tcW w:w="1291" w:type="pct"/>
            <w:tcBorders>
              <w:top w:val="outset" w:sz="6" w:space="0" w:color="auto"/>
              <w:left w:val="outset" w:sz="6" w:space="0" w:color="auto"/>
              <w:bottom w:val="outset" w:sz="6" w:space="0" w:color="auto"/>
              <w:right w:val="outset" w:sz="6" w:space="0" w:color="auto"/>
            </w:tcBorders>
          </w:tcPr>
          <w:p w:rsidR="00541E86" w:rsidRDefault="00541E86">
            <w:pPr>
              <w:pStyle w:val="ab"/>
              <w:jc w:val="center"/>
              <w:rPr>
                <w:rFonts w:ascii="Times New Roman" w:hAnsi="Times New Roman" w:cs="Times New Roman"/>
                <w:sz w:val="20"/>
                <w:szCs w:val="20"/>
              </w:rPr>
            </w:pPr>
            <w:r>
              <w:rPr>
                <w:rFonts w:ascii="Times New Roman" w:hAnsi="Times New Roman" w:cs="Times New Roman"/>
                <w:b/>
                <w:bCs/>
                <w:sz w:val="20"/>
                <w:szCs w:val="20"/>
              </w:rPr>
              <w:t>Инфляция, % (декабрь 2002 к декабрю 2001)</w:t>
            </w:r>
          </w:p>
        </w:tc>
      </w:tr>
      <w:tr w:rsidR="00541E86">
        <w:trPr>
          <w:tblCellSpacing w:w="7" w:type="dxa"/>
          <w:jc w:val="center"/>
        </w:trPr>
        <w:tc>
          <w:tcPr>
            <w:tcW w:w="1191" w:type="pct"/>
            <w:tcBorders>
              <w:top w:val="outset" w:sz="6" w:space="0" w:color="auto"/>
              <w:left w:val="outset" w:sz="6" w:space="0" w:color="auto"/>
              <w:bottom w:val="outset" w:sz="6" w:space="0" w:color="auto"/>
              <w:right w:val="outset" w:sz="6" w:space="0" w:color="auto"/>
            </w:tcBorders>
          </w:tcPr>
          <w:p w:rsidR="00541E86" w:rsidRDefault="00541E86">
            <w:pPr>
              <w:pStyle w:val="ab"/>
              <w:jc w:val="center"/>
              <w:rPr>
                <w:rFonts w:ascii="Times New Roman" w:hAnsi="Times New Roman" w:cs="Times New Roman"/>
                <w:sz w:val="20"/>
                <w:szCs w:val="20"/>
              </w:rPr>
            </w:pPr>
            <w:r>
              <w:rPr>
                <w:rFonts w:ascii="Times New Roman" w:hAnsi="Times New Roman" w:cs="Times New Roman"/>
                <w:sz w:val="20"/>
                <w:szCs w:val="20"/>
              </w:rPr>
              <w:t>2125718,2</w:t>
            </w:r>
          </w:p>
        </w:tc>
        <w:tc>
          <w:tcPr>
            <w:tcW w:w="1242" w:type="pct"/>
            <w:tcBorders>
              <w:top w:val="outset" w:sz="6" w:space="0" w:color="auto"/>
              <w:left w:val="outset" w:sz="6" w:space="0" w:color="auto"/>
              <w:bottom w:val="outset" w:sz="6" w:space="0" w:color="auto"/>
              <w:right w:val="outset" w:sz="6" w:space="0" w:color="auto"/>
            </w:tcBorders>
          </w:tcPr>
          <w:p w:rsidR="00541E86" w:rsidRDefault="00541E86">
            <w:pPr>
              <w:pStyle w:val="ab"/>
              <w:jc w:val="center"/>
              <w:rPr>
                <w:rFonts w:ascii="Times New Roman" w:hAnsi="Times New Roman" w:cs="Times New Roman"/>
                <w:sz w:val="20"/>
                <w:szCs w:val="20"/>
              </w:rPr>
            </w:pPr>
            <w:r>
              <w:rPr>
                <w:rFonts w:ascii="Times New Roman" w:hAnsi="Times New Roman" w:cs="Times New Roman"/>
                <w:sz w:val="20"/>
                <w:szCs w:val="20"/>
              </w:rPr>
              <w:t>1947386,3</w:t>
            </w:r>
          </w:p>
        </w:tc>
        <w:tc>
          <w:tcPr>
            <w:tcW w:w="1242" w:type="pct"/>
            <w:tcBorders>
              <w:top w:val="outset" w:sz="6" w:space="0" w:color="auto"/>
              <w:left w:val="outset" w:sz="6" w:space="0" w:color="auto"/>
              <w:bottom w:val="outset" w:sz="6" w:space="0" w:color="auto"/>
              <w:right w:val="outset" w:sz="6" w:space="0" w:color="auto"/>
            </w:tcBorders>
          </w:tcPr>
          <w:p w:rsidR="00541E86" w:rsidRDefault="00541E86">
            <w:pPr>
              <w:pStyle w:val="ab"/>
              <w:jc w:val="center"/>
              <w:rPr>
                <w:rFonts w:ascii="Times New Roman" w:hAnsi="Times New Roman" w:cs="Times New Roman"/>
                <w:sz w:val="20"/>
                <w:szCs w:val="20"/>
              </w:rPr>
            </w:pPr>
            <w:r>
              <w:rPr>
                <w:rFonts w:ascii="Times New Roman" w:hAnsi="Times New Roman" w:cs="Times New Roman"/>
                <w:sz w:val="20"/>
                <w:szCs w:val="20"/>
              </w:rPr>
              <w:t>10950</w:t>
            </w:r>
          </w:p>
        </w:tc>
        <w:tc>
          <w:tcPr>
            <w:tcW w:w="1291" w:type="pct"/>
            <w:tcBorders>
              <w:top w:val="outset" w:sz="6" w:space="0" w:color="auto"/>
              <w:left w:val="outset" w:sz="6" w:space="0" w:color="auto"/>
              <w:bottom w:val="outset" w:sz="6" w:space="0" w:color="auto"/>
              <w:right w:val="outset" w:sz="6" w:space="0" w:color="auto"/>
            </w:tcBorders>
          </w:tcPr>
          <w:p w:rsidR="00541E86" w:rsidRDefault="00541E86">
            <w:pPr>
              <w:pStyle w:val="ab"/>
              <w:jc w:val="center"/>
              <w:rPr>
                <w:rFonts w:ascii="Times New Roman" w:hAnsi="Times New Roman" w:cs="Times New Roman"/>
                <w:sz w:val="20"/>
                <w:szCs w:val="20"/>
              </w:rPr>
            </w:pPr>
            <w:r>
              <w:rPr>
                <w:rFonts w:ascii="Times New Roman" w:hAnsi="Times New Roman" w:cs="Times New Roman"/>
                <w:sz w:val="20"/>
                <w:szCs w:val="20"/>
              </w:rPr>
              <w:t>12,0</w:t>
            </w:r>
          </w:p>
        </w:tc>
      </w:tr>
    </w:tbl>
    <w:p w:rsidR="00541E86" w:rsidRDefault="00541E86">
      <w:pPr>
        <w:pStyle w:val="aa"/>
        <w:spacing w:line="240" w:lineRule="auto"/>
        <w:rPr>
          <w:i w:val="0"/>
          <w:iCs w:val="0"/>
          <w:sz w:val="28"/>
          <w:szCs w:val="28"/>
          <w:u w:val="none"/>
        </w:rPr>
      </w:pPr>
      <w:r>
        <w:rPr>
          <w:i w:val="0"/>
          <w:iCs w:val="0"/>
          <w:sz w:val="28"/>
          <w:szCs w:val="28"/>
          <w:u w:val="none"/>
        </w:rPr>
        <w:t>Структура доходов в федеральном бюджете на 2002 год</w:t>
      </w:r>
    </w:p>
    <w:p w:rsidR="00541E86" w:rsidRDefault="00FE1928">
      <w:pPr>
        <w:pStyle w:val="aa"/>
        <w:spacing w:line="240" w:lineRule="auto"/>
        <w:rPr>
          <w:rFonts w:ascii="Arial" w:hAnsi="Arial" w:cs="Arial"/>
          <w:sz w:val="20"/>
          <w:szCs w:val="20"/>
        </w:rPr>
      </w:pPr>
      <w:r>
        <w:rPr>
          <w:rFonts w:ascii="Arial" w:hAnsi="Arial" w:cs="Arial"/>
          <w:sz w:val="20"/>
          <w:szCs w:val="20"/>
        </w:rPr>
        <w:pict>
          <v:shape id="_x0000_i1034" type="#_x0000_t75" style="width:396.75pt;height:3in">
            <v:imagedata r:id="rId16" o:title=""/>
          </v:shape>
        </w:pict>
      </w:r>
    </w:p>
    <w:p w:rsidR="00541E86" w:rsidRDefault="00541E86">
      <w:pPr>
        <w:pStyle w:val="aa"/>
        <w:spacing w:line="240" w:lineRule="auto"/>
        <w:rPr>
          <w:i w:val="0"/>
          <w:iCs w:val="0"/>
          <w:sz w:val="28"/>
          <w:szCs w:val="28"/>
          <w:u w:val="none"/>
        </w:rPr>
      </w:pPr>
      <w:r>
        <w:rPr>
          <w:i w:val="0"/>
          <w:iCs w:val="0"/>
          <w:sz w:val="28"/>
          <w:szCs w:val="28"/>
          <w:u w:val="none"/>
        </w:rPr>
        <w:t>Структура налоговых доходов в федеральном бюджете на 2002 год</w:t>
      </w:r>
    </w:p>
    <w:p w:rsidR="00541E86" w:rsidRDefault="00FE1928">
      <w:pPr>
        <w:pStyle w:val="aa"/>
        <w:spacing w:line="240" w:lineRule="auto"/>
      </w:pPr>
      <w:r>
        <w:pict>
          <v:shape id="_x0000_i1035" type="#_x0000_t75" style="width:404.25pt;height:374.25pt">
            <v:imagedata r:id="rId17" o:title=""/>
          </v:shape>
        </w:pict>
      </w:r>
    </w:p>
    <w:p w:rsidR="00541E86" w:rsidRDefault="00541E86">
      <w:pPr>
        <w:pStyle w:val="aa"/>
        <w:spacing w:line="240" w:lineRule="auto"/>
        <w:jc w:val="left"/>
      </w:pPr>
    </w:p>
    <w:p w:rsidR="00541E86" w:rsidRDefault="00541E86">
      <w:pPr>
        <w:pStyle w:val="aa"/>
        <w:spacing w:line="240" w:lineRule="auto"/>
        <w:jc w:val="right"/>
        <w:rPr>
          <w:sz w:val="20"/>
        </w:rPr>
      </w:pPr>
      <w:r>
        <w:rPr>
          <w:sz w:val="20"/>
        </w:rPr>
        <w:t>Приложение 6</w:t>
      </w:r>
    </w:p>
    <w:p w:rsidR="00541E86" w:rsidRDefault="00FE1928">
      <w:pPr>
        <w:pStyle w:val="aa"/>
        <w:spacing w:line="240" w:lineRule="auto"/>
      </w:pPr>
      <w:r>
        <w:pict>
          <v:shape id="_x0000_i1036" type="#_x0000_t75" style="width:342.75pt;height:209.25pt">
            <v:imagedata r:id="rId18" o:title=""/>
          </v:shape>
        </w:pict>
      </w:r>
    </w:p>
    <w:p w:rsidR="00541E86" w:rsidRDefault="00FE1928">
      <w:pPr>
        <w:pStyle w:val="aa"/>
        <w:spacing w:line="240" w:lineRule="auto"/>
      </w:pPr>
      <w:r>
        <w:pict>
          <v:shape id="_x0000_i1037" type="#_x0000_t75" style="width:407.25pt;height:266.25pt">
            <v:imagedata r:id="rId19" o:title=""/>
          </v:shape>
        </w:pict>
      </w:r>
    </w:p>
    <w:tbl>
      <w:tblPr>
        <w:tblW w:w="9971" w:type="dxa"/>
        <w:tblCellMar>
          <w:left w:w="0" w:type="dxa"/>
          <w:right w:w="0" w:type="dxa"/>
        </w:tblCellMar>
        <w:tblLook w:val="0000" w:firstRow="0" w:lastRow="0" w:firstColumn="0" w:lastColumn="0" w:noHBand="0" w:noVBand="0"/>
      </w:tblPr>
      <w:tblGrid>
        <w:gridCol w:w="976"/>
        <w:gridCol w:w="4748"/>
        <w:gridCol w:w="4279"/>
      </w:tblGrid>
      <w:tr w:rsidR="00541E86">
        <w:trPr>
          <w:trHeight w:val="255"/>
        </w:trPr>
        <w:tc>
          <w:tcPr>
            <w:tcW w:w="976" w:type="dxa"/>
            <w:tcBorders>
              <w:top w:val="nil"/>
              <w:left w:val="nil"/>
              <w:bottom w:val="nil"/>
              <w:right w:val="nil"/>
            </w:tcBorders>
            <w:noWrap/>
            <w:vAlign w:val="bottom"/>
          </w:tcPr>
          <w:p w:rsidR="00541E86" w:rsidRDefault="00541E86">
            <w:pPr>
              <w:rPr>
                <w:rFonts w:eastAsia="Arial Unicode MS"/>
                <w:sz w:val="20"/>
                <w:szCs w:val="20"/>
              </w:rPr>
            </w:pPr>
          </w:p>
        </w:tc>
        <w:tc>
          <w:tcPr>
            <w:tcW w:w="4732" w:type="dxa"/>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 xml:space="preserve">1998 г. РК </w:t>
            </w:r>
          </w:p>
        </w:tc>
        <w:tc>
          <w:tcPr>
            <w:tcW w:w="4263" w:type="dxa"/>
            <w:tcBorders>
              <w:top w:val="nil"/>
              <w:left w:val="nil"/>
              <w:bottom w:val="nil"/>
              <w:right w:val="nil"/>
            </w:tcBorders>
            <w:noWrap/>
            <w:vAlign w:val="bottom"/>
          </w:tcPr>
          <w:p w:rsidR="00541E86" w:rsidRDefault="00541E86">
            <w:pPr>
              <w:rPr>
                <w:rFonts w:eastAsia="Arial Unicode MS"/>
                <w:sz w:val="20"/>
                <w:szCs w:val="20"/>
              </w:rPr>
            </w:pP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Налоговые</w:t>
            </w:r>
          </w:p>
        </w:tc>
        <w:tc>
          <w:tcPr>
            <w:tcW w:w="4263" w:type="dxa"/>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2 229 686 000</w:t>
            </w: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Неналоговые</w:t>
            </w:r>
          </w:p>
        </w:tc>
        <w:tc>
          <w:tcPr>
            <w:tcW w:w="4263" w:type="dxa"/>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1 483 272 000</w:t>
            </w:r>
          </w:p>
        </w:tc>
      </w:tr>
      <w:tr w:rsidR="00541E86">
        <w:trPr>
          <w:trHeight w:val="310"/>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Итого</w:t>
            </w:r>
          </w:p>
        </w:tc>
        <w:tc>
          <w:tcPr>
            <w:tcW w:w="4263" w:type="dxa"/>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3 712 958 000</w:t>
            </w: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Дефицит</w:t>
            </w:r>
          </w:p>
        </w:tc>
        <w:tc>
          <w:tcPr>
            <w:tcW w:w="4263" w:type="dxa"/>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1 504 828 000</w:t>
            </w:r>
          </w:p>
        </w:tc>
      </w:tr>
      <w:tr w:rsidR="00541E86">
        <w:trPr>
          <w:trHeight w:val="25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Структура налоговых доходов</w:t>
            </w:r>
          </w:p>
        </w:tc>
        <w:tc>
          <w:tcPr>
            <w:tcW w:w="4263" w:type="dxa"/>
            <w:tcBorders>
              <w:top w:val="nil"/>
              <w:left w:val="nil"/>
              <w:bottom w:val="nil"/>
              <w:right w:val="nil"/>
            </w:tcBorders>
            <w:noWrap/>
            <w:vAlign w:val="bottom"/>
          </w:tcPr>
          <w:p w:rsidR="00541E86" w:rsidRDefault="00541E86">
            <w:pPr>
              <w:rPr>
                <w:rFonts w:eastAsia="Arial Unicode MS"/>
                <w:sz w:val="20"/>
                <w:szCs w:val="20"/>
              </w:rPr>
            </w:pPr>
          </w:p>
        </w:tc>
      </w:tr>
      <w:tr w:rsidR="00541E86">
        <w:trPr>
          <w:trHeight w:val="255"/>
        </w:trPr>
        <w:tc>
          <w:tcPr>
            <w:tcW w:w="0" w:type="auto"/>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 п/п</w:t>
            </w:r>
          </w:p>
        </w:tc>
        <w:tc>
          <w:tcPr>
            <w:tcW w:w="0" w:type="auto"/>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 xml:space="preserve">в бюджете РК на 1998 год </w:t>
            </w:r>
          </w:p>
        </w:tc>
        <w:tc>
          <w:tcPr>
            <w:tcW w:w="4263" w:type="dxa"/>
            <w:tcBorders>
              <w:top w:val="nil"/>
              <w:left w:val="nil"/>
              <w:bottom w:val="nil"/>
              <w:right w:val="nil"/>
            </w:tcBorders>
            <w:noWrap/>
            <w:vAlign w:val="bottom"/>
          </w:tcPr>
          <w:p w:rsidR="00541E86" w:rsidRDefault="00541E86">
            <w:pPr>
              <w:rPr>
                <w:rFonts w:eastAsia="Arial Unicode MS"/>
                <w:sz w:val="20"/>
                <w:szCs w:val="20"/>
              </w:rPr>
            </w:pP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1</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 на прибыль</w:t>
            </w:r>
          </w:p>
        </w:tc>
        <w:tc>
          <w:tcPr>
            <w:tcW w:w="4263"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22,73%</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2</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 на имущество предприятий</w:t>
            </w:r>
          </w:p>
        </w:tc>
        <w:tc>
          <w:tcPr>
            <w:tcW w:w="4263"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21,99%</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3</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НДС</w:t>
            </w:r>
          </w:p>
        </w:tc>
        <w:tc>
          <w:tcPr>
            <w:tcW w:w="4263"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19,56%</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4</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Воспроизводство мин.-сырьевой базы</w:t>
            </w:r>
          </w:p>
        </w:tc>
        <w:tc>
          <w:tcPr>
            <w:tcW w:w="4263"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14,97%</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5</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Подоходный налог с физических лиц</w:t>
            </w:r>
          </w:p>
        </w:tc>
        <w:tc>
          <w:tcPr>
            <w:tcW w:w="4263"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12,63%</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6</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Платежи за пользование природными ресурсами</w:t>
            </w:r>
          </w:p>
        </w:tc>
        <w:tc>
          <w:tcPr>
            <w:tcW w:w="4263"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3,48%</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7</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Акцизы</w:t>
            </w:r>
          </w:p>
        </w:tc>
        <w:tc>
          <w:tcPr>
            <w:tcW w:w="4263"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0,78%</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8</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 на покупку ин.денежных занков</w:t>
            </w:r>
          </w:p>
        </w:tc>
        <w:tc>
          <w:tcPr>
            <w:tcW w:w="4263"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0,08%</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9</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Прочие налоги, пошлины и сборы</w:t>
            </w:r>
          </w:p>
        </w:tc>
        <w:tc>
          <w:tcPr>
            <w:tcW w:w="4263"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3,78%</w:t>
            </w:r>
          </w:p>
        </w:tc>
      </w:tr>
    </w:tbl>
    <w:p w:rsidR="00541E86" w:rsidRDefault="00541E86">
      <w:pPr>
        <w:pStyle w:val="aa"/>
        <w:spacing w:line="240" w:lineRule="auto"/>
        <w:jc w:val="right"/>
        <w:rPr>
          <w:sz w:val="20"/>
        </w:rPr>
      </w:pPr>
    </w:p>
    <w:p w:rsidR="00541E86" w:rsidRDefault="00541E86">
      <w:pPr>
        <w:pStyle w:val="aa"/>
        <w:spacing w:line="240" w:lineRule="auto"/>
        <w:jc w:val="right"/>
        <w:rPr>
          <w:sz w:val="20"/>
        </w:rPr>
      </w:pPr>
    </w:p>
    <w:p w:rsidR="00541E86" w:rsidRDefault="00541E86">
      <w:pPr>
        <w:pStyle w:val="aa"/>
        <w:spacing w:line="240" w:lineRule="auto"/>
        <w:jc w:val="right"/>
        <w:rPr>
          <w:sz w:val="20"/>
        </w:rPr>
      </w:pPr>
    </w:p>
    <w:p w:rsidR="00541E86" w:rsidRDefault="00541E86">
      <w:pPr>
        <w:pStyle w:val="aa"/>
        <w:spacing w:line="240" w:lineRule="auto"/>
        <w:jc w:val="right"/>
        <w:rPr>
          <w:sz w:val="20"/>
        </w:rPr>
      </w:pPr>
      <w:r>
        <w:rPr>
          <w:sz w:val="20"/>
        </w:rPr>
        <w:t>Приложение 7</w:t>
      </w:r>
    </w:p>
    <w:p w:rsidR="00541E86" w:rsidRDefault="00FE1928">
      <w:pPr>
        <w:pStyle w:val="aa"/>
        <w:spacing w:line="240" w:lineRule="auto"/>
      </w:pPr>
      <w:r>
        <w:pict>
          <v:shape id="_x0000_i1038" type="#_x0000_t75" style="width:366.75pt;height:204pt">
            <v:imagedata r:id="rId20" o:title=""/>
          </v:shape>
        </w:pict>
      </w:r>
    </w:p>
    <w:p w:rsidR="00541E86" w:rsidRDefault="00FE1928">
      <w:pPr>
        <w:pStyle w:val="aa"/>
        <w:spacing w:line="240" w:lineRule="auto"/>
      </w:pPr>
      <w:r>
        <w:pict>
          <v:shape id="_x0000_i1039" type="#_x0000_t75" style="width:419.25pt;height:262.5pt">
            <v:imagedata r:id="rId21" o:title=""/>
          </v:shape>
        </w:pict>
      </w:r>
    </w:p>
    <w:tbl>
      <w:tblPr>
        <w:tblW w:w="10254" w:type="dxa"/>
        <w:tblCellMar>
          <w:left w:w="0" w:type="dxa"/>
          <w:right w:w="0" w:type="dxa"/>
        </w:tblCellMar>
        <w:tblLook w:val="0000" w:firstRow="0" w:lastRow="0" w:firstColumn="0" w:lastColumn="0" w:noHBand="0" w:noVBand="0"/>
      </w:tblPr>
      <w:tblGrid>
        <w:gridCol w:w="1008"/>
        <w:gridCol w:w="5108"/>
        <w:gridCol w:w="4186"/>
      </w:tblGrid>
      <w:tr w:rsidR="00541E86">
        <w:trPr>
          <w:trHeight w:val="255"/>
        </w:trPr>
        <w:tc>
          <w:tcPr>
            <w:tcW w:w="992" w:type="dxa"/>
            <w:tcBorders>
              <w:top w:val="nil"/>
              <w:left w:val="nil"/>
              <w:bottom w:val="nil"/>
              <w:right w:val="nil"/>
            </w:tcBorders>
            <w:noWrap/>
            <w:vAlign w:val="bottom"/>
          </w:tcPr>
          <w:p w:rsidR="00541E86" w:rsidRDefault="00541E86">
            <w:pPr>
              <w:rPr>
                <w:rFonts w:eastAsia="Arial Unicode MS"/>
                <w:sz w:val="20"/>
                <w:szCs w:val="20"/>
              </w:rPr>
            </w:pPr>
          </w:p>
        </w:tc>
        <w:tc>
          <w:tcPr>
            <w:tcW w:w="5092" w:type="dxa"/>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1999 г. РК (круг)</w:t>
            </w:r>
          </w:p>
        </w:tc>
        <w:tc>
          <w:tcPr>
            <w:tcW w:w="4170" w:type="dxa"/>
            <w:tcBorders>
              <w:top w:val="nil"/>
              <w:left w:val="nil"/>
              <w:bottom w:val="nil"/>
              <w:right w:val="nil"/>
            </w:tcBorders>
            <w:noWrap/>
            <w:vAlign w:val="bottom"/>
          </w:tcPr>
          <w:p w:rsidR="00541E86" w:rsidRDefault="00541E86">
            <w:pPr>
              <w:rPr>
                <w:rFonts w:eastAsia="Arial Unicode MS"/>
                <w:sz w:val="20"/>
                <w:szCs w:val="20"/>
              </w:rPr>
            </w:pP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Налоговые</w:t>
            </w:r>
          </w:p>
        </w:tc>
        <w:tc>
          <w:tcPr>
            <w:tcW w:w="4170"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2 725 148 000</w:t>
            </w: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Неналоговые</w:t>
            </w:r>
          </w:p>
        </w:tc>
        <w:tc>
          <w:tcPr>
            <w:tcW w:w="4170"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1 278 705 000</w:t>
            </w: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Итого</w:t>
            </w:r>
          </w:p>
        </w:tc>
        <w:tc>
          <w:tcPr>
            <w:tcW w:w="4170"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4 003 853 000</w:t>
            </w: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Дефицит</w:t>
            </w:r>
          </w:p>
        </w:tc>
        <w:tc>
          <w:tcPr>
            <w:tcW w:w="4170"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891 246 000</w:t>
            </w:r>
          </w:p>
        </w:tc>
      </w:tr>
      <w:tr w:rsidR="00541E86">
        <w:trPr>
          <w:trHeight w:val="25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Структура налоговых доходов</w:t>
            </w:r>
          </w:p>
        </w:tc>
        <w:tc>
          <w:tcPr>
            <w:tcW w:w="4170" w:type="dxa"/>
            <w:tcBorders>
              <w:top w:val="nil"/>
              <w:left w:val="nil"/>
              <w:bottom w:val="nil"/>
              <w:right w:val="nil"/>
            </w:tcBorders>
            <w:noWrap/>
            <w:vAlign w:val="bottom"/>
          </w:tcPr>
          <w:p w:rsidR="00541E86" w:rsidRDefault="00541E86">
            <w:pPr>
              <w:rPr>
                <w:rFonts w:eastAsia="Arial Unicode MS"/>
                <w:sz w:val="20"/>
                <w:szCs w:val="20"/>
              </w:rPr>
            </w:pPr>
          </w:p>
        </w:tc>
      </w:tr>
      <w:tr w:rsidR="00541E86">
        <w:trPr>
          <w:trHeight w:val="255"/>
        </w:trPr>
        <w:tc>
          <w:tcPr>
            <w:tcW w:w="0" w:type="auto"/>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 п/п</w:t>
            </w:r>
          </w:p>
        </w:tc>
        <w:tc>
          <w:tcPr>
            <w:tcW w:w="0" w:type="auto"/>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в бюджете РК на 1999 год (столбцы)</w:t>
            </w:r>
          </w:p>
        </w:tc>
        <w:tc>
          <w:tcPr>
            <w:tcW w:w="4170" w:type="dxa"/>
            <w:tcBorders>
              <w:top w:val="nil"/>
              <w:left w:val="nil"/>
              <w:bottom w:val="nil"/>
              <w:right w:val="nil"/>
            </w:tcBorders>
            <w:noWrap/>
            <w:vAlign w:val="bottom"/>
          </w:tcPr>
          <w:p w:rsidR="00541E86" w:rsidRDefault="00541E86">
            <w:pPr>
              <w:rPr>
                <w:rFonts w:eastAsia="Arial Unicode MS"/>
                <w:sz w:val="20"/>
                <w:szCs w:val="20"/>
              </w:rPr>
            </w:pP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1</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 на прибыль</w:t>
            </w:r>
          </w:p>
        </w:tc>
        <w:tc>
          <w:tcPr>
            <w:tcW w:w="4170"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18,58%</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2</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Подоходный налог с физических лиц</w:t>
            </w:r>
          </w:p>
        </w:tc>
        <w:tc>
          <w:tcPr>
            <w:tcW w:w="4170"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18,01%</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3</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 на имущество предприятий</w:t>
            </w:r>
          </w:p>
        </w:tc>
        <w:tc>
          <w:tcPr>
            <w:tcW w:w="4170"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11,72%</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4</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НДС</w:t>
            </w:r>
          </w:p>
        </w:tc>
        <w:tc>
          <w:tcPr>
            <w:tcW w:w="4170"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11,50%</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5</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Воспроизводство мин.-сырьевой базы</w:t>
            </w:r>
          </w:p>
        </w:tc>
        <w:tc>
          <w:tcPr>
            <w:tcW w:w="4170"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9,74%</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6</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Платежи за пользование природными ресурсами</w:t>
            </w:r>
          </w:p>
        </w:tc>
        <w:tc>
          <w:tcPr>
            <w:tcW w:w="4170"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3,06%</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7</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Акцизы</w:t>
            </w:r>
          </w:p>
        </w:tc>
        <w:tc>
          <w:tcPr>
            <w:tcW w:w="4170"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1,06%</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8</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 на покупку ин.денежных занков</w:t>
            </w:r>
          </w:p>
        </w:tc>
        <w:tc>
          <w:tcPr>
            <w:tcW w:w="4170"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0,11%</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9</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Прочие налоги, пошлины и сборы</w:t>
            </w:r>
          </w:p>
        </w:tc>
        <w:tc>
          <w:tcPr>
            <w:tcW w:w="4170"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26,22%</w:t>
            </w:r>
          </w:p>
        </w:tc>
      </w:tr>
    </w:tbl>
    <w:p w:rsidR="00541E86" w:rsidRDefault="00541E86">
      <w:pPr>
        <w:pStyle w:val="aa"/>
        <w:spacing w:line="240" w:lineRule="auto"/>
        <w:jc w:val="right"/>
        <w:rPr>
          <w:sz w:val="20"/>
        </w:rPr>
      </w:pPr>
    </w:p>
    <w:p w:rsidR="00541E86" w:rsidRDefault="00541E86">
      <w:pPr>
        <w:pStyle w:val="aa"/>
        <w:spacing w:line="240" w:lineRule="auto"/>
        <w:jc w:val="right"/>
        <w:rPr>
          <w:sz w:val="20"/>
        </w:rPr>
      </w:pPr>
    </w:p>
    <w:p w:rsidR="00541E86" w:rsidRDefault="00541E86">
      <w:pPr>
        <w:pStyle w:val="aa"/>
        <w:spacing w:line="240" w:lineRule="auto"/>
        <w:jc w:val="right"/>
        <w:rPr>
          <w:sz w:val="20"/>
        </w:rPr>
      </w:pPr>
    </w:p>
    <w:p w:rsidR="00541E86" w:rsidRDefault="00541E86">
      <w:pPr>
        <w:pStyle w:val="aa"/>
        <w:spacing w:line="240" w:lineRule="auto"/>
        <w:jc w:val="right"/>
        <w:rPr>
          <w:sz w:val="20"/>
        </w:rPr>
      </w:pPr>
    </w:p>
    <w:p w:rsidR="00541E86" w:rsidRDefault="00541E86">
      <w:pPr>
        <w:pStyle w:val="aa"/>
        <w:spacing w:line="240" w:lineRule="auto"/>
        <w:jc w:val="right"/>
        <w:rPr>
          <w:sz w:val="20"/>
        </w:rPr>
      </w:pPr>
      <w:r>
        <w:rPr>
          <w:sz w:val="20"/>
        </w:rPr>
        <w:t>Приложение 8</w:t>
      </w:r>
    </w:p>
    <w:p w:rsidR="00541E86" w:rsidRDefault="00FE1928">
      <w:pPr>
        <w:pStyle w:val="aa"/>
        <w:spacing w:line="240" w:lineRule="auto"/>
      </w:pPr>
      <w:r>
        <w:pict>
          <v:shape id="_x0000_i1040" type="#_x0000_t75" style="width:354.75pt;height:216.75pt">
            <v:imagedata r:id="rId22" o:title=""/>
          </v:shape>
        </w:pict>
      </w:r>
    </w:p>
    <w:p w:rsidR="00541E86" w:rsidRDefault="00FE1928">
      <w:pPr>
        <w:pStyle w:val="aa"/>
        <w:spacing w:line="240" w:lineRule="auto"/>
      </w:pPr>
      <w:r>
        <w:pict>
          <v:shape id="_x0000_i1041" type="#_x0000_t75" style="width:414.75pt;height:257.25pt">
            <v:imagedata r:id="rId23" o:title=""/>
          </v:shape>
        </w:pict>
      </w:r>
    </w:p>
    <w:tbl>
      <w:tblPr>
        <w:tblW w:w="10113" w:type="dxa"/>
        <w:tblCellMar>
          <w:left w:w="0" w:type="dxa"/>
          <w:right w:w="0" w:type="dxa"/>
        </w:tblCellMar>
        <w:tblLook w:val="0000" w:firstRow="0" w:lastRow="0" w:firstColumn="0" w:lastColumn="0" w:noHBand="0" w:noVBand="0"/>
      </w:tblPr>
      <w:tblGrid>
        <w:gridCol w:w="1008"/>
        <w:gridCol w:w="4768"/>
        <w:gridCol w:w="4385"/>
      </w:tblGrid>
      <w:tr w:rsidR="00541E86">
        <w:trPr>
          <w:trHeight w:val="255"/>
        </w:trPr>
        <w:tc>
          <w:tcPr>
            <w:tcW w:w="992" w:type="dxa"/>
            <w:tcBorders>
              <w:top w:val="nil"/>
              <w:left w:val="nil"/>
              <w:bottom w:val="nil"/>
              <w:right w:val="nil"/>
            </w:tcBorders>
            <w:noWrap/>
            <w:vAlign w:val="bottom"/>
          </w:tcPr>
          <w:p w:rsidR="00541E86" w:rsidRDefault="00541E86">
            <w:pPr>
              <w:rPr>
                <w:rFonts w:eastAsia="Arial Unicode MS"/>
                <w:sz w:val="20"/>
                <w:szCs w:val="20"/>
              </w:rPr>
            </w:pPr>
          </w:p>
        </w:tc>
        <w:tc>
          <w:tcPr>
            <w:tcW w:w="4752" w:type="dxa"/>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 xml:space="preserve">2000 г. РК </w:t>
            </w:r>
          </w:p>
        </w:tc>
        <w:tc>
          <w:tcPr>
            <w:tcW w:w="4369" w:type="dxa"/>
            <w:tcBorders>
              <w:top w:val="nil"/>
              <w:left w:val="nil"/>
              <w:bottom w:val="nil"/>
              <w:right w:val="nil"/>
            </w:tcBorders>
            <w:noWrap/>
            <w:vAlign w:val="bottom"/>
          </w:tcPr>
          <w:p w:rsidR="00541E86" w:rsidRDefault="00541E86">
            <w:pPr>
              <w:rPr>
                <w:rFonts w:eastAsia="Arial Unicode MS"/>
                <w:sz w:val="20"/>
                <w:szCs w:val="20"/>
              </w:rPr>
            </w:pP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Налоговые</w:t>
            </w:r>
          </w:p>
        </w:tc>
        <w:tc>
          <w:tcPr>
            <w:tcW w:w="4369"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4 716 806 000</w:t>
            </w: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Неналоговые</w:t>
            </w:r>
          </w:p>
        </w:tc>
        <w:tc>
          <w:tcPr>
            <w:tcW w:w="4369"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2 110 521 000</w:t>
            </w: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Итого</w:t>
            </w:r>
          </w:p>
        </w:tc>
        <w:tc>
          <w:tcPr>
            <w:tcW w:w="4369"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6 827 327 000</w:t>
            </w: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Профицит</w:t>
            </w:r>
          </w:p>
        </w:tc>
        <w:tc>
          <w:tcPr>
            <w:tcW w:w="4369"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95 039 000</w:t>
            </w:r>
          </w:p>
        </w:tc>
      </w:tr>
      <w:tr w:rsidR="00541E86">
        <w:trPr>
          <w:trHeight w:val="25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Структура налоговых доходов</w:t>
            </w:r>
          </w:p>
        </w:tc>
        <w:tc>
          <w:tcPr>
            <w:tcW w:w="4369" w:type="dxa"/>
            <w:tcBorders>
              <w:top w:val="nil"/>
              <w:left w:val="nil"/>
              <w:bottom w:val="nil"/>
              <w:right w:val="nil"/>
            </w:tcBorders>
            <w:noWrap/>
            <w:vAlign w:val="bottom"/>
          </w:tcPr>
          <w:p w:rsidR="00541E86" w:rsidRDefault="00541E86">
            <w:pPr>
              <w:rPr>
                <w:rFonts w:eastAsia="Arial Unicode MS"/>
                <w:sz w:val="20"/>
                <w:szCs w:val="20"/>
              </w:rPr>
            </w:pPr>
          </w:p>
        </w:tc>
      </w:tr>
      <w:tr w:rsidR="00541E86">
        <w:trPr>
          <w:trHeight w:val="255"/>
        </w:trPr>
        <w:tc>
          <w:tcPr>
            <w:tcW w:w="0" w:type="auto"/>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 п/п</w:t>
            </w:r>
          </w:p>
        </w:tc>
        <w:tc>
          <w:tcPr>
            <w:tcW w:w="0" w:type="auto"/>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 xml:space="preserve">в бюджете РК на 2000 год </w:t>
            </w:r>
          </w:p>
        </w:tc>
        <w:tc>
          <w:tcPr>
            <w:tcW w:w="4369" w:type="dxa"/>
            <w:tcBorders>
              <w:top w:val="nil"/>
              <w:left w:val="nil"/>
              <w:bottom w:val="nil"/>
              <w:right w:val="nil"/>
            </w:tcBorders>
            <w:noWrap/>
            <w:vAlign w:val="bottom"/>
          </w:tcPr>
          <w:p w:rsidR="00541E86" w:rsidRDefault="00541E86">
            <w:pPr>
              <w:rPr>
                <w:rFonts w:eastAsia="Arial Unicode MS"/>
                <w:sz w:val="20"/>
                <w:szCs w:val="20"/>
              </w:rPr>
            </w:pP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1</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 на прибыль</w:t>
            </w:r>
          </w:p>
        </w:tc>
        <w:tc>
          <w:tcPr>
            <w:tcW w:w="4369"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35,47%</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2</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Воспроизводство мин.-сырьевой базы</w:t>
            </w:r>
          </w:p>
        </w:tc>
        <w:tc>
          <w:tcPr>
            <w:tcW w:w="4369"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12,80%</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3</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Подоходный налог с физических лиц</w:t>
            </w:r>
          </w:p>
        </w:tc>
        <w:tc>
          <w:tcPr>
            <w:tcW w:w="4369"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12,25%</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4</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НДС</w:t>
            </w:r>
          </w:p>
        </w:tc>
        <w:tc>
          <w:tcPr>
            <w:tcW w:w="4369"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7,16%</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5</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Платежи за пользование природными ресурсами</w:t>
            </w:r>
          </w:p>
        </w:tc>
        <w:tc>
          <w:tcPr>
            <w:tcW w:w="4369"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5,73%</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6</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 на имущество предприятий</w:t>
            </w:r>
          </w:p>
        </w:tc>
        <w:tc>
          <w:tcPr>
            <w:tcW w:w="4369"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5,05%</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7</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Акцизы</w:t>
            </w:r>
          </w:p>
        </w:tc>
        <w:tc>
          <w:tcPr>
            <w:tcW w:w="4369"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1,48%</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8</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 на покупку ин.денежных занков</w:t>
            </w:r>
          </w:p>
        </w:tc>
        <w:tc>
          <w:tcPr>
            <w:tcW w:w="4369"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0,09%</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9</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Прочие налоги, пошлины и сборы</w:t>
            </w:r>
          </w:p>
        </w:tc>
        <w:tc>
          <w:tcPr>
            <w:tcW w:w="4369"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19,97%</w:t>
            </w:r>
          </w:p>
        </w:tc>
      </w:tr>
    </w:tbl>
    <w:p w:rsidR="00541E86" w:rsidRDefault="00541E86">
      <w:pPr>
        <w:pStyle w:val="aa"/>
        <w:spacing w:line="240" w:lineRule="auto"/>
        <w:jc w:val="right"/>
        <w:rPr>
          <w:sz w:val="20"/>
        </w:rPr>
      </w:pPr>
    </w:p>
    <w:p w:rsidR="00541E86" w:rsidRDefault="00541E86">
      <w:pPr>
        <w:pStyle w:val="aa"/>
        <w:spacing w:line="240" w:lineRule="auto"/>
        <w:jc w:val="right"/>
        <w:rPr>
          <w:sz w:val="20"/>
        </w:rPr>
      </w:pPr>
    </w:p>
    <w:p w:rsidR="00541E86" w:rsidRDefault="00541E86">
      <w:pPr>
        <w:pStyle w:val="aa"/>
        <w:spacing w:line="240" w:lineRule="auto"/>
        <w:jc w:val="right"/>
        <w:rPr>
          <w:sz w:val="20"/>
        </w:rPr>
      </w:pPr>
    </w:p>
    <w:p w:rsidR="00541E86" w:rsidRDefault="00541E86">
      <w:pPr>
        <w:pStyle w:val="aa"/>
        <w:spacing w:line="240" w:lineRule="auto"/>
        <w:jc w:val="right"/>
        <w:rPr>
          <w:sz w:val="20"/>
        </w:rPr>
      </w:pPr>
      <w:r>
        <w:rPr>
          <w:sz w:val="20"/>
        </w:rPr>
        <w:t>Приложение 9</w:t>
      </w:r>
    </w:p>
    <w:p w:rsidR="00541E86" w:rsidRDefault="00FE1928">
      <w:pPr>
        <w:pStyle w:val="aa"/>
        <w:spacing w:line="240" w:lineRule="auto"/>
      </w:pPr>
      <w:r>
        <w:pict>
          <v:shape id="_x0000_i1042" type="#_x0000_t75" style="width:363.75pt;height:210pt">
            <v:imagedata r:id="rId24" o:title=""/>
          </v:shape>
        </w:pict>
      </w:r>
    </w:p>
    <w:p w:rsidR="00541E86" w:rsidRDefault="00FE1928">
      <w:pPr>
        <w:pStyle w:val="aa"/>
        <w:spacing w:line="240" w:lineRule="auto"/>
      </w:pPr>
      <w:r>
        <w:pict>
          <v:shape id="_x0000_i1043" type="#_x0000_t75" style="width:434.25pt;height:241.5pt">
            <v:imagedata r:id="rId25" o:title=""/>
          </v:shape>
        </w:pict>
      </w:r>
    </w:p>
    <w:p w:rsidR="00541E86" w:rsidRDefault="00541E86">
      <w:pPr>
        <w:pStyle w:val="aa"/>
        <w:spacing w:line="240" w:lineRule="auto"/>
        <w:rPr>
          <w:i w:val="0"/>
          <w:iCs w:val="0"/>
          <w:sz w:val="28"/>
          <w:szCs w:val="28"/>
          <w:u w:val="none"/>
        </w:rPr>
      </w:pPr>
    </w:p>
    <w:tbl>
      <w:tblPr>
        <w:tblW w:w="10270" w:type="dxa"/>
        <w:tblCellMar>
          <w:left w:w="0" w:type="dxa"/>
          <w:right w:w="0" w:type="dxa"/>
        </w:tblCellMar>
        <w:tblLook w:val="0000" w:firstRow="0" w:lastRow="0" w:firstColumn="0" w:lastColumn="0" w:noHBand="0" w:noVBand="0"/>
      </w:tblPr>
      <w:tblGrid>
        <w:gridCol w:w="992"/>
        <w:gridCol w:w="6168"/>
        <w:gridCol w:w="192"/>
        <w:gridCol w:w="2982"/>
      </w:tblGrid>
      <w:tr w:rsidR="00541E86">
        <w:trPr>
          <w:trHeight w:val="255"/>
        </w:trPr>
        <w:tc>
          <w:tcPr>
            <w:tcW w:w="976" w:type="dxa"/>
            <w:tcBorders>
              <w:top w:val="nil"/>
              <w:left w:val="nil"/>
              <w:bottom w:val="nil"/>
              <w:right w:val="nil"/>
            </w:tcBorders>
            <w:noWrap/>
            <w:vAlign w:val="bottom"/>
          </w:tcPr>
          <w:p w:rsidR="00541E86" w:rsidRDefault="00541E86">
            <w:pPr>
              <w:rPr>
                <w:rFonts w:eastAsia="Arial Unicode MS"/>
                <w:sz w:val="20"/>
                <w:szCs w:val="20"/>
              </w:rPr>
            </w:pPr>
          </w:p>
        </w:tc>
        <w:tc>
          <w:tcPr>
            <w:tcW w:w="6152" w:type="dxa"/>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 xml:space="preserve">2001 г. РК </w:t>
            </w:r>
          </w:p>
        </w:tc>
        <w:tc>
          <w:tcPr>
            <w:tcW w:w="176" w:type="dxa"/>
            <w:tcBorders>
              <w:top w:val="nil"/>
              <w:left w:val="nil"/>
              <w:bottom w:val="nil"/>
              <w:right w:val="nil"/>
            </w:tcBorders>
            <w:noWrap/>
            <w:vAlign w:val="bottom"/>
          </w:tcPr>
          <w:p w:rsidR="00541E86" w:rsidRDefault="00541E86">
            <w:pPr>
              <w:rPr>
                <w:rFonts w:eastAsia="Arial Unicode MS"/>
                <w:b/>
                <w:bCs/>
                <w:sz w:val="20"/>
                <w:szCs w:val="20"/>
              </w:rPr>
            </w:pPr>
          </w:p>
        </w:tc>
        <w:tc>
          <w:tcPr>
            <w:tcW w:w="2966" w:type="dxa"/>
            <w:tcBorders>
              <w:top w:val="nil"/>
              <w:left w:val="nil"/>
              <w:bottom w:val="nil"/>
              <w:right w:val="nil"/>
            </w:tcBorders>
            <w:noWrap/>
            <w:vAlign w:val="bottom"/>
          </w:tcPr>
          <w:p w:rsidR="00541E86" w:rsidRDefault="00541E86">
            <w:pPr>
              <w:rPr>
                <w:rFonts w:eastAsia="Arial Unicode MS"/>
                <w:sz w:val="20"/>
                <w:szCs w:val="20"/>
              </w:rPr>
            </w:pP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Налоговые</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2966"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7 192 023 000</w:t>
            </w: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Неналоговые</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2966"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1 092 100 000</w:t>
            </w: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Итого</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2966"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8 284 123 000</w:t>
            </w: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Дефицит</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2966"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115 051 000</w:t>
            </w:r>
          </w:p>
        </w:tc>
      </w:tr>
      <w:tr w:rsidR="00541E86">
        <w:trPr>
          <w:trHeight w:val="25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Структура налоговых доходов</w:t>
            </w:r>
          </w:p>
        </w:tc>
        <w:tc>
          <w:tcPr>
            <w:tcW w:w="0" w:type="auto"/>
            <w:tcBorders>
              <w:top w:val="nil"/>
              <w:left w:val="nil"/>
              <w:bottom w:val="nil"/>
              <w:right w:val="nil"/>
            </w:tcBorders>
            <w:noWrap/>
            <w:vAlign w:val="bottom"/>
          </w:tcPr>
          <w:p w:rsidR="00541E86" w:rsidRDefault="00541E86">
            <w:pPr>
              <w:rPr>
                <w:rFonts w:eastAsia="Arial Unicode MS"/>
                <w:b/>
                <w:bCs/>
                <w:sz w:val="20"/>
                <w:szCs w:val="20"/>
              </w:rPr>
            </w:pPr>
          </w:p>
        </w:tc>
        <w:tc>
          <w:tcPr>
            <w:tcW w:w="2966" w:type="dxa"/>
            <w:tcBorders>
              <w:top w:val="nil"/>
              <w:left w:val="nil"/>
              <w:bottom w:val="nil"/>
              <w:right w:val="nil"/>
            </w:tcBorders>
            <w:noWrap/>
            <w:vAlign w:val="bottom"/>
          </w:tcPr>
          <w:p w:rsidR="00541E86" w:rsidRDefault="00541E86">
            <w:pPr>
              <w:rPr>
                <w:rFonts w:eastAsia="Arial Unicode MS"/>
                <w:sz w:val="20"/>
                <w:szCs w:val="20"/>
              </w:rPr>
            </w:pPr>
          </w:p>
        </w:tc>
      </w:tr>
      <w:tr w:rsidR="00541E86">
        <w:trPr>
          <w:trHeight w:val="255"/>
        </w:trPr>
        <w:tc>
          <w:tcPr>
            <w:tcW w:w="0" w:type="auto"/>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 п/п</w:t>
            </w:r>
          </w:p>
        </w:tc>
        <w:tc>
          <w:tcPr>
            <w:tcW w:w="0" w:type="auto"/>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 xml:space="preserve">в бюджете РК на 2001 год </w:t>
            </w:r>
          </w:p>
        </w:tc>
        <w:tc>
          <w:tcPr>
            <w:tcW w:w="0" w:type="auto"/>
            <w:tcBorders>
              <w:top w:val="nil"/>
              <w:left w:val="nil"/>
              <w:bottom w:val="nil"/>
              <w:right w:val="nil"/>
            </w:tcBorders>
            <w:noWrap/>
            <w:vAlign w:val="bottom"/>
          </w:tcPr>
          <w:p w:rsidR="00541E86" w:rsidRDefault="00541E86">
            <w:pPr>
              <w:rPr>
                <w:rFonts w:eastAsia="Arial Unicode MS"/>
                <w:b/>
                <w:bCs/>
                <w:sz w:val="20"/>
                <w:szCs w:val="20"/>
              </w:rPr>
            </w:pPr>
          </w:p>
        </w:tc>
        <w:tc>
          <w:tcPr>
            <w:tcW w:w="2966" w:type="dxa"/>
            <w:tcBorders>
              <w:top w:val="nil"/>
              <w:left w:val="nil"/>
              <w:bottom w:val="nil"/>
              <w:right w:val="nil"/>
            </w:tcBorders>
            <w:noWrap/>
            <w:vAlign w:val="bottom"/>
          </w:tcPr>
          <w:p w:rsidR="00541E86" w:rsidRDefault="00541E86">
            <w:pPr>
              <w:rPr>
                <w:rFonts w:eastAsia="Arial Unicode MS"/>
                <w:sz w:val="20"/>
                <w:szCs w:val="20"/>
              </w:rPr>
            </w:pP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1</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 на прибыль</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2966"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33,84%</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2</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Воспроизводство мин.-сырьевой базы</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2966"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19,31%</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3</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Подоходный налог с физических лиц</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2966"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17,12%</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4</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 на имущество предприятий</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2966"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5,66%</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5</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Платежи за пользование природными ресурсами</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2966"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5,22%</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6</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Акцизы</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2966"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1,14%</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7</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 на покупку ин.денежных занков</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2966"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0,09%</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8</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НДС</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2966"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0,00%</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9</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 xml:space="preserve">Прочие налоги, пошлины и сборы </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2966" w:type="dxa"/>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17,62%</w:t>
            </w:r>
          </w:p>
        </w:tc>
      </w:tr>
    </w:tbl>
    <w:p w:rsidR="00541E86" w:rsidRDefault="00541E86">
      <w:pPr>
        <w:tabs>
          <w:tab w:val="num" w:pos="0"/>
        </w:tabs>
        <w:rPr>
          <w:sz w:val="24"/>
          <w:szCs w:val="26"/>
        </w:rPr>
      </w:pPr>
    </w:p>
    <w:p w:rsidR="00541E86" w:rsidRDefault="00541E86">
      <w:pPr>
        <w:tabs>
          <w:tab w:val="num" w:pos="0"/>
        </w:tabs>
        <w:rPr>
          <w:sz w:val="24"/>
          <w:szCs w:val="26"/>
        </w:rPr>
      </w:pPr>
    </w:p>
    <w:p w:rsidR="00541E86" w:rsidRDefault="00541E86">
      <w:pPr>
        <w:tabs>
          <w:tab w:val="num" w:pos="0"/>
        </w:tabs>
        <w:rPr>
          <w:sz w:val="24"/>
          <w:szCs w:val="26"/>
        </w:rPr>
      </w:pPr>
    </w:p>
    <w:p w:rsidR="00541E86" w:rsidRDefault="00FE1928">
      <w:pPr>
        <w:pStyle w:val="7"/>
      </w:pPr>
      <w:r>
        <w:rPr>
          <w:noProof/>
        </w:rPr>
        <w:pict>
          <v:shape id="_x0000_s1035" type="#_x0000_t75" style="position:absolute;left:0;text-align:left;margin-left:78.45pt;margin-top:14.35pt;width:378pt;height:222pt;z-index:251657728" fillcolor="black" strokecolor="white" strokeweight="3e-5mm">
            <v:imagedata r:id="rId26" o:title=""/>
            <o:lock v:ext="edit" rotation="t"/>
            <w10:wrap type="topAndBottom"/>
          </v:shape>
        </w:pict>
      </w:r>
      <w:r w:rsidR="00541E86">
        <w:t>Приложение 10</w:t>
      </w:r>
    </w:p>
    <w:p w:rsidR="00541E86" w:rsidRDefault="00FE1928">
      <w:pPr>
        <w:pStyle w:val="aa"/>
        <w:spacing w:line="240" w:lineRule="auto"/>
        <w:rPr>
          <w:i w:val="0"/>
          <w:iCs w:val="0"/>
          <w:sz w:val="28"/>
          <w:szCs w:val="28"/>
          <w:u w:val="none"/>
        </w:rPr>
      </w:pPr>
      <w:r>
        <w:pict>
          <v:shape id="_x0000_i1044" type="#_x0000_t75" style="width:431.25pt;height:258pt">
            <v:imagedata r:id="rId27" o:title=""/>
          </v:shape>
        </w:pict>
      </w:r>
    </w:p>
    <w:tbl>
      <w:tblPr>
        <w:tblW w:w="9692" w:type="dxa"/>
        <w:tblCellMar>
          <w:left w:w="0" w:type="dxa"/>
          <w:right w:w="0" w:type="dxa"/>
        </w:tblCellMar>
        <w:tblLook w:val="0000" w:firstRow="0" w:lastRow="0" w:firstColumn="0" w:lastColumn="0" w:noHBand="0" w:noVBand="0"/>
      </w:tblPr>
      <w:tblGrid>
        <w:gridCol w:w="976"/>
        <w:gridCol w:w="6432"/>
        <w:gridCol w:w="176"/>
        <w:gridCol w:w="2172"/>
      </w:tblGrid>
      <w:tr w:rsidR="00541E86">
        <w:trPr>
          <w:trHeight w:val="255"/>
        </w:trPr>
        <w:tc>
          <w:tcPr>
            <w:tcW w:w="960" w:type="dxa"/>
            <w:tcBorders>
              <w:top w:val="nil"/>
              <w:left w:val="nil"/>
              <w:bottom w:val="nil"/>
              <w:right w:val="nil"/>
            </w:tcBorders>
            <w:noWrap/>
            <w:vAlign w:val="bottom"/>
          </w:tcPr>
          <w:p w:rsidR="00541E86" w:rsidRDefault="00541E86">
            <w:pPr>
              <w:pStyle w:val="a6"/>
              <w:rPr>
                <w:rFonts w:eastAsia="Arial Unicode MS"/>
              </w:rPr>
            </w:pPr>
          </w:p>
        </w:tc>
        <w:tc>
          <w:tcPr>
            <w:tcW w:w="6416" w:type="dxa"/>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 xml:space="preserve">2002 г. РК </w:t>
            </w:r>
          </w:p>
        </w:tc>
        <w:tc>
          <w:tcPr>
            <w:tcW w:w="160" w:type="dxa"/>
            <w:tcBorders>
              <w:top w:val="nil"/>
              <w:left w:val="nil"/>
              <w:bottom w:val="nil"/>
              <w:right w:val="nil"/>
            </w:tcBorders>
            <w:noWrap/>
            <w:vAlign w:val="bottom"/>
          </w:tcPr>
          <w:p w:rsidR="00541E86" w:rsidRDefault="00541E86">
            <w:pPr>
              <w:rPr>
                <w:rFonts w:eastAsia="Arial Unicode MS"/>
                <w:b/>
                <w:bCs/>
                <w:sz w:val="20"/>
                <w:szCs w:val="20"/>
              </w:rPr>
            </w:pPr>
          </w:p>
        </w:tc>
        <w:tc>
          <w:tcPr>
            <w:tcW w:w="2156" w:type="dxa"/>
            <w:tcBorders>
              <w:top w:val="nil"/>
              <w:left w:val="nil"/>
              <w:bottom w:val="nil"/>
              <w:right w:val="nil"/>
            </w:tcBorders>
            <w:noWrap/>
            <w:vAlign w:val="bottom"/>
          </w:tcPr>
          <w:p w:rsidR="00541E86" w:rsidRDefault="00541E86">
            <w:pPr>
              <w:rPr>
                <w:rFonts w:eastAsia="Arial Unicode MS"/>
                <w:sz w:val="20"/>
                <w:szCs w:val="20"/>
              </w:rPr>
            </w:pP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Налоговые</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8 520 559 000</w:t>
            </w: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Неналоговые</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1 276 816 000</w:t>
            </w: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Итого</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9 797 375 000</w:t>
            </w: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Дефицит</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42 728 000</w:t>
            </w:r>
          </w:p>
        </w:tc>
      </w:tr>
      <w:tr w:rsidR="00541E86">
        <w:trPr>
          <w:trHeight w:val="25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Структура налоговых доходов</w:t>
            </w:r>
          </w:p>
        </w:tc>
        <w:tc>
          <w:tcPr>
            <w:tcW w:w="0" w:type="auto"/>
            <w:tcBorders>
              <w:top w:val="nil"/>
              <w:left w:val="nil"/>
              <w:bottom w:val="nil"/>
              <w:right w:val="nil"/>
            </w:tcBorders>
            <w:noWrap/>
            <w:vAlign w:val="bottom"/>
          </w:tcPr>
          <w:p w:rsidR="00541E86" w:rsidRDefault="00541E86">
            <w:pPr>
              <w:rPr>
                <w:rFonts w:eastAsia="Arial Unicode MS"/>
                <w:b/>
                <w:bC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p>
        </w:tc>
      </w:tr>
      <w:tr w:rsidR="00541E86">
        <w:trPr>
          <w:trHeight w:val="255"/>
        </w:trPr>
        <w:tc>
          <w:tcPr>
            <w:tcW w:w="0" w:type="auto"/>
            <w:tcBorders>
              <w:top w:val="nil"/>
              <w:left w:val="nil"/>
              <w:bottom w:val="nil"/>
              <w:right w:val="nil"/>
            </w:tcBorders>
            <w:noWrap/>
            <w:vAlign w:val="bottom"/>
          </w:tcPr>
          <w:p w:rsidR="00541E86" w:rsidRDefault="00541E86">
            <w:pPr>
              <w:rPr>
                <w:rFonts w:eastAsia="Arial Unicode MS"/>
                <w:b/>
                <w:sz w:val="20"/>
                <w:szCs w:val="20"/>
              </w:rPr>
            </w:pPr>
            <w:r>
              <w:rPr>
                <w:b/>
                <w:sz w:val="20"/>
                <w:szCs w:val="20"/>
              </w:rPr>
              <w:t>№ п/п</w:t>
            </w:r>
          </w:p>
        </w:tc>
        <w:tc>
          <w:tcPr>
            <w:tcW w:w="0" w:type="auto"/>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 xml:space="preserve">в бюджете РК на 2002 год </w:t>
            </w:r>
          </w:p>
        </w:tc>
        <w:tc>
          <w:tcPr>
            <w:tcW w:w="0" w:type="auto"/>
            <w:tcBorders>
              <w:top w:val="nil"/>
              <w:left w:val="nil"/>
              <w:bottom w:val="nil"/>
              <w:right w:val="nil"/>
            </w:tcBorders>
            <w:noWrap/>
            <w:vAlign w:val="bottom"/>
          </w:tcPr>
          <w:p w:rsidR="00541E86" w:rsidRDefault="00541E86">
            <w:pPr>
              <w:rPr>
                <w:rFonts w:eastAsia="Arial Unicode MS"/>
                <w:b/>
                <w:bC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sz w:val="20"/>
                <w:szCs w:val="20"/>
              </w:rPr>
            </w:pPr>
            <w:r>
              <w:rPr>
                <w:b/>
                <w:sz w:val="20"/>
                <w:szCs w:val="20"/>
              </w:rPr>
              <w:t>1</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 на прибыль</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26,14%</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sz w:val="20"/>
                <w:szCs w:val="20"/>
              </w:rPr>
            </w:pPr>
            <w:r>
              <w:rPr>
                <w:b/>
                <w:sz w:val="20"/>
                <w:szCs w:val="20"/>
              </w:rPr>
              <w:t>2</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Подоходный налог с физических лиц</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18,69%</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sz w:val="20"/>
                <w:szCs w:val="20"/>
              </w:rPr>
            </w:pPr>
            <w:r>
              <w:rPr>
                <w:b/>
                <w:sz w:val="20"/>
                <w:szCs w:val="20"/>
              </w:rPr>
              <w:t>3</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 на имущество предприятий</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6,99%</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sz w:val="20"/>
                <w:szCs w:val="20"/>
              </w:rPr>
            </w:pPr>
            <w:r>
              <w:rPr>
                <w:b/>
                <w:sz w:val="20"/>
                <w:szCs w:val="20"/>
              </w:rPr>
              <w:t>4</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Воспроизводство мин.-сырьевой базы</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5,29%</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sz w:val="20"/>
                <w:szCs w:val="20"/>
              </w:rPr>
            </w:pPr>
            <w:r>
              <w:rPr>
                <w:b/>
                <w:sz w:val="20"/>
                <w:szCs w:val="20"/>
              </w:rPr>
              <w:t>5</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Акцизы</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2,64%</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sz w:val="20"/>
                <w:szCs w:val="20"/>
              </w:rPr>
            </w:pPr>
            <w:r>
              <w:rPr>
                <w:b/>
                <w:sz w:val="20"/>
                <w:szCs w:val="20"/>
              </w:rPr>
              <w:t>6</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Платежи за пользование природными ресурсами</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1,21%</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sz w:val="20"/>
                <w:szCs w:val="20"/>
              </w:rPr>
            </w:pPr>
            <w:r>
              <w:rPr>
                <w:b/>
                <w:sz w:val="20"/>
                <w:szCs w:val="20"/>
              </w:rPr>
              <w:t>7</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 на покупку ин.денежных занков</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0,07%</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sz w:val="20"/>
                <w:szCs w:val="20"/>
              </w:rPr>
            </w:pPr>
            <w:r>
              <w:rPr>
                <w:b/>
                <w:sz w:val="20"/>
                <w:szCs w:val="20"/>
              </w:rPr>
              <w:t>8</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НДС</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0,00%</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sz w:val="20"/>
                <w:szCs w:val="20"/>
              </w:rPr>
            </w:pPr>
            <w:r>
              <w:rPr>
                <w:b/>
                <w:sz w:val="20"/>
                <w:szCs w:val="20"/>
              </w:rPr>
              <w:t>9</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Прочие налоги, пошлины и сборы</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38,97%</w:t>
            </w:r>
          </w:p>
        </w:tc>
      </w:tr>
    </w:tbl>
    <w:p w:rsidR="00541E86" w:rsidRDefault="00541E86">
      <w:pPr>
        <w:pStyle w:val="aa"/>
        <w:spacing w:line="240" w:lineRule="auto"/>
      </w:pPr>
    </w:p>
    <w:p w:rsidR="00541E86" w:rsidRDefault="00541E86">
      <w:pPr>
        <w:pStyle w:val="aa"/>
        <w:spacing w:line="240" w:lineRule="auto"/>
        <w:jc w:val="right"/>
        <w:rPr>
          <w:sz w:val="20"/>
        </w:rPr>
      </w:pPr>
    </w:p>
    <w:p w:rsidR="00541E86" w:rsidRDefault="00541E86">
      <w:pPr>
        <w:pStyle w:val="aa"/>
        <w:spacing w:line="240" w:lineRule="auto"/>
        <w:jc w:val="right"/>
        <w:rPr>
          <w:sz w:val="20"/>
        </w:rPr>
      </w:pPr>
      <w:r>
        <w:rPr>
          <w:sz w:val="20"/>
        </w:rPr>
        <w:t>Приложение 11</w:t>
      </w:r>
    </w:p>
    <w:p w:rsidR="00541E86" w:rsidRDefault="00541E86">
      <w:pPr>
        <w:pStyle w:val="aa"/>
        <w:spacing w:line="240" w:lineRule="auto"/>
        <w:jc w:val="right"/>
        <w:rPr>
          <w:sz w:val="20"/>
        </w:rPr>
      </w:pPr>
    </w:p>
    <w:p w:rsidR="00541E86" w:rsidRDefault="00FE1928">
      <w:pPr>
        <w:pStyle w:val="aa"/>
        <w:spacing w:line="240" w:lineRule="auto"/>
      </w:pPr>
      <w:r>
        <w:pict>
          <v:shape id="_x0000_i1045" type="#_x0000_t75" style="width:519.75pt;height:423.75pt">
            <v:imagedata r:id="rId28" o:title=""/>
          </v:shape>
        </w:pict>
      </w:r>
    </w:p>
    <w:p w:rsidR="00541E86" w:rsidRDefault="00541E86">
      <w:pPr>
        <w:pStyle w:val="aa"/>
        <w:spacing w:line="240" w:lineRule="auto"/>
      </w:pPr>
    </w:p>
    <w:p w:rsidR="00541E86" w:rsidRDefault="00541E86">
      <w:pPr>
        <w:pStyle w:val="aa"/>
        <w:spacing w:line="240" w:lineRule="auto"/>
      </w:pPr>
    </w:p>
    <w:p w:rsidR="00541E86" w:rsidRDefault="00541E86">
      <w:pPr>
        <w:pStyle w:val="aa"/>
        <w:spacing w:line="240" w:lineRule="auto"/>
      </w:pPr>
    </w:p>
    <w:p w:rsidR="00541E86" w:rsidRDefault="00541E86">
      <w:pPr>
        <w:pStyle w:val="aa"/>
        <w:spacing w:line="240" w:lineRule="auto"/>
      </w:pPr>
    </w:p>
    <w:p w:rsidR="00541E86" w:rsidRDefault="00541E86">
      <w:pPr>
        <w:pStyle w:val="aa"/>
        <w:spacing w:line="240" w:lineRule="auto"/>
      </w:pPr>
    </w:p>
    <w:p w:rsidR="00541E86" w:rsidRDefault="00541E86">
      <w:pPr>
        <w:pStyle w:val="aa"/>
        <w:spacing w:line="240" w:lineRule="auto"/>
      </w:pPr>
    </w:p>
    <w:p w:rsidR="00541E86" w:rsidRDefault="00541E86">
      <w:pPr>
        <w:pStyle w:val="aa"/>
        <w:spacing w:line="240" w:lineRule="auto"/>
      </w:pPr>
    </w:p>
    <w:p w:rsidR="00541E86" w:rsidRDefault="00541E86">
      <w:pPr>
        <w:pStyle w:val="aa"/>
        <w:spacing w:line="240" w:lineRule="auto"/>
      </w:pPr>
    </w:p>
    <w:p w:rsidR="00541E86" w:rsidRDefault="00541E86">
      <w:pPr>
        <w:pStyle w:val="aa"/>
        <w:spacing w:line="240" w:lineRule="auto"/>
      </w:pPr>
    </w:p>
    <w:p w:rsidR="00541E86" w:rsidRDefault="00541E86">
      <w:pPr>
        <w:pStyle w:val="aa"/>
        <w:spacing w:line="240" w:lineRule="auto"/>
      </w:pPr>
    </w:p>
    <w:p w:rsidR="00541E86" w:rsidRDefault="00541E86">
      <w:pPr>
        <w:pStyle w:val="aa"/>
        <w:spacing w:line="240" w:lineRule="auto"/>
      </w:pPr>
    </w:p>
    <w:p w:rsidR="00541E86" w:rsidRDefault="00541E86">
      <w:pPr>
        <w:pStyle w:val="aa"/>
        <w:spacing w:line="240" w:lineRule="auto"/>
        <w:jc w:val="right"/>
        <w:rPr>
          <w:sz w:val="20"/>
        </w:rPr>
      </w:pPr>
    </w:p>
    <w:p w:rsidR="00541E86" w:rsidRDefault="00541E86">
      <w:pPr>
        <w:pStyle w:val="aa"/>
        <w:spacing w:line="240" w:lineRule="auto"/>
        <w:jc w:val="right"/>
        <w:rPr>
          <w:sz w:val="20"/>
        </w:rPr>
      </w:pPr>
    </w:p>
    <w:p w:rsidR="00541E86" w:rsidRDefault="00541E86">
      <w:pPr>
        <w:pStyle w:val="aa"/>
        <w:spacing w:line="240" w:lineRule="auto"/>
        <w:jc w:val="right"/>
        <w:rPr>
          <w:sz w:val="20"/>
        </w:rPr>
      </w:pPr>
    </w:p>
    <w:p w:rsidR="00541E86" w:rsidRDefault="00541E86">
      <w:pPr>
        <w:pStyle w:val="aa"/>
        <w:spacing w:line="240" w:lineRule="auto"/>
        <w:jc w:val="right"/>
        <w:rPr>
          <w:sz w:val="20"/>
        </w:rPr>
      </w:pPr>
    </w:p>
    <w:p w:rsidR="00541E86" w:rsidRDefault="00541E86">
      <w:pPr>
        <w:pStyle w:val="aa"/>
        <w:spacing w:line="240" w:lineRule="auto"/>
        <w:jc w:val="right"/>
        <w:rPr>
          <w:sz w:val="20"/>
        </w:rPr>
      </w:pPr>
    </w:p>
    <w:p w:rsidR="00541E86" w:rsidRDefault="00541E86">
      <w:pPr>
        <w:pStyle w:val="aa"/>
        <w:spacing w:line="240" w:lineRule="auto"/>
        <w:jc w:val="right"/>
        <w:rPr>
          <w:sz w:val="20"/>
        </w:rPr>
      </w:pPr>
    </w:p>
    <w:p w:rsidR="00541E86" w:rsidRDefault="00541E86">
      <w:pPr>
        <w:pStyle w:val="aa"/>
        <w:spacing w:line="240" w:lineRule="auto"/>
        <w:jc w:val="right"/>
        <w:rPr>
          <w:sz w:val="20"/>
        </w:rPr>
      </w:pPr>
    </w:p>
    <w:p w:rsidR="00541E86" w:rsidRDefault="00541E86">
      <w:pPr>
        <w:pStyle w:val="aa"/>
        <w:spacing w:line="240" w:lineRule="auto"/>
        <w:jc w:val="right"/>
        <w:rPr>
          <w:sz w:val="20"/>
        </w:rPr>
      </w:pPr>
    </w:p>
    <w:p w:rsidR="00541E86" w:rsidRDefault="00541E86">
      <w:pPr>
        <w:pStyle w:val="aa"/>
        <w:spacing w:line="240" w:lineRule="auto"/>
        <w:jc w:val="right"/>
        <w:rPr>
          <w:sz w:val="20"/>
        </w:rPr>
      </w:pPr>
      <w:r>
        <w:rPr>
          <w:sz w:val="20"/>
        </w:rPr>
        <w:t>Приложение 12</w:t>
      </w:r>
    </w:p>
    <w:p w:rsidR="00541E86" w:rsidRDefault="00FE1928">
      <w:pPr>
        <w:pStyle w:val="aa"/>
        <w:spacing w:line="240" w:lineRule="auto"/>
      </w:pPr>
      <w:r>
        <w:pict>
          <v:shape id="_x0000_i1046" type="#_x0000_t75" style="width:348.75pt;height:213pt">
            <v:imagedata r:id="rId29" o:title=""/>
          </v:shape>
        </w:pict>
      </w:r>
    </w:p>
    <w:p w:rsidR="00541E86" w:rsidRDefault="00FE1928">
      <w:pPr>
        <w:pStyle w:val="aa"/>
        <w:spacing w:line="240" w:lineRule="auto"/>
      </w:pPr>
      <w:r>
        <w:pict>
          <v:shape id="_x0000_i1047" type="#_x0000_t75" style="width:437.25pt;height:268.5pt">
            <v:imagedata r:id="rId30" o:title=""/>
          </v:shape>
        </w:pict>
      </w:r>
    </w:p>
    <w:tbl>
      <w:tblPr>
        <w:tblW w:w="8140" w:type="dxa"/>
        <w:tblInd w:w="1042" w:type="dxa"/>
        <w:tblCellMar>
          <w:left w:w="0" w:type="dxa"/>
          <w:right w:w="0" w:type="dxa"/>
        </w:tblCellMar>
        <w:tblLook w:val="0000" w:firstRow="0" w:lastRow="0" w:firstColumn="0" w:lastColumn="0" w:noHBand="0" w:noVBand="0"/>
      </w:tblPr>
      <w:tblGrid>
        <w:gridCol w:w="992"/>
        <w:gridCol w:w="4828"/>
        <w:gridCol w:w="2368"/>
      </w:tblGrid>
      <w:tr w:rsidR="00541E86">
        <w:trPr>
          <w:trHeight w:val="255"/>
        </w:trPr>
        <w:tc>
          <w:tcPr>
            <w:tcW w:w="976" w:type="dxa"/>
            <w:tcBorders>
              <w:top w:val="nil"/>
              <w:left w:val="nil"/>
              <w:bottom w:val="nil"/>
              <w:right w:val="nil"/>
            </w:tcBorders>
            <w:noWrap/>
            <w:vAlign w:val="bottom"/>
          </w:tcPr>
          <w:p w:rsidR="00541E86" w:rsidRDefault="00541E86">
            <w:pPr>
              <w:rPr>
                <w:rFonts w:eastAsia="Arial Unicode MS"/>
                <w:sz w:val="20"/>
                <w:szCs w:val="20"/>
              </w:rPr>
            </w:pPr>
          </w:p>
        </w:tc>
        <w:tc>
          <w:tcPr>
            <w:tcW w:w="4812" w:type="dxa"/>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 xml:space="preserve">1998 г. МО "г.Печора" </w:t>
            </w:r>
          </w:p>
        </w:tc>
        <w:tc>
          <w:tcPr>
            <w:tcW w:w="2352" w:type="dxa"/>
            <w:tcBorders>
              <w:top w:val="nil"/>
              <w:left w:val="nil"/>
              <w:bottom w:val="nil"/>
              <w:right w:val="nil"/>
            </w:tcBorders>
            <w:noWrap/>
            <w:vAlign w:val="bottom"/>
          </w:tcPr>
          <w:p w:rsidR="00541E86" w:rsidRDefault="00541E86">
            <w:pPr>
              <w:rPr>
                <w:rFonts w:eastAsia="Arial Unicode MS"/>
                <w:sz w:val="20"/>
                <w:szCs w:val="20"/>
              </w:rPr>
            </w:pP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Налоговые</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201 026 000</w:t>
            </w: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Неналоговые</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3 055 000</w:t>
            </w: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Итого</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204 081 000</w:t>
            </w: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p>
        </w:tc>
      </w:tr>
      <w:tr w:rsidR="00541E86">
        <w:trPr>
          <w:trHeight w:val="25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pStyle w:val="5"/>
              <w:rPr>
                <w:rFonts w:ascii="Times New Roman" w:eastAsia="Arial Unicode MS" w:hAnsi="Times New Roman"/>
              </w:rPr>
            </w:pPr>
            <w:r>
              <w:rPr>
                <w:rFonts w:ascii="Times New Roman" w:hAnsi="Times New Roman" w:cs="Times New Roman"/>
              </w:rPr>
              <w:t>Структура налоговых доходов</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r>
      <w:tr w:rsidR="00541E86">
        <w:trPr>
          <w:trHeight w:val="255"/>
        </w:trPr>
        <w:tc>
          <w:tcPr>
            <w:tcW w:w="0" w:type="auto"/>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 п/п</w:t>
            </w:r>
          </w:p>
        </w:tc>
        <w:tc>
          <w:tcPr>
            <w:tcW w:w="0" w:type="auto"/>
            <w:gridSpan w:val="2"/>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в бюджете МО "г.Печора" на 1998 год</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1</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Подоходный налог с физических лиц</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25,75%</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2</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 на прибыль</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21,31%</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3</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НДС</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16,27%</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4</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 на имущество предприятий</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13,56%</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5</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 на содержание ЖКХ</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6,86%</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6</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Платежи за пользование природными ресурсами</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3,79%</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7</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Акцизы</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0,01%</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8</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Прочие налоги, пошлины и сборы</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12,45%</w:t>
            </w:r>
          </w:p>
        </w:tc>
      </w:tr>
    </w:tbl>
    <w:p w:rsidR="00541E86" w:rsidRDefault="00541E86">
      <w:pPr>
        <w:pStyle w:val="aa"/>
        <w:spacing w:line="240" w:lineRule="auto"/>
        <w:jc w:val="right"/>
        <w:rPr>
          <w:sz w:val="20"/>
        </w:rPr>
      </w:pPr>
    </w:p>
    <w:p w:rsidR="00541E86" w:rsidRDefault="00541E86">
      <w:pPr>
        <w:pStyle w:val="aa"/>
        <w:spacing w:line="240" w:lineRule="auto"/>
        <w:jc w:val="right"/>
        <w:rPr>
          <w:sz w:val="20"/>
        </w:rPr>
      </w:pPr>
    </w:p>
    <w:p w:rsidR="00541E86" w:rsidRDefault="00541E86">
      <w:pPr>
        <w:pStyle w:val="aa"/>
        <w:spacing w:line="240" w:lineRule="auto"/>
        <w:jc w:val="right"/>
        <w:rPr>
          <w:sz w:val="20"/>
        </w:rPr>
      </w:pPr>
    </w:p>
    <w:p w:rsidR="00541E86" w:rsidRDefault="00541E86">
      <w:pPr>
        <w:pStyle w:val="aa"/>
        <w:spacing w:line="240" w:lineRule="auto"/>
        <w:jc w:val="right"/>
        <w:rPr>
          <w:sz w:val="20"/>
        </w:rPr>
      </w:pPr>
    </w:p>
    <w:p w:rsidR="00541E86" w:rsidRDefault="00541E86">
      <w:pPr>
        <w:pStyle w:val="aa"/>
        <w:spacing w:line="240" w:lineRule="auto"/>
        <w:jc w:val="right"/>
        <w:rPr>
          <w:sz w:val="20"/>
        </w:rPr>
      </w:pPr>
      <w:r>
        <w:rPr>
          <w:sz w:val="20"/>
        </w:rPr>
        <w:t>Приложение 13</w:t>
      </w:r>
    </w:p>
    <w:p w:rsidR="00541E86" w:rsidRDefault="00FE1928">
      <w:pPr>
        <w:pStyle w:val="aa"/>
        <w:spacing w:line="240" w:lineRule="auto"/>
      </w:pPr>
      <w:r>
        <w:pict>
          <v:shape id="_x0000_i1048" type="#_x0000_t75" style="width:369.75pt;height:225.75pt">
            <v:imagedata r:id="rId31" o:title=""/>
          </v:shape>
        </w:pict>
      </w:r>
    </w:p>
    <w:p w:rsidR="00541E86" w:rsidRDefault="00FE1928">
      <w:pPr>
        <w:pStyle w:val="aa"/>
        <w:spacing w:line="240" w:lineRule="auto"/>
      </w:pPr>
      <w:r>
        <w:pict>
          <v:shape id="_x0000_i1049" type="#_x0000_t75" style="width:421.5pt;height:267pt">
            <v:imagedata r:id="rId32" o:title=""/>
          </v:shape>
        </w:pict>
      </w:r>
    </w:p>
    <w:tbl>
      <w:tblPr>
        <w:tblW w:w="8312" w:type="dxa"/>
        <w:tblInd w:w="952" w:type="dxa"/>
        <w:tblCellMar>
          <w:left w:w="0" w:type="dxa"/>
          <w:right w:w="0" w:type="dxa"/>
        </w:tblCellMar>
        <w:tblLook w:val="0000" w:firstRow="0" w:lastRow="0" w:firstColumn="0" w:lastColumn="0" w:noHBand="0" w:noVBand="0"/>
      </w:tblPr>
      <w:tblGrid>
        <w:gridCol w:w="976"/>
        <w:gridCol w:w="5192"/>
        <w:gridCol w:w="2192"/>
      </w:tblGrid>
      <w:tr w:rsidR="00541E86">
        <w:trPr>
          <w:trHeight w:val="255"/>
        </w:trPr>
        <w:tc>
          <w:tcPr>
            <w:tcW w:w="960" w:type="dxa"/>
            <w:tcBorders>
              <w:top w:val="nil"/>
              <w:left w:val="nil"/>
              <w:bottom w:val="nil"/>
              <w:right w:val="nil"/>
            </w:tcBorders>
            <w:noWrap/>
            <w:vAlign w:val="bottom"/>
          </w:tcPr>
          <w:p w:rsidR="00541E86" w:rsidRDefault="00541E86">
            <w:pPr>
              <w:rPr>
                <w:rFonts w:eastAsia="Arial Unicode MS"/>
                <w:sz w:val="20"/>
                <w:szCs w:val="20"/>
              </w:rPr>
            </w:pPr>
          </w:p>
        </w:tc>
        <w:tc>
          <w:tcPr>
            <w:tcW w:w="5176" w:type="dxa"/>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 xml:space="preserve">1999 г. МО "г.Печора" </w:t>
            </w:r>
          </w:p>
        </w:tc>
        <w:tc>
          <w:tcPr>
            <w:tcW w:w="2176" w:type="dxa"/>
            <w:tcBorders>
              <w:top w:val="nil"/>
              <w:left w:val="nil"/>
              <w:bottom w:val="nil"/>
              <w:right w:val="nil"/>
            </w:tcBorders>
            <w:noWrap/>
            <w:vAlign w:val="bottom"/>
          </w:tcPr>
          <w:p w:rsidR="00541E86" w:rsidRDefault="00541E86">
            <w:pPr>
              <w:rPr>
                <w:rFonts w:eastAsia="Arial Unicode MS"/>
                <w:sz w:val="20"/>
                <w:szCs w:val="20"/>
              </w:rPr>
            </w:pP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Налоговые</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212 749 000</w:t>
            </w: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Неналоговые</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4 065 000</w:t>
            </w: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Итого</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216 814 000</w:t>
            </w: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p>
        </w:tc>
      </w:tr>
      <w:tr w:rsidR="00541E86">
        <w:trPr>
          <w:trHeight w:val="25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Структура налоговых доходов</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r>
      <w:tr w:rsidR="00541E86">
        <w:trPr>
          <w:trHeight w:val="255"/>
        </w:trPr>
        <w:tc>
          <w:tcPr>
            <w:tcW w:w="0" w:type="auto"/>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 п/п</w:t>
            </w:r>
          </w:p>
        </w:tc>
        <w:tc>
          <w:tcPr>
            <w:tcW w:w="0" w:type="auto"/>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 xml:space="preserve">в бюджете МО "г.Печора" на 1999 год </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1</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 на прибыль</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32,76%</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2</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Подоходный налог с физических лиц</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21,66%</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3</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Платежи за пользование природными ресурсами</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12,25%</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4</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 на содержание ЖКХ</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12,21%</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5</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 на имущество предприятий</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7,56%</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6</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НДС</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2,49%</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7</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Акцизы</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0,92%</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8</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Прочие налоги, пошлины и сборы</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10,15%</w:t>
            </w:r>
          </w:p>
        </w:tc>
      </w:tr>
    </w:tbl>
    <w:p w:rsidR="00541E86" w:rsidRDefault="00541E86">
      <w:pPr>
        <w:pStyle w:val="aa"/>
        <w:spacing w:line="240" w:lineRule="auto"/>
      </w:pPr>
    </w:p>
    <w:p w:rsidR="00541E86" w:rsidRDefault="00541E86">
      <w:pPr>
        <w:pStyle w:val="aa"/>
        <w:spacing w:line="240" w:lineRule="auto"/>
        <w:jc w:val="right"/>
        <w:rPr>
          <w:sz w:val="20"/>
        </w:rPr>
      </w:pPr>
    </w:p>
    <w:p w:rsidR="00541E86" w:rsidRDefault="00541E86">
      <w:pPr>
        <w:pStyle w:val="aa"/>
        <w:spacing w:line="240" w:lineRule="auto"/>
        <w:jc w:val="right"/>
        <w:rPr>
          <w:sz w:val="20"/>
        </w:rPr>
      </w:pPr>
      <w:r>
        <w:rPr>
          <w:sz w:val="20"/>
        </w:rPr>
        <w:t>Приложение 14</w:t>
      </w:r>
    </w:p>
    <w:p w:rsidR="00541E86" w:rsidRDefault="00FE1928">
      <w:pPr>
        <w:pStyle w:val="aa"/>
        <w:spacing w:line="240" w:lineRule="auto"/>
      </w:pPr>
      <w:r>
        <w:pict>
          <v:shape id="_x0000_i1050" type="#_x0000_t75" style="width:369.75pt;height:225.75pt">
            <v:imagedata r:id="rId33" o:title=""/>
          </v:shape>
        </w:pict>
      </w:r>
    </w:p>
    <w:p w:rsidR="00541E86" w:rsidRDefault="00FE1928">
      <w:pPr>
        <w:pStyle w:val="aa"/>
        <w:spacing w:line="240" w:lineRule="auto"/>
      </w:pPr>
      <w:r>
        <w:pict>
          <v:shape id="_x0000_i1051" type="#_x0000_t75" style="width:443.25pt;height:267.75pt">
            <v:imagedata r:id="rId34" o:title=""/>
          </v:shape>
        </w:pict>
      </w:r>
    </w:p>
    <w:tbl>
      <w:tblPr>
        <w:tblW w:w="8300" w:type="dxa"/>
        <w:tblInd w:w="962" w:type="dxa"/>
        <w:tblCellMar>
          <w:left w:w="0" w:type="dxa"/>
          <w:right w:w="0" w:type="dxa"/>
        </w:tblCellMar>
        <w:tblLook w:val="0000" w:firstRow="0" w:lastRow="0" w:firstColumn="0" w:lastColumn="0" w:noHBand="0" w:noVBand="0"/>
      </w:tblPr>
      <w:tblGrid>
        <w:gridCol w:w="992"/>
        <w:gridCol w:w="5288"/>
        <w:gridCol w:w="2068"/>
      </w:tblGrid>
      <w:tr w:rsidR="00541E86">
        <w:trPr>
          <w:trHeight w:val="255"/>
        </w:trPr>
        <w:tc>
          <w:tcPr>
            <w:tcW w:w="976" w:type="dxa"/>
            <w:tcBorders>
              <w:top w:val="nil"/>
              <w:left w:val="nil"/>
              <w:bottom w:val="nil"/>
              <w:right w:val="nil"/>
            </w:tcBorders>
            <w:noWrap/>
            <w:vAlign w:val="bottom"/>
          </w:tcPr>
          <w:p w:rsidR="00541E86" w:rsidRDefault="00541E86">
            <w:pPr>
              <w:rPr>
                <w:rFonts w:eastAsia="Arial Unicode MS"/>
                <w:sz w:val="20"/>
                <w:szCs w:val="20"/>
              </w:rPr>
            </w:pPr>
          </w:p>
        </w:tc>
        <w:tc>
          <w:tcPr>
            <w:tcW w:w="5272" w:type="dxa"/>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 xml:space="preserve">2000 г. МО "г.Печора" </w:t>
            </w:r>
          </w:p>
        </w:tc>
        <w:tc>
          <w:tcPr>
            <w:tcW w:w="2052" w:type="dxa"/>
            <w:tcBorders>
              <w:top w:val="nil"/>
              <w:left w:val="nil"/>
              <w:bottom w:val="nil"/>
              <w:right w:val="nil"/>
            </w:tcBorders>
            <w:noWrap/>
            <w:vAlign w:val="bottom"/>
          </w:tcPr>
          <w:p w:rsidR="00541E86" w:rsidRDefault="00541E86">
            <w:pPr>
              <w:rPr>
                <w:rFonts w:eastAsia="Arial Unicode MS"/>
                <w:sz w:val="20"/>
                <w:szCs w:val="20"/>
              </w:rPr>
            </w:pP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Налоговые</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440 334 000</w:t>
            </w: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Неналоговые</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22 514 000</w:t>
            </w: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Итого</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462 848 000</w:t>
            </w: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p>
        </w:tc>
      </w:tr>
      <w:tr w:rsidR="00541E86">
        <w:trPr>
          <w:trHeight w:val="25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Структура налоговых доходов</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r>
      <w:tr w:rsidR="00541E86">
        <w:trPr>
          <w:trHeight w:val="255"/>
        </w:trPr>
        <w:tc>
          <w:tcPr>
            <w:tcW w:w="0" w:type="auto"/>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 п/п</w:t>
            </w:r>
          </w:p>
        </w:tc>
        <w:tc>
          <w:tcPr>
            <w:tcW w:w="0" w:type="auto"/>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 xml:space="preserve">в бюджете МО "г.Печора" на 2000 год </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1</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 на прибыль</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37,13%</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2</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 на содержание ЖКХ</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15,07%</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3</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Подоходный налог с физических лиц</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12,86%</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4</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Платежи за пользование природными ресурсами</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12,49%</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5</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НДС</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7,99%</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6</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 на имущество предприятий</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3,35%</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7</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Акцизы</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0,01%</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8</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Прочие налоги, пошлины и сборы</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11,10%</w:t>
            </w:r>
          </w:p>
        </w:tc>
      </w:tr>
    </w:tbl>
    <w:p w:rsidR="00541E86" w:rsidRDefault="00541E86">
      <w:pPr>
        <w:pStyle w:val="aa"/>
        <w:spacing w:line="240" w:lineRule="auto"/>
        <w:jc w:val="right"/>
        <w:rPr>
          <w:sz w:val="20"/>
        </w:rPr>
      </w:pPr>
    </w:p>
    <w:p w:rsidR="00541E86" w:rsidRDefault="00541E86">
      <w:pPr>
        <w:pStyle w:val="aa"/>
        <w:spacing w:line="240" w:lineRule="auto"/>
        <w:jc w:val="right"/>
        <w:rPr>
          <w:sz w:val="20"/>
        </w:rPr>
      </w:pPr>
    </w:p>
    <w:p w:rsidR="00541E86" w:rsidRDefault="00541E86">
      <w:pPr>
        <w:pStyle w:val="aa"/>
        <w:spacing w:line="240" w:lineRule="auto"/>
        <w:jc w:val="right"/>
        <w:rPr>
          <w:sz w:val="20"/>
        </w:rPr>
      </w:pPr>
    </w:p>
    <w:p w:rsidR="00541E86" w:rsidRDefault="00541E86">
      <w:pPr>
        <w:pStyle w:val="aa"/>
        <w:spacing w:line="240" w:lineRule="auto"/>
        <w:jc w:val="right"/>
        <w:rPr>
          <w:sz w:val="20"/>
        </w:rPr>
      </w:pPr>
      <w:r>
        <w:rPr>
          <w:sz w:val="20"/>
        </w:rPr>
        <w:t>Приложение 15</w:t>
      </w:r>
    </w:p>
    <w:p w:rsidR="00541E86" w:rsidRDefault="00FE1928">
      <w:pPr>
        <w:pStyle w:val="aa"/>
        <w:spacing w:line="240" w:lineRule="auto"/>
      </w:pPr>
      <w:r>
        <w:pict>
          <v:shape id="_x0000_i1052" type="#_x0000_t75" style="width:372.75pt;height:228pt">
            <v:imagedata r:id="rId35" o:title=""/>
          </v:shape>
        </w:pict>
      </w:r>
    </w:p>
    <w:p w:rsidR="00541E86" w:rsidRDefault="00FE1928">
      <w:pPr>
        <w:pStyle w:val="aa"/>
        <w:spacing w:line="240" w:lineRule="auto"/>
      </w:pPr>
      <w:r>
        <w:pict>
          <v:shape id="_x0000_i1053" type="#_x0000_t75" style="width:459pt;height:274.5pt">
            <v:imagedata r:id="rId36" o:title=""/>
          </v:shape>
        </w:pict>
      </w:r>
    </w:p>
    <w:tbl>
      <w:tblPr>
        <w:tblW w:w="7980" w:type="dxa"/>
        <w:tblInd w:w="1112" w:type="dxa"/>
        <w:tblCellMar>
          <w:left w:w="0" w:type="dxa"/>
          <w:right w:w="0" w:type="dxa"/>
        </w:tblCellMar>
        <w:tblLook w:val="0000" w:firstRow="0" w:lastRow="0" w:firstColumn="0" w:lastColumn="0" w:noHBand="0" w:noVBand="0"/>
      </w:tblPr>
      <w:tblGrid>
        <w:gridCol w:w="992"/>
        <w:gridCol w:w="5088"/>
        <w:gridCol w:w="1948"/>
      </w:tblGrid>
      <w:tr w:rsidR="00541E86">
        <w:trPr>
          <w:trHeight w:val="255"/>
        </w:trPr>
        <w:tc>
          <w:tcPr>
            <w:tcW w:w="976" w:type="dxa"/>
            <w:tcBorders>
              <w:top w:val="nil"/>
              <w:left w:val="nil"/>
              <w:bottom w:val="nil"/>
              <w:right w:val="nil"/>
            </w:tcBorders>
            <w:noWrap/>
            <w:vAlign w:val="bottom"/>
          </w:tcPr>
          <w:p w:rsidR="00541E86" w:rsidRDefault="00541E86">
            <w:pPr>
              <w:rPr>
                <w:rFonts w:eastAsia="Arial Unicode MS"/>
                <w:sz w:val="20"/>
                <w:szCs w:val="20"/>
              </w:rPr>
            </w:pPr>
          </w:p>
        </w:tc>
        <w:tc>
          <w:tcPr>
            <w:tcW w:w="5072" w:type="dxa"/>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 xml:space="preserve">2001 г. МО "г.Печора" </w:t>
            </w:r>
          </w:p>
        </w:tc>
        <w:tc>
          <w:tcPr>
            <w:tcW w:w="1932" w:type="dxa"/>
            <w:tcBorders>
              <w:top w:val="nil"/>
              <w:left w:val="nil"/>
              <w:bottom w:val="nil"/>
              <w:right w:val="nil"/>
            </w:tcBorders>
            <w:noWrap/>
            <w:vAlign w:val="bottom"/>
          </w:tcPr>
          <w:p w:rsidR="00541E86" w:rsidRDefault="00541E86">
            <w:pPr>
              <w:rPr>
                <w:rFonts w:eastAsia="Arial Unicode MS"/>
                <w:sz w:val="20"/>
                <w:szCs w:val="20"/>
              </w:rPr>
            </w:pP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Налоговые</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413 526 000</w:t>
            </w: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Неналоговые</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16 101 000</w:t>
            </w: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Итого</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429 626 000</w:t>
            </w:r>
          </w:p>
        </w:tc>
      </w:tr>
      <w:tr w:rsidR="00541E86">
        <w:trPr>
          <w:trHeight w:val="31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sz w:val="20"/>
                <w:szCs w:val="20"/>
              </w:rPr>
            </w:pPr>
          </w:p>
        </w:tc>
      </w:tr>
      <w:tr w:rsidR="00541E86">
        <w:trPr>
          <w:trHeight w:val="255"/>
        </w:trPr>
        <w:tc>
          <w:tcPr>
            <w:tcW w:w="0" w:type="auto"/>
            <w:tcBorders>
              <w:top w:val="nil"/>
              <w:left w:val="nil"/>
              <w:bottom w:val="nil"/>
              <w:right w:val="nil"/>
            </w:tcBorders>
            <w:noWrap/>
            <w:vAlign w:val="bottom"/>
          </w:tcPr>
          <w:p w:rsidR="00541E86" w:rsidRDefault="00541E86">
            <w:pPr>
              <w:rPr>
                <w:rFonts w:eastAsia="Arial Unicode MS"/>
                <w:sz w:val="20"/>
                <w:szCs w:val="20"/>
              </w:rPr>
            </w:pPr>
          </w:p>
        </w:tc>
        <w:tc>
          <w:tcPr>
            <w:tcW w:w="0" w:type="auto"/>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Структура налоговых доходов</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r>
      <w:tr w:rsidR="00541E86">
        <w:trPr>
          <w:trHeight w:val="255"/>
        </w:trPr>
        <w:tc>
          <w:tcPr>
            <w:tcW w:w="0" w:type="auto"/>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 п/п</w:t>
            </w:r>
          </w:p>
        </w:tc>
        <w:tc>
          <w:tcPr>
            <w:tcW w:w="0" w:type="auto"/>
            <w:tcBorders>
              <w:top w:val="nil"/>
              <w:left w:val="nil"/>
              <w:bottom w:val="nil"/>
              <w:right w:val="nil"/>
            </w:tcBorders>
            <w:noWrap/>
            <w:vAlign w:val="bottom"/>
          </w:tcPr>
          <w:p w:rsidR="00541E86" w:rsidRDefault="00541E86">
            <w:pPr>
              <w:rPr>
                <w:rFonts w:eastAsia="Arial Unicode MS"/>
                <w:b/>
                <w:bCs/>
                <w:sz w:val="20"/>
                <w:szCs w:val="20"/>
              </w:rPr>
            </w:pPr>
            <w:r>
              <w:rPr>
                <w:b/>
                <w:bCs/>
                <w:sz w:val="20"/>
                <w:szCs w:val="20"/>
              </w:rPr>
              <w:t xml:space="preserve">в бюджете МО "г.Печора" на 2001 год </w:t>
            </w:r>
          </w:p>
        </w:tc>
        <w:tc>
          <w:tcPr>
            <w:tcW w:w="0" w:type="auto"/>
            <w:tcBorders>
              <w:top w:val="nil"/>
              <w:left w:val="nil"/>
              <w:bottom w:val="nil"/>
              <w:right w:val="nil"/>
            </w:tcBorders>
            <w:noWrap/>
            <w:vAlign w:val="bottom"/>
          </w:tcPr>
          <w:p w:rsidR="00541E86" w:rsidRDefault="00541E86">
            <w:pPr>
              <w:rPr>
                <w:rFonts w:eastAsia="Arial Unicode MS"/>
                <w:sz w:val="20"/>
                <w:szCs w:val="20"/>
              </w:rPr>
            </w:pP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1</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Подоходный налог с физических лиц</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35,54%</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2</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 на прибыль</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20,89%</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3</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Платежи за пользование природными ресурсами</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16,27%</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4</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 на имущество предприятий</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10,88%</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5</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Налог на содержание ЖКХ</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3,44%</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6</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Акцизы</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0,003%</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7</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НДС</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0,00%</w:t>
            </w:r>
          </w:p>
        </w:tc>
      </w:tr>
      <w:tr w:rsidR="00541E86">
        <w:trPr>
          <w:trHeight w:val="255"/>
        </w:trPr>
        <w:tc>
          <w:tcPr>
            <w:tcW w:w="0" w:type="auto"/>
            <w:tcBorders>
              <w:top w:val="nil"/>
              <w:left w:val="nil"/>
              <w:bottom w:val="nil"/>
              <w:right w:val="nil"/>
            </w:tcBorders>
            <w:noWrap/>
            <w:vAlign w:val="bottom"/>
          </w:tcPr>
          <w:p w:rsidR="00541E86" w:rsidRDefault="00541E86">
            <w:pPr>
              <w:jc w:val="right"/>
              <w:rPr>
                <w:rFonts w:eastAsia="Arial Unicode MS"/>
                <w:b/>
                <w:bCs/>
                <w:sz w:val="20"/>
                <w:szCs w:val="20"/>
              </w:rPr>
            </w:pPr>
            <w:r>
              <w:rPr>
                <w:b/>
                <w:bCs/>
                <w:sz w:val="20"/>
                <w:szCs w:val="20"/>
              </w:rPr>
              <w:t>8</w:t>
            </w:r>
          </w:p>
        </w:tc>
        <w:tc>
          <w:tcPr>
            <w:tcW w:w="0" w:type="auto"/>
            <w:tcBorders>
              <w:top w:val="nil"/>
              <w:left w:val="nil"/>
              <w:bottom w:val="nil"/>
              <w:right w:val="nil"/>
            </w:tcBorders>
            <w:noWrap/>
            <w:vAlign w:val="bottom"/>
          </w:tcPr>
          <w:p w:rsidR="00541E86" w:rsidRDefault="00541E86">
            <w:pPr>
              <w:rPr>
                <w:rFonts w:eastAsia="Arial Unicode MS"/>
                <w:sz w:val="20"/>
                <w:szCs w:val="20"/>
              </w:rPr>
            </w:pPr>
            <w:r>
              <w:rPr>
                <w:sz w:val="20"/>
                <w:szCs w:val="20"/>
              </w:rPr>
              <w:t>Прочие налоги, пошлины и сборы</w:t>
            </w:r>
          </w:p>
        </w:tc>
        <w:tc>
          <w:tcPr>
            <w:tcW w:w="0" w:type="auto"/>
            <w:tcBorders>
              <w:top w:val="nil"/>
              <w:left w:val="nil"/>
              <w:bottom w:val="nil"/>
              <w:right w:val="nil"/>
            </w:tcBorders>
            <w:noWrap/>
            <w:vAlign w:val="bottom"/>
          </w:tcPr>
          <w:p w:rsidR="00541E86" w:rsidRDefault="00541E86">
            <w:pPr>
              <w:jc w:val="right"/>
              <w:rPr>
                <w:rFonts w:eastAsia="Arial Unicode MS"/>
                <w:sz w:val="20"/>
                <w:szCs w:val="20"/>
              </w:rPr>
            </w:pPr>
            <w:r>
              <w:rPr>
                <w:sz w:val="20"/>
                <w:szCs w:val="20"/>
              </w:rPr>
              <w:t>12,98%</w:t>
            </w:r>
          </w:p>
        </w:tc>
      </w:tr>
    </w:tbl>
    <w:p w:rsidR="00541E86" w:rsidRDefault="00541E86">
      <w:pPr>
        <w:tabs>
          <w:tab w:val="num" w:pos="0"/>
        </w:tabs>
        <w:jc w:val="right"/>
        <w:rPr>
          <w:b/>
          <w:bCs/>
          <w:i/>
          <w:iCs/>
          <w:sz w:val="20"/>
          <w:szCs w:val="26"/>
          <w:u w:val="single"/>
        </w:rPr>
      </w:pPr>
    </w:p>
    <w:p w:rsidR="00541E86" w:rsidRDefault="00541E86">
      <w:pPr>
        <w:pStyle w:val="aa"/>
        <w:spacing w:line="240" w:lineRule="auto"/>
        <w:jc w:val="right"/>
        <w:rPr>
          <w:sz w:val="20"/>
        </w:rPr>
      </w:pPr>
      <w:bookmarkStart w:id="0" w:name="_GoBack"/>
      <w:bookmarkEnd w:id="0"/>
    </w:p>
    <w:sectPr w:rsidR="00541E86">
      <w:headerReference w:type="default" r:id="rId37"/>
      <w:pgSz w:w="11906" w:h="16838"/>
      <w:pgMar w:top="568" w:right="566" w:bottom="709"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E86" w:rsidRDefault="00541E86">
      <w:r>
        <w:separator/>
      </w:r>
    </w:p>
  </w:endnote>
  <w:endnote w:type="continuationSeparator" w:id="0">
    <w:p w:rsidR="00541E86" w:rsidRDefault="0054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E86" w:rsidRDefault="00541E86">
      <w:r>
        <w:separator/>
      </w:r>
    </w:p>
  </w:footnote>
  <w:footnote w:type="continuationSeparator" w:id="0">
    <w:p w:rsidR="00541E86" w:rsidRDefault="00541E86">
      <w:r>
        <w:continuationSeparator/>
      </w:r>
    </w:p>
  </w:footnote>
  <w:footnote w:id="1">
    <w:p w:rsidR="00541E86" w:rsidRDefault="00541E86">
      <w:pPr>
        <w:pStyle w:val="a6"/>
      </w:pPr>
      <w:r>
        <w:rPr>
          <w:rStyle w:val="a7"/>
        </w:rPr>
        <w:t>1</w:t>
      </w:r>
      <w:r>
        <w:t xml:space="preserve"> Кочетов С. Российскому НДС - пять лет. //Коммерсантъ - </w:t>
      </w:r>
      <w:r>
        <w:rPr>
          <w:lang w:val="en-US"/>
        </w:rPr>
        <w:t>daily</w:t>
      </w:r>
      <w:r>
        <w:t>, №16, 1977г.</w:t>
      </w:r>
    </w:p>
  </w:footnote>
  <w:footnote w:id="2">
    <w:p w:rsidR="00541E86" w:rsidRDefault="00541E86">
      <w:pPr>
        <w:pStyle w:val="a6"/>
      </w:pPr>
      <w:r>
        <w:rPr>
          <w:rStyle w:val="a7"/>
        </w:rPr>
        <w:t>1</w:t>
      </w:r>
      <w:r>
        <w:t xml:space="preserve"> Кочетов С. Российскому НДС - пять лет. // Коммерсантъ-</w:t>
      </w:r>
      <w:r>
        <w:rPr>
          <w:lang w:val="en-US"/>
        </w:rPr>
        <w:t>daily</w:t>
      </w:r>
      <w:r>
        <w:t>, №16, 1997г.</w:t>
      </w:r>
    </w:p>
  </w:footnote>
  <w:footnote w:id="3">
    <w:p w:rsidR="00541E86" w:rsidRDefault="00541E86">
      <w:pPr>
        <w:pStyle w:val="a6"/>
      </w:pPr>
      <w:r>
        <w:rPr>
          <w:rStyle w:val="a7"/>
        </w:rPr>
        <w:t>2</w:t>
      </w:r>
      <w:r>
        <w:t xml:space="preserve"> Окунева Л.П. Налоги и налогообложение в России. // М.: Финансы и статистика, 1996г.</w:t>
      </w:r>
    </w:p>
  </w:footnote>
  <w:footnote w:id="4">
    <w:p w:rsidR="00541E86" w:rsidRDefault="00541E86">
      <w:pPr>
        <w:pStyle w:val="a6"/>
      </w:pPr>
      <w:r>
        <w:rPr>
          <w:rStyle w:val="a7"/>
        </w:rPr>
        <w:t>1</w:t>
      </w:r>
      <w:r>
        <w:t xml:space="preserve">  Брызгалин  и  др. Профессиональный  комментарий  к  НДС. // М.: «Аналитика-Пресс»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E86" w:rsidRDefault="00541E86">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60EBD">
      <w:rPr>
        <w:rStyle w:val="a4"/>
        <w:noProof/>
      </w:rPr>
      <w:t>2</w:t>
    </w:r>
    <w:r>
      <w:rPr>
        <w:rStyle w:val="a4"/>
      </w:rPr>
      <w:fldChar w:fldCharType="end"/>
    </w:r>
  </w:p>
  <w:p w:rsidR="00541E86" w:rsidRDefault="00541E8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2C4CB56"/>
    <w:lvl w:ilvl="0">
      <w:numFmt w:val="decimal"/>
      <w:lvlText w:val="*"/>
      <w:lvlJc w:val="left"/>
    </w:lvl>
  </w:abstractNum>
  <w:abstractNum w:abstractNumId="1">
    <w:nsid w:val="026A4329"/>
    <w:multiLevelType w:val="singleLevel"/>
    <w:tmpl w:val="52760962"/>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2">
    <w:nsid w:val="02C91312"/>
    <w:multiLevelType w:val="singleLevel"/>
    <w:tmpl w:val="C262A61E"/>
    <w:lvl w:ilvl="0">
      <w:start w:val="5"/>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3">
    <w:nsid w:val="03731135"/>
    <w:multiLevelType w:val="singleLevel"/>
    <w:tmpl w:val="524219B0"/>
    <w:lvl w:ilvl="0">
      <w:numFmt w:val="none"/>
      <w:lvlText w:val=""/>
      <w:lvlJc w:val="left"/>
      <w:pPr>
        <w:tabs>
          <w:tab w:val="num" w:pos="360"/>
        </w:tabs>
      </w:pPr>
    </w:lvl>
  </w:abstractNum>
  <w:abstractNum w:abstractNumId="4">
    <w:nsid w:val="06D54F8A"/>
    <w:multiLevelType w:val="singleLevel"/>
    <w:tmpl w:val="52760962"/>
    <w:lvl w:ilvl="0">
      <w:start w:val="3"/>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5">
    <w:nsid w:val="0C302E94"/>
    <w:multiLevelType w:val="singleLevel"/>
    <w:tmpl w:val="52760962"/>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6">
    <w:nsid w:val="0D7B54A5"/>
    <w:multiLevelType w:val="singleLevel"/>
    <w:tmpl w:val="22568834"/>
    <w:lvl w:ilvl="0">
      <w:start w:val="4"/>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7">
    <w:nsid w:val="15964BAB"/>
    <w:multiLevelType w:val="singleLevel"/>
    <w:tmpl w:val="4130272E"/>
    <w:lvl w:ilvl="0">
      <w:start w:val="2"/>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abstractNum>
  <w:abstractNum w:abstractNumId="8">
    <w:nsid w:val="164F0EE8"/>
    <w:multiLevelType w:val="singleLevel"/>
    <w:tmpl w:val="303614C4"/>
    <w:lvl w:ilvl="0">
      <w:start w:val="1"/>
      <w:numFmt w:val="decimal"/>
      <w:lvlText w:val="2.%1. "/>
      <w:legacy w:legacy="1" w:legacySpace="0" w:legacyIndent="283"/>
      <w:lvlJc w:val="left"/>
      <w:pPr>
        <w:ind w:left="1843" w:hanging="283"/>
      </w:pPr>
      <w:rPr>
        <w:rFonts w:ascii="Times New Roman" w:hAnsi="Times New Roman" w:cs="Times New Roman" w:hint="default"/>
        <w:b w:val="0"/>
        <w:bCs w:val="0"/>
        <w:i w:val="0"/>
        <w:iCs w:val="0"/>
        <w:sz w:val="28"/>
        <w:szCs w:val="28"/>
        <w:u w:val="none"/>
      </w:rPr>
    </w:lvl>
  </w:abstractNum>
  <w:abstractNum w:abstractNumId="9">
    <w:nsid w:val="16B96871"/>
    <w:multiLevelType w:val="singleLevel"/>
    <w:tmpl w:val="52760962"/>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10">
    <w:nsid w:val="196B4098"/>
    <w:multiLevelType w:val="singleLevel"/>
    <w:tmpl w:val="4130272E"/>
    <w:lvl w:ilvl="0">
      <w:start w:val="2"/>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abstractNum>
  <w:abstractNum w:abstractNumId="11">
    <w:nsid w:val="1D5D24C3"/>
    <w:multiLevelType w:val="singleLevel"/>
    <w:tmpl w:val="4130272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12">
    <w:nsid w:val="1E8F0404"/>
    <w:multiLevelType w:val="singleLevel"/>
    <w:tmpl w:val="52760962"/>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13">
    <w:nsid w:val="228B6BEE"/>
    <w:multiLevelType w:val="hybridMultilevel"/>
    <w:tmpl w:val="6454845A"/>
    <w:lvl w:ilvl="0" w:tplc="AC221B7A">
      <w:start w:val="2"/>
      <w:numFmt w:val="bullet"/>
      <w:lvlText w:val="-"/>
      <w:lvlJc w:val="left"/>
      <w:pPr>
        <w:tabs>
          <w:tab w:val="num" w:pos="720"/>
        </w:tabs>
        <w:ind w:left="720" w:hanging="360"/>
      </w:pPr>
      <w:rPr>
        <w:rFonts w:ascii="Times New Roman" w:eastAsia="Arial Unicode MS"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40D38BB"/>
    <w:multiLevelType w:val="singleLevel"/>
    <w:tmpl w:val="52760962"/>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15">
    <w:nsid w:val="27371757"/>
    <w:multiLevelType w:val="singleLevel"/>
    <w:tmpl w:val="0EE6DA14"/>
    <w:lvl w:ilvl="0">
      <w:start w:val="3"/>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abstractNum>
  <w:abstractNum w:abstractNumId="16">
    <w:nsid w:val="2A3D1E48"/>
    <w:multiLevelType w:val="singleLevel"/>
    <w:tmpl w:val="EE3AE5BE"/>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abstractNum>
  <w:abstractNum w:abstractNumId="17">
    <w:nsid w:val="2F213334"/>
    <w:multiLevelType w:val="singleLevel"/>
    <w:tmpl w:val="38B86D62"/>
    <w:lvl w:ilvl="0">
      <w:start w:val="4"/>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abstractNum>
  <w:abstractNum w:abstractNumId="18">
    <w:nsid w:val="31263F8A"/>
    <w:multiLevelType w:val="singleLevel"/>
    <w:tmpl w:val="D0B0AB36"/>
    <w:lvl w:ilvl="0">
      <w:numFmt w:val="none"/>
      <w:lvlText w:val=""/>
      <w:lvlJc w:val="left"/>
      <w:pPr>
        <w:tabs>
          <w:tab w:val="num" w:pos="360"/>
        </w:tabs>
      </w:pPr>
    </w:lvl>
  </w:abstractNum>
  <w:abstractNum w:abstractNumId="19">
    <w:nsid w:val="3367241A"/>
    <w:multiLevelType w:val="singleLevel"/>
    <w:tmpl w:val="451A6E5A"/>
    <w:lvl w:ilvl="0">
      <w:start w:val="3"/>
      <w:numFmt w:val="upperRoman"/>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20">
    <w:nsid w:val="3A58796C"/>
    <w:multiLevelType w:val="singleLevel"/>
    <w:tmpl w:val="52760962"/>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21">
    <w:nsid w:val="3B5F6602"/>
    <w:multiLevelType w:val="singleLevel"/>
    <w:tmpl w:val="2DDCD280"/>
    <w:lvl w:ilvl="0">
      <w:start w:val="1"/>
      <w:numFmt w:val="decimal"/>
      <w:lvlText w:val="1.%1. "/>
      <w:legacy w:legacy="1" w:legacySpace="0" w:legacyIndent="283"/>
      <w:lvlJc w:val="left"/>
      <w:pPr>
        <w:ind w:left="1843" w:hanging="283"/>
      </w:pPr>
      <w:rPr>
        <w:rFonts w:ascii="Times New Roman" w:hAnsi="Times New Roman" w:cs="Times New Roman" w:hint="default"/>
        <w:b w:val="0"/>
        <w:bCs w:val="0"/>
        <w:i w:val="0"/>
        <w:iCs w:val="0"/>
        <w:sz w:val="28"/>
        <w:szCs w:val="28"/>
        <w:u w:val="none"/>
      </w:rPr>
    </w:lvl>
  </w:abstractNum>
  <w:abstractNum w:abstractNumId="22">
    <w:nsid w:val="3CB47951"/>
    <w:multiLevelType w:val="singleLevel"/>
    <w:tmpl w:val="C262A61E"/>
    <w:lvl w:ilvl="0">
      <w:start w:val="5"/>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23">
    <w:nsid w:val="3E6C7BDA"/>
    <w:multiLevelType w:val="singleLevel"/>
    <w:tmpl w:val="764EEFEC"/>
    <w:lvl w:ilvl="0">
      <w:start w:val="4"/>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abstractNum>
  <w:abstractNum w:abstractNumId="24">
    <w:nsid w:val="3FF42A10"/>
    <w:multiLevelType w:val="singleLevel"/>
    <w:tmpl w:val="A328E0BE"/>
    <w:lvl w:ilvl="0">
      <w:start w:val="3"/>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abstractNum>
  <w:abstractNum w:abstractNumId="25">
    <w:nsid w:val="452D0D56"/>
    <w:multiLevelType w:val="singleLevel"/>
    <w:tmpl w:val="A9A49DB0"/>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26">
    <w:nsid w:val="4BB34B3E"/>
    <w:multiLevelType w:val="singleLevel"/>
    <w:tmpl w:val="52760962"/>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27">
    <w:nsid w:val="4E3875A3"/>
    <w:multiLevelType w:val="singleLevel"/>
    <w:tmpl w:val="977AB03E"/>
    <w:lvl w:ilvl="0">
      <w:start w:val="2"/>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28">
    <w:nsid w:val="54A45BBF"/>
    <w:multiLevelType w:val="singleLevel"/>
    <w:tmpl w:val="0419000F"/>
    <w:lvl w:ilvl="0">
      <w:start w:val="1"/>
      <w:numFmt w:val="decimal"/>
      <w:lvlText w:val="%1."/>
      <w:lvlJc w:val="left"/>
      <w:pPr>
        <w:tabs>
          <w:tab w:val="num" w:pos="360"/>
        </w:tabs>
        <w:ind w:left="360" w:hanging="360"/>
      </w:pPr>
    </w:lvl>
  </w:abstractNum>
  <w:abstractNum w:abstractNumId="29">
    <w:nsid w:val="5D1A02DF"/>
    <w:multiLevelType w:val="singleLevel"/>
    <w:tmpl w:val="C6C884A4"/>
    <w:lvl w:ilvl="0">
      <w:start w:val="2"/>
      <w:numFmt w:val="decimal"/>
      <w:lvlText w:val="%1) "/>
      <w:legacy w:legacy="1" w:legacySpace="0" w:legacyIndent="283"/>
      <w:lvlJc w:val="left"/>
      <w:pPr>
        <w:ind w:left="850" w:hanging="283"/>
      </w:pPr>
      <w:rPr>
        <w:rFonts w:ascii="Times New Roman" w:hAnsi="Times New Roman" w:cs="Times New Roman" w:hint="default"/>
        <w:b/>
        <w:bCs/>
        <w:i w:val="0"/>
        <w:iCs w:val="0"/>
        <w:sz w:val="28"/>
        <w:szCs w:val="28"/>
        <w:u w:val="none"/>
      </w:rPr>
    </w:lvl>
  </w:abstractNum>
  <w:abstractNum w:abstractNumId="30">
    <w:nsid w:val="60FC63A6"/>
    <w:multiLevelType w:val="singleLevel"/>
    <w:tmpl w:val="52760962"/>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31">
    <w:nsid w:val="624D61A1"/>
    <w:multiLevelType w:val="singleLevel"/>
    <w:tmpl w:val="4D32E2D0"/>
    <w:lvl w:ilvl="0">
      <w:start w:val="1"/>
      <w:numFmt w:val="upperRoman"/>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32">
    <w:nsid w:val="69C216D2"/>
    <w:multiLevelType w:val="hybridMultilevel"/>
    <w:tmpl w:val="4C501236"/>
    <w:lvl w:ilvl="0" w:tplc="0419000F">
      <w:start w:val="2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A481D43"/>
    <w:multiLevelType w:val="singleLevel"/>
    <w:tmpl w:val="52760962"/>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34">
    <w:nsid w:val="6BC11FD3"/>
    <w:multiLevelType w:val="hybridMultilevel"/>
    <w:tmpl w:val="FAE82E22"/>
    <w:lvl w:ilvl="0" w:tplc="0419000F">
      <w:start w:val="1"/>
      <w:numFmt w:val="decimal"/>
      <w:lvlText w:val="%1."/>
      <w:lvlJc w:val="left"/>
      <w:pPr>
        <w:tabs>
          <w:tab w:val="num" w:pos="720"/>
        </w:tabs>
        <w:ind w:left="720" w:hanging="360"/>
      </w:pPr>
      <w:rPr>
        <w:rFonts w:hint="default"/>
      </w:rPr>
    </w:lvl>
    <w:lvl w:ilvl="1" w:tplc="DDEE956C">
      <w:start w:val="3"/>
      <w:numFmt w:val="bullet"/>
      <w:lvlText w:val="-"/>
      <w:lvlJc w:val="left"/>
      <w:pPr>
        <w:tabs>
          <w:tab w:val="num" w:pos="1440"/>
        </w:tabs>
        <w:ind w:left="1440" w:hanging="360"/>
      </w:pPr>
      <w:rPr>
        <w:rFonts w:ascii="Times New Roman" w:eastAsia="Times New Roman" w:hAnsi="Times New Roman" w:hint="default"/>
      </w:rPr>
    </w:lvl>
    <w:lvl w:ilvl="2" w:tplc="1E5E58C4">
      <w:start w:val="1"/>
      <w:numFmt w:val="decimal"/>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BE8620E"/>
    <w:multiLevelType w:val="singleLevel"/>
    <w:tmpl w:val="2378297E"/>
    <w:lvl w:ilvl="0">
      <w:start w:val="8"/>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abstractNum>
  <w:abstractNum w:abstractNumId="36">
    <w:nsid w:val="6D216AF4"/>
    <w:multiLevelType w:val="singleLevel"/>
    <w:tmpl w:val="D9B21EF6"/>
    <w:lvl w:ilvl="0">
      <w:numFmt w:val="none"/>
      <w:lvlText w:val=""/>
      <w:lvlJc w:val="left"/>
      <w:pPr>
        <w:tabs>
          <w:tab w:val="num" w:pos="360"/>
        </w:tabs>
      </w:pPr>
    </w:lvl>
  </w:abstractNum>
  <w:abstractNum w:abstractNumId="37">
    <w:nsid w:val="6DEC5390"/>
    <w:multiLevelType w:val="singleLevel"/>
    <w:tmpl w:val="0A38740C"/>
    <w:lvl w:ilvl="0">
      <w:start w:val="1"/>
      <w:numFmt w:val="decimal"/>
      <w:lvlText w:val="%1. "/>
      <w:legacy w:legacy="1" w:legacySpace="0" w:legacyIndent="283"/>
      <w:lvlJc w:val="left"/>
      <w:pPr>
        <w:ind w:left="851" w:hanging="283"/>
      </w:pPr>
      <w:rPr>
        <w:rFonts w:ascii="Times New Roman" w:hAnsi="Times New Roman" w:cs="Times New Roman" w:hint="default"/>
        <w:b w:val="0"/>
        <w:bCs w:val="0"/>
        <w:i w:val="0"/>
        <w:iCs w:val="0"/>
        <w:sz w:val="26"/>
        <w:szCs w:val="26"/>
        <w:u w:val="none"/>
      </w:rPr>
    </w:lvl>
  </w:abstractNum>
  <w:abstractNum w:abstractNumId="38">
    <w:nsid w:val="7A252F3E"/>
    <w:multiLevelType w:val="singleLevel"/>
    <w:tmpl w:val="36C45968"/>
    <w:lvl w:ilvl="0">
      <w:start w:val="2"/>
      <w:numFmt w:val="upperRoman"/>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39">
    <w:nsid w:val="7ACE038E"/>
    <w:multiLevelType w:val="singleLevel"/>
    <w:tmpl w:val="36326B0E"/>
    <w:lvl w:ilvl="0">
      <w:start w:val="4"/>
      <w:numFmt w:val="upperRoman"/>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40">
    <w:nsid w:val="7B942B99"/>
    <w:multiLevelType w:val="singleLevel"/>
    <w:tmpl w:val="93349B0E"/>
    <w:lvl w:ilvl="0">
      <w:start w:val="3"/>
      <w:numFmt w:val="decimal"/>
      <w:lvlText w:val="%1) "/>
      <w:legacy w:legacy="1" w:legacySpace="0" w:legacyIndent="283"/>
      <w:lvlJc w:val="left"/>
      <w:pPr>
        <w:ind w:left="850" w:hanging="283"/>
      </w:pPr>
      <w:rPr>
        <w:rFonts w:ascii="Times New Roman" w:hAnsi="Times New Roman" w:cs="Times New Roman" w:hint="default"/>
        <w:b/>
        <w:bCs/>
        <w:i w:val="0"/>
        <w:iCs w:val="0"/>
        <w:sz w:val="28"/>
        <w:szCs w:val="28"/>
        <w:u w:val="none"/>
      </w:rPr>
    </w:lvl>
  </w:abstractNum>
  <w:abstractNum w:abstractNumId="41">
    <w:nsid w:val="7E1D6420"/>
    <w:multiLevelType w:val="singleLevel"/>
    <w:tmpl w:val="4130272E"/>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abstractNum>
  <w:num w:numId="1">
    <w:abstractNumId w:val="21"/>
  </w:num>
  <w:num w:numId="2">
    <w:abstractNumId w:val="8"/>
  </w:num>
  <w:num w:numId="3">
    <w:abstractNumId w:val="3"/>
  </w:num>
  <w:num w:numId="4">
    <w:abstractNumId w:val="24"/>
  </w:num>
  <w:num w:numId="5">
    <w:abstractNumId w:val="16"/>
  </w:num>
  <w:num w:numId="6">
    <w:abstractNumId w:val="7"/>
  </w:num>
  <w:num w:numId="7">
    <w:abstractNumId w:val="7"/>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lvlOverride>
  </w:num>
  <w:num w:numId="8">
    <w:abstractNumId w:val="17"/>
  </w:num>
  <w:num w:numId="9">
    <w:abstractNumId w:val="31"/>
  </w:num>
  <w:num w:numId="10">
    <w:abstractNumId w:val="38"/>
  </w:num>
  <w:num w:numId="11">
    <w:abstractNumId w:val="19"/>
  </w:num>
  <w:num w:numId="12">
    <w:abstractNumId w:val="39"/>
  </w:num>
  <w:num w:numId="13">
    <w:abstractNumId w:val="18"/>
  </w:num>
  <w:num w:numId="14">
    <w:abstractNumId w:val="25"/>
  </w:num>
  <w:num w:numId="15">
    <w:abstractNumId w:val="4"/>
  </w:num>
  <w:num w:numId="16">
    <w:abstractNumId w:val="4"/>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lvlOverride>
  </w:num>
  <w:num w:numId="17">
    <w:abstractNumId w:val="22"/>
  </w:num>
  <w:num w:numId="18">
    <w:abstractNumId w:val="0"/>
    <w:lvlOverride w:ilvl="0">
      <w:lvl w:ilvl="0">
        <w:start w:val="1"/>
        <w:numFmt w:val="bullet"/>
        <w:lvlText w:val=""/>
        <w:legacy w:legacy="1" w:legacySpace="0" w:legacyIndent="283"/>
        <w:lvlJc w:val="left"/>
        <w:pPr>
          <w:ind w:left="850" w:hanging="283"/>
        </w:pPr>
        <w:rPr>
          <w:rFonts w:ascii="Wingdings" w:hAnsi="Wingdings" w:cs="Wingdings" w:hint="default"/>
          <w:b w:val="0"/>
          <w:bCs w:val="0"/>
          <w:i w:val="0"/>
          <w:iCs w:val="0"/>
          <w:sz w:val="28"/>
          <w:szCs w:val="28"/>
          <w:u w:val="none"/>
        </w:rPr>
      </w:lvl>
    </w:lvlOverride>
  </w:num>
  <w:num w:numId="19">
    <w:abstractNumId w:val="12"/>
  </w:num>
  <w:num w:numId="20">
    <w:abstractNumId w:val="1"/>
  </w:num>
  <w:num w:numId="21">
    <w:abstractNumId w:val="9"/>
  </w:num>
  <w:num w:numId="22">
    <w:abstractNumId w:val="30"/>
  </w:num>
  <w:num w:numId="23">
    <w:abstractNumId w:val="30"/>
    <w:lvlOverride w:ilvl="0">
      <w:lvl w:ilvl="0">
        <w:start w:val="3"/>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lvlOverride>
  </w:num>
  <w:num w:numId="24">
    <w:abstractNumId w:val="20"/>
  </w:num>
  <w:num w:numId="25">
    <w:abstractNumId w:val="5"/>
  </w:num>
  <w:num w:numId="26">
    <w:abstractNumId w:val="2"/>
  </w:num>
  <w:num w:numId="27">
    <w:abstractNumId w:val="41"/>
  </w:num>
  <w:num w:numId="28">
    <w:abstractNumId w:val="10"/>
  </w:num>
  <w:num w:numId="29">
    <w:abstractNumId w:val="15"/>
  </w:num>
  <w:num w:numId="30">
    <w:abstractNumId w:val="36"/>
  </w:num>
  <w:num w:numId="31">
    <w:abstractNumId w:val="29"/>
  </w:num>
  <w:num w:numId="32">
    <w:abstractNumId w:val="40"/>
  </w:num>
  <w:num w:numId="33">
    <w:abstractNumId w:val="33"/>
  </w:num>
  <w:num w:numId="34">
    <w:abstractNumId w:val="14"/>
  </w:num>
  <w:num w:numId="35">
    <w:abstractNumId w:val="6"/>
  </w:num>
  <w:num w:numId="36">
    <w:abstractNumId w:val="26"/>
  </w:num>
  <w:num w:numId="37">
    <w:abstractNumId w:val="27"/>
  </w:num>
  <w:num w:numId="38">
    <w:abstractNumId w:val="37"/>
  </w:num>
  <w:num w:numId="39">
    <w:abstractNumId w:val="23"/>
  </w:num>
  <w:num w:numId="40">
    <w:abstractNumId w:val="23"/>
    <w:lvlOverride w:ilvl="0">
      <w:lvl w:ilvl="0">
        <w:start w:val="5"/>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lvlOverride>
  </w:num>
  <w:num w:numId="41">
    <w:abstractNumId w:val="23"/>
    <w:lvlOverride w:ilvl="0">
      <w:lvl w:ilvl="0">
        <w:start w:val="6"/>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lvlOverride>
  </w:num>
  <w:num w:numId="42">
    <w:abstractNumId w:val="35"/>
  </w:num>
  <w:num w:numId="43">
    <w:abstractNumId w:val="11"/>
  </w:num>
  <w:num w:numId="44">
    <w:abstractNumId w:val="34"/>
  </w:num>
  <w:num w:numId="45">
    <w:abstractNumId w:val="13"/>
  </w:num>
  <w:num w:numId="46">
    <w:abstractNumId w:val="28"/>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onsecutiveHyphenLimit w:val="1"/>
  <w:hyphenationZone w:val="142"/>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EBD"/>
    <w:rsid w:val="00360EBD"/>
    <w:rsid w:val="00541E86"/>
    <w:rsid w:val="00B02701"/>
    <w:rsid w:val="00FE1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shapelayout>
  </w:shapeDefaults>
  <w:decimalSymbol w:val=","/>
  <w:listSeparator w:val=";"/>
  <w15:chartTrackingRefBased/>
  <w15:docId w15:val="{EF12D2F8-6E07-4508-B95F-161D487A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32"/>
      <w:szCs w:val="32"/>
    </w:rPr>
  </w:style>
  <w:style w:type="paragraph" w:styleId="1">
    <w:name w:val="heading 1"/>
    <w:basedOn w:val="a"/>
    <w:next w:val="a"/>
    <w:qFormat/>
    <w:pPr>
      <w:keepNext/>
      <w:ind w:firstLine="567"/>
      <w:jc w:val="center"/>
      <w:outlineLvl w:val="0"/>
    </w:pPr>
    <w:rPr>
      <w:b/>
      <w:bCs/>
      <w:i/>
      <w:iCs/>
    </w:rPr>
  </w:style>
  <w:style w:type="paragraph" w:styleId="2">
    <w:name w:val="heading 2"/>
    <w:basedOn w:val="a"/>
    <w:next w:val="a"/>
    <w:qFormat/>
    <w:pPr>
      <w:keepNext/>
      <w:ind w:hanging="567"/>
      <w:jc w:val="center"/>
      <w:outlineLvl w:val="1"/>
    </w:pPr>
    <w:rPr>
      <w:b/>
      <w:bCs/>
    </w:rPr>
  </w:style>
  <w:style w:type="paragraph" w:styleId="3">
    <w:name w:val="heading 3"/>
    <w:basedOn w:val="a"/>
    <w:next w:val="a"/>
    <w:qFormat/>
    <w:pPr>
      <w:keepNext/>
      <w:overflowPunct/>
      <w:autoSpaceDE/>
      <w:autoSpaceDN/>
      <w:adjustRightInd/>
      <w:spacing w:line="360" w:lineRule="auto"/>
      <w:textAlignment w:val="auto"/>
      <w:outlineLvl w:val="2"/>
    </w:pPr>
    <w:rPr>
      <w:b/>
      <w:bCs/>
      <w:sz w:val="28"/>
      <w:szCs w:val="28"/>
    </w:rPr>
  </w:style>
  <w:style w:type="paragraph" w:styleId="4">
    <w:name w:val="heading 4"/>
    <w:basedOn w:val="a"/>
    <w:next w:val="a"/>
    <w:qFormat/>
    <w:pPr>
      <w:keepNext/>
      <w:spacing w:line="360" w:lineRule="auto"/>
      <w:ind w:firstLine="567"/>
      <w:jc w:val="both"/>
      <w:outlineLvl w:val="3"/>
    </w:pPr>
    <w:rPr>
      <w:b/>
      <w:bCs/>
      <w:sz w:val="28"/>
      <w:szCs w:val="28"/>
    </w:rPr>
  </w:style>
  <w:style w:type="paragraph" w:styleId="5">
    <w:name w:val="heading 5"/>
    <w:basedOn w:val="a"/>
    <w:next w:val="a"/>
    <w:qFormat/>
    <w:pPr>
      <w:keepNext/>
      <w:outlineLvl w:val="4"/>
    </w:pPr>
    <w:rPr>
      <w:rFonts w:ascii="Arial" w:hAnsi="Arial" w:cs="Arial"/>
      <w:b/>
      <w:bCs/>
      <w:sz w:val="20"/>
      <w:szCs w:val="20"/>
    </w:rPr>
  </w:style>
  <w:style w:type="paragraph" w:styleId="6">
    <w:name w:val="heading 6"/>
    <w:basedOn w:val="a"/>
    <w:next w:val="a"/>
    <w:qFormat/>
    <w:pPr>
      <w:keepNext/>
      <w:ind w:firstLine="567"/>
      <w:jc w:val="right"/>
      <w:outlineLvl w:val="5"/>
    </w:pPr>
    <w:rPr>
      <w:b/>
      <w:bCs/>
      <w:i/>
      <w:iCs/>
      <w:sz w:val="20"/>
      <w:u w:val="single"/>
    </w:rPr>
  </w:style>
  <w:style w:type="paragraph" w:styleId="7">
    <w:name w:val="heading 7"/>
    <w:basedOn w:val="a"/>
    <w:next w:val="a"/>
    <w:qFormat/>
    <w:pPr>
      <w:keepNext/>
      <w:tabs>
        <w:tab w:val="num" w:pos="0"/>
      </w:tabs>
      <w:jc w:val="right"/>
      <w:outlineLvl w:val="6"/>
    </w:pPr>
    <w:rPr>
      <w:b/>
      <w:bCs/>
      <w:i/>
      <w:iCs/>
      <w:sz w:val="20"/>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 w:type="paragraph" w:styleId="a6">
    <w:name w:val="footnote text"/>
    <w:basedOn w:val="a"/>
    <w:semiHidden/>
    <w:rPr>
      <w:sz w:val="20"/>
      <w:szCs w:val="20"/>
    </w:rPr>
  </w:style>
  <w:style w:type="character" w:styleId="a7">
    <w:name w:val="footnote reference"/>
    <w:semiHidden/>
    <w:rPr>
      <w:vertAlign w:val="superscript"/>
    </w:rPr>
  </w:style>
  <w:style w:type="paragraph" w:styleId="a8">
    <w:name w:val="Body Text Indent"/>
    <w:basedOn w:val="a"/>
    <w:semiHidden/>
    <w:pPr>
      <w:spacing w:before="100" w:beforeAutospacing="1" w:after="100" w:afterAutospacing="1"/>
      <w:jc w:val="both"/>
    </w:pPr>
    <w:rPr>
      <w:color w:val="000000"/>
      <w:sz w:val="26"/>
      <w:szCs w:val="26"/>
    </w:rPr>
  </w:style>
  <w:style w:type="paragraph" w:styleId="20">
    <w:name w:val="Body Text Indent 2"/>
    <w:basedOn w:val="a"/>
    <w:semiHidden/>
    <w:pPr>
      <w:spacing w:line="360" w:lineRule="auto"/>
      <w:ind w:firstLine="567"/>
      <w:jc w:val="both"/>
    </w:pPr>
    <w:rPr>
      <w:sz w:val="26"/>
      <w:szCs w:val="26"/>
    </w:rPr>
  </w:style>
  <w:style w:type="paragraph" w:styleId="a9">
    <w:name w:val="Title"/>
    <w:basedOn w:val="a"/>
    <w:qFormat/>
    <w:pPr>
      <w:ind w:firstLine="567"/>
      <w:jc w:val="center"/>
    </w:pPr>
    <w:rPr>
      <w:b/>
      <w:bCs/>
    </w:rPr>
  </w:style>
  <w:style w:type="paragraph" w:styleId="30">
    <w:name w:val="Body Text Indent 3"/>
    <w:basedOn w:val="a"/>
    <w:semiHidden/>
    <w:pPr>
      <w:ind w:firstLine="567"/>
      <w:jc w:val="center"/>
    </w:pPr>
    <w:rPr>
      <w:b/>
      <w:bCs/>
      <w:i/>
      <w:iCs/>
      <w:color w:val="000000"/>
      <w:u w:val="single"/>
    </w:rPr>
  </w:style>
  <w:style w:type="paragraph" w:styleId="aa">
    <w:name w:val="Body Text"/>
    <w:basedOn w:val="a"/>
    <w:semiHidden/>
    <w:pPr>
      <w:spacing w:line="360" w:lineRule="auto"/>
      <w:jc w:val="center"/>
    </w:pPr>
    <w:rPr>
      <w:b/>
      <w:bCs/>
      <w:i/>
      <w:iCs/>
      <w:color w:val="000000"/>
      <w:u w:val="single"/>
    </w:rPr>
  </w:style>
  <w:style w:type="paragraph" w:styleId="ab">
    <w:name w:val="Normal (Web)"/>
    <w:basedOn w:val="a"/>
    <w:semiHidden/>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ac">
    <w:name w:val="caption"/>
    <w:basedOn w:val="a"/>
    <w:next w:val="a"/>
    <w:qFormat/>
    <w:pPr>
      <w:jc w:val="center"/>
    </w:pPr>
    <w:rPr>
      <w:b/>
      <w:bCs/>
      <w:sz w:val="30"/>
      <w:szCs w:val="30"/>
    </w:rPr>
  </w:style>
  <w:style w:type="paragraph" w:styleId="31">
    <w:name w:val="Body Text 3"/>
    <w:basedOn w:val="a"/>
    <w:semiHidden/>
    <w:pPr>
      <w:overflowPunct/>
      <w:autoSpaceDE/>
      <w:autoSpaceDN/>
      <w:adjustRightInd/>
      <w:spacing w:line="360" w:lineRule="auto"/>
      <w:textAlignment w:val="auto"/>
    </w:pPr>
    <w:rPr>
      <w:color w:val="FF0000"/>
      <w:sz w:val="28"/>
      <w:szCs w:val="28"/>
    </w:rPr>
  </w:style>
  <w:style w:type="paragraph" w:styleId="ad">
    <w:name w:val="Block Text"/>
    <w:basedOn w:val="a"/>
    <w:semiHidden/>
    <w:pPr>
      <w:ind w:left="567" w:right="567" w:firstLine="567"/>
      <w:jc w:val="center"/>
    </w:pPr>
    <w:rPr>
      <w:b/>
      <w:bCs/>
      <w:i/>
      <w:iCs/>
      <w:u w:val="single"/>
    </w:rPr>
  </w:style>
  <w:style w:type="paragraph" w:customStyle="1" w:styleId="BodyText21">
    <w:name w:val="Body Text 21"/>
    <w:basedOn w:val="a"/>
    <w:pPr>
      <w:overflowPunct/>
      <w:autoSpaceDE/>
      <w:autoSpaceDN/>
      <w:adjustRightInd/>
      <w:spacing w:line="360" w:lineRule="auto"/>
      <w:textAlignment w:val="auto"/>
    </w:pPr>
    <w:rPr>
      <w:sz w:val="28"/>
      <w:szCs w:val="28"/>
    </w:rPr>
  </w:style>
  <w:style w:type="paragraph" w:styleId="ae">
    <w:name w:val="Plain Text"/>
    <w:basedOn w:val="a"/>
    <w:semiHidden/>
    <w:pPr>
      <w:overflowPunct/>
      <w:autoSpaceDE/>
      <w:autoSpaceDN/>
      <w:adjustRightInd/>
      <w:spacing w:before="100" w:beforeAutospacing="1" w:after="100" w:afterAutospacing="1"/>
      <w:textAlignment w:val="auto"/>
    </w:pPr>
    <w:rPr>
      <w:rFonts w:ascii="Courier New" w:eastAsia="Arial Unicode MS"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9781</Words>
  <Characters>55752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Курсовая работа </vt:lpstr>
    </vt:vector>
  </TitlesOfParts>
  <Manager>Енс Галина Павловна</Manager>
  <Company>ЗАО "ВиД"</Company>
  <LinksUpToDate>false</LinksUpToDate>
  <CharactersWithSpaces>65403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dc:title>
  <dc:subject>НДС как основа формирования бюджета</dc:subject>
  <dc:creator>Шипилов Дмитрий Александрович</dc:creator>
  <cp:keywords/>
  <dc:description/>
  <cp:lastModifiedBy>admin</cp:lastModifiedBy>
  <cp:revision>2</cp:revision>
  <cp:lastPrinted>2002-07-19T08:41:00Z</cp:lastPrinted>
  <dcterms:created xsi:type="dcterms:W3CDTF">2014-02-08T02:25:00Z</dcterms:created>
  <dcterms:modified xsi:type="dcterms:W3CDTF">2014-02-08T02:25:00Z</dcterms:modified>
</cp:coreProperties>
</file>