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B4" w:rsidRDefault="003A6EB4">
      <w:pPr>
        <w:pStyle w:val="af1"/>
      </w:pPr>
      <w:r>
        <w:t>БЕЛОРУССКИЙ ГОСУДАРСТВЕННЫЙ МЕДИЦИНСКИЙ УНИВЕРСИТЕТ</w:t>
      </w: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  <w:r>
        <w:t>РЕФЕРАТ</w:t>
      </w: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  <w:r>
        <w:t xml:space="preserve">На тему: </w:t>
      </w:r>
    </w:p>
    <w:p w:rsidR="003A6EB4" w:rsidRDefault="003A6EB4">
      <w:pPr>
        <w:pStyle w:val="af1"/>
      </w:pPr>
      <w:r>
        <w:t>"Нефротический синдром. Амилоидоз почек"</w:t>
      </w: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</w:p>
    <w:p w:rsidR="003A6EB4" w:rsidRDefault="003A6EB4">
      <w:pPr>
        <w:pStyle w:val="af1"/>
      </w:pPr>
      <w:r>
        <w:t>МИНСК, 2008</w:t>
      </w:r>
    </w:p>
    <w:p w:rsidR="003A6EB4" w:rsidRDefault="003A6EB4">
      <w:r>
        <w:br w:type="page"/>
        <w:t xml:space="preserve">Нефротический синдром – прогностически неблагоприятное состояние. </w:t>
      </w:r>
    </w:p>
    <w:p w:rsidR="003A6EB4" w:rsidRDefault="003A6EB4">
      <w:r>
        <w:t xml:space="preserve">Нефротический синдром (НС) – это клинически-лабораторный симптомокомплекс, включающий: </w:t>
      </w:r>
    </w:p>
    <w:p w:rsidR="003A6EB4" w:rsidRDefault="003A6EB4">
      <w:pPr>
        <w:pStyle w:val="a"/>
      </w:pPr>
      <w:r>
        <w:t xml:space="preserve">массивную протеинурию (более 3,5 г/сут); </w:t>
      </w:r>
    </w:p>
    <w:p w:rsidR="003A6EB4" w:rsidRDefault="003A6EB4">
      <w:pPr>
        <w:pStyle w:val="a"/>
      </w:pPr>
      <w:r>
        <w:t xml:space="preserve">нарушения белково-липидного обмена (гипоальбуминемия, диспротеинемия, гиперлипидемия, липидурия); </w:t>
      </w:r>
    </w:p>
    <w:p w:rsidR="003A6EB4" w:rsidRDefault="003A6EB4">
      <w:pPr>
        <w:pStyle w:val="a"/>
      </w:pPr>
      <w:r>
        <w:t xml:space="preserve">отеки (вплоть до анасарки). </w:t>
      </w:r>
    </w:p>
    <w:p w:rsidR="003A6EB4" w:rsidRDefault="003A6EB4">
      <w:pPr>
        <w:pStyle w:val="a"/>
      </w:pPr>
      <w:r>
        <w:t xml:space="preserve">встречается у больных с различными заболеваниями почек примерно в 20%; </w:t>
      </w:r>
    </w:p>
    <w:p w:rsidR="003A6EB4" w:rsidRDefault="003A6EB4">
      <w:pPr>
        <w:pStyle w:val="a"/>
      </w:pPr>
      <w:r>
        <w:t xml:space="preserve">может встречаться как при первичных заболеваниях почек, так и при системных заболеваниях (вторично). </w:t>
      </w:r>
    </w:p>
    <w:p w:rsidR="003A6EB4" w:rsidRDefault="003A6EB4">
      <w:r>
        <w:t>ПРИЧИНЫ НС</w:t>
      </w:r>
    </w:p>
    <w:p w:rsidR="003A6EB4" w:rsidRDefault="003A6EB4">
      <w:r>
        <w:t xml:space="preserve">преобладание (%) </w:t>
      </w:r>
    </w:p>
    <w:p w:rsidR="003A6EB4" w:rsidRDefault="003A6EB4">
      <w:r>
        <w:t>первичные заболевания клубочка: детивзрослые</w:t>
      </w:r>
    </w:p>
    <w:p w:rsidR="003A6EB4" w:rsidRDefault="003A6EB4">
      <w:r>
        <w:t>мембранозный ГН 5 40</w:t>
      </w:r>
    </w:p>
    <w:p w:rsidR="003A6EB4" w:rsidRDefault="003A6EB4">
      <w:r>
        <w:t>липоидный нефроз 65 15</w:t>
      </w:r>
    </w:p>
    <w:p w:rsidR="003A6EB4" w:rsidRDefault="003A6EB4">
      <w:r>
        <w:t>ФСГС 10 15</w:t>
      </w:r>
    </w:p>
    <w:p w:rsidR="003A6EB4" w:rsidRDefault="003A6EB4">
      <w:r>
        <w:t>МПГН 10 15</w:t>
      </w:r>
    </w:p>
    <w:p w:rsidR="003A6EB4" w:rsidRDefault="003A6EB4">
      <w:r>
        <w:t xml:space="preserve">пролиферативный ГН 10 23 (очаговый, "чисто мезангиальный", </w:t>
      </w:r>
      <w:r>
        <w:rPr>
          <w:lang w:val="en-US"/>
        </w:rPr>
        <w:t>IgA</w:t>
      </w:r>
      <w:r>
        <w:t xml:space="preserve">-нефропатия) </w:t>
      </w:r>
    </w:p>
    <w:p w:rsidR="003A6EB4" w:rsidRDefault="003A6EB4">
      <w:r>
        <w:t xml:space="preserve">системные болезни: </w:t>
      </w:r>
    </w:p>
    <w:p w:rsidR="003A6EB4" w:rsidRDefault="003A6EB4">
      <w:r>
        <w:t>1) СД</w:t>
      </w:r>
    </w:p>
    <w:p w:rsidR="003A6EB4" w:rsidRDefault="003A6EB4">
      <w:r>
        <w:t>2) амилоидоз</w:t>
      </w:r>
    </w:p>
    <w:p w:rsidR="003A6EB4" w:rsidRDefault="003A6EB4">
      <w:r>
        <w:t>3) СКВ</w:t>
      </w:r>
    </w:p>
    <w:p w:rsidR="003A6EB4" w:rsidRDefault="003A6EB4">
      <w:r>
        <w:t xml:space="preserve">еще: </w:t>
      </w:r>
    </w:p>
    <w:p w:rsidR="003A6EB4" w:rsidRDefault="003A6EB4">
      <w:pPr>
        <w:pStyle w:val="a"/>
      </w:pPr>
      <w:r>
        <w:t>лекарственные средства (золото, пенициллины, "</w:t>
      </w:r>
      <w:r>
        <w:rPr>
          <w:lang w:val="en-US"/>
        </w:rPr>
        <w:t>street</w:t>
      </w:r>
      <w:r>
        <w:t xml:space="preserve"> </w:t>
      </w:r>
      <w:r>
        <w:rPr>
          <w:lang w:val="en-US"/>
        </w:rPr>
        <w:t>heroin</w:t>
      </w:r>
      <w:r>
        <w:t xml:space="preserve">"); </w:t>
      </w:r>
    </w:p>
    <w:p w:rsidR="003A6EB4" w:rsidRDefault="003A6EB4">
      <w:pPr>
        <w:pStyle w:val="a"/>
      </w:pPr>
      <w:r>
        <w:t xml:space="preserve">инфекции (малярия, сифилис, гепатит В, СПИД); </w:t>
      </w:r>
    </w:p>
    <w:p w:rsidR="003A6EB4" w:rsidRDefault="003A6EB4">
      <w:pPr>
        <w:pStyle w:val="a"/>
      </w:pPr>
      <w:r>
        <w:t xml:space="preserve">злокачественные новообразования (карцинома, меланома); </w:t>
      </w:r>
    </w:p>
    <w:p w:rsidR="003A6EB4" w:rsidRDefault="003A6EB4">
      <w:pPr>
        <w:pStyle w:val="a"/>
      </w:pPr>
      <w:r>
        <w:t xml:space="preserve">редкие (аллергия на пчелиный укус, наследственный нефрит). </w:t>
      </w:r>
    </w:p>
    <w:p w:rsidR="003A6EB4" w:rsidRDefault="003A6EB4">
      <w:r>
        <w:t xml:space="preserve">Основные механизмы повышения проницаемости для белка стенок капилляров клубочков: </w:t>
      </w:r>
    </w:p>
    <w:p w:rsidR="003A6EB4" w:rsidRDefault="003A6EB4">
      <w:pPr>
        <w:pStyle w:val="a"/>
      </w:pPr>
      <w:r>
        <w:t xml:space="preserve">потеря нормального отрицательного заряда капиллярной стенкой – это ведет к исчезновению силы отталкивания между отрицательно заряженными молекулами белка и капиллярной стенкой; </w:t>
      </w:r>
    </w:p>
    <w:p w:rsidR="003A6EB4" w:rsidRDefault="003A6EB4">
      <w:pPr>
        <w:pStyle w:val="a"/>
      </w:pPr>
      <w:r>
        <w:t xml:space="preserve">повреждение барьера, препятствующего прохождению через капилляры клубочка крупных молекул – появление крупных брешей в базальной мембране клубочков, слущивание эпителиальных клеток и отложение на базальной мембране соединений, нарушающих целостность капиллярной стенки. </w:t>
      </w:r>
    </w:p>
    <w:p w:rsidR="003A6EB4" w:rsidRDefault="003A6EB4">
      <w:r>
        <w:t xml:space="preserve">Белок нефрин образует щелевую диафрагму. Если его нити разрываются, то будет НС (может быть и наследственно-обусловленным). </w:t>
      </w:r>
    </w:p>
    <w:p w:rsidR="003A6EB4" w:rsidRDefault="003A6EB4">
      <w:r>
        <w:t xml:space="preserve">Гистоморфологические изменения: </w:t>
      </w:r>
    </w:p>
    <w:p w:rsidR="003A6EB4" w:rsidRDefault="003A6EB4">
      <w:pPr>
        <w:pStyle w:val="a"/>
      </w:pPr>
      <w:r>
        <w:t xml:space="preserve">наиболее ранние – выявляются при ЭМ – исчезновение педикул (подошвенных отростков) подоцитов; </w:t>
      </w:r>
    </w:p>
    <w:p w:rsidR="003A6EB4" w:rsidRDefault="003A6EB4">
      <w:pPr>
        <w:pStyle w:val="a"/>
      </w:pPr>
      <w:r>
        <w:t xml:space="preserve">на более поздних этапах могут присоединиться нарушения структуры базальной мембраны капилляров клубочков. </w:t>
      </w:r>
    </w:p>
    <w:p w:rsidR="003A6EB4" w:rsidRDefault="003A6EB4">
      <w:r>
        <w:t xml:space="preserve">Степени протеинурии: </w:t>
      </w:r>
    </w:p>
    <w:p w:rsidR="003A6EB4" w:rsidRDefault="003A6EB4">
      <w:pPr>
        <w:pStyle w:val="a"/>
      </w:pPr>
      <w:r>
        <w:t xml:space="preserve">в норме – до 150 мг/сут (прежде всего, за счет альбуминов); </w:t>
      </w:r>
    </w:p>
    <w:p w:rsidR="003A6EB4" w:rsidRDefault="003A6EB4">
      <w:pPr>
        <w:pStyle w:val="a"/>
      </w:pPr>
      <w:r>
        <w:t xml:space="preserve">незначительная (следовая) – до 1 г/сут; </w:t>
      </w:r>
    </w:p>
    <w:p w:rsidR="003A6EB4" w:rsidRDefault="003A6EB4">
      <w:pPr>
        <w:pStyle w:val="a"/>
      </w:pPr>
      <w:r>
        <w:t xml:space="preserve">умеренная (средняя) – от 1 до 3 г/сут; </w:t>
      </w:r>
    </w:p>
    <w:p w:rsidR="003A6EB4" w:rsidRDefault="003A6EB4">
      <w:pPr>
        <w:pStyle w:val="a"/>
      </w:pPr>
      <w:r>
        <w:t xml:space="preserve">выраженная (значительная) – более 3 г/сут. </w:t>
      </w:r>
    </w:p>
    <w:p w:rsidR="003A6EB4" w:rsidRDefault="003A6EB4">
      <w:r>
        <w:t xml:space="preserve">Виды протеинурии: </w:t>
      </w:r>
    </w:p>
    <w:p w:rsidR="003A6EB4" w:rsidRDefault="003A6EB4">
      <w:pPr>
        <w:pStyle w:val="a"/>
      </w:pPr>
      <w:r>
        <w:t xml:space="preserve">почечная (ренальная) и непочечная (пре - или постренальная); </w:t>
      </w:r>
    </w:p>
    <w:p w:rsidR="003A6EB4" w:rsidRDefault="003A6EB4">
      <w:pPr>
        <w:pStyle w:val="a"/>
      </w:pPr>
      <w:r>
        <w:t xml:space="preserve">постоянная и преходящая (транзиторная); </w:t>
      </w:r>
    </w:p>
    <w:p w:rsidR="003A6EB4" w:rsidRDefault="003A6EB4">
      <w:pPr>
        <w:pStyle w:val="a"/>
      </w:pPr>
      <w:r>
        <w:t xml:space="preserve">селективная (избирательная: альбумины, т.е. низкомолекулярные белки) и неселективная (неизбирательная: альбумины + глобулины – высокомолекулярные белки); </w:t>
      </w:r>
    </w:p>
    <w:p w:rsidR="003A6EB4" w:rsidRDefault="003A6EB4">
      <w:pPr>
        <w:pStyle w:val="a"/>
      </w:pPr>
      <w:r>
        <w:t xml:space="preserve">гломерулярная (клубочковая) и тубулярная (канальцевая). </w:t>
      </w:r>
    </w:p>
    <w:p w:rsidR="003A6EB4" w:rsidRDefault="003A6EB4">
      <w:r>
        <w:t xml:space="preserve">Протеинурия при НС: постоянная, массивная, клубочковая, неселективная. </w:t>
      </w:r>
    </w:p>
    <w:p w:rsidR="003A6EB4" w:rsidRDefault="003A6EB4">
      <w:r>
        <w:t>ПАТОГЕНЕЗ</w:t>
      </w:r>
    </w:p>
    <w:p w:rsidR="003A6EB4" w:rsidRDefault="003A6EB4">
      <w:r>
        <w:t xml:space="preserve">в некоторых случаях избирательная проницаемость клубочкового фильтра нарушается при участии гуморальных и клеточных иммунных реакций; </w:t>
      </w:r>
    </w:p>
    <w:p w:rsidR="003A6EB4" w:rsidRDefault="003A6EB4">
      <w:r>
        <w:t xml:space="preserve">в других случаях протеинурия развивается на фоне дегенеративных и склерозирующих процессов (СД, амилоидоз). </w:t>
      </w:r>
    </w:p>
    <w:p w:rsidR="003A6EB4" w:rsidRDefault="003A6EB4">
      <w:r>
        <w:t xml:space="preserve">Патогенез отеков при НС (классическая теория): </w:t>
      </w:r>
    </w:p>
    <w:p w:rsidR="003A6EB4" w:rsidRDefault="003A6EB4">
      <w:pPr>
        <w:pStyle w:val="a"/>
      </w:pPr>
      <w:r>
        <w:t>поражение базальной мембраны капилляров, эндотелия, подоцитов →</w:t>
      </w:r>
    </w:p>
    <w:p w:rsidR="003A6EB4" w:rsidRDefault="003A6EB4">
      <w:pPr>
        <w:pStyle w:val="a"/>
      </w:pPr>
      <w:r>
        <w:t>протеинурия →</w:t>
      </w:r>
    </w:p>
    <w:p w:rsidR="003A6EB4" w:rsidRDefault="003A6EB4">
      <w:pPr>
        <w:pStyle w:val="a"/>
      </w:pPr>
      <w:r>
        <w:t>гипоальбуминемия (+ повышен почечный метаболизм и неадекватный синтез альбумина печенью) →</w:t>
      </w:r>
    </w:p>
    <w:p w:rsidR="003A6EB4" w:rsidRDefault="003A6EB4">
      <w:pPr>
        <w:pStyle w:val="a"/>
      </w:pPr>
      <w:r>
        <w:t>снижение онкотического давления плазмы →</w:t>
      </w:r>
    </w:p>
    <w:p w:rsidR="003A6EB4" w:rsidRDefault="003A6EB4">
      <w:pPr>
        <w:pStyle w:val="a"/>
      </w:pPr>
      <w:r>
        <w:t>снижение ОЦК (гиповолемия) →</w:t>
      </w:r>
    </w:p>
    <w:p w:rsidR="003A6EB4" w:rsidRDefault="003A6EB4">
      <w:pPr>
        <w:pStyle w:val="a"/>
      </w:pPr>
      <w:r>
        <w:t>повышение активности РААС и СНС →</w:t>
      </w:r>
    </w:p>
    <w:p w:rsidR="003A6EB4" w:rsidRDefault="003A6EB4">
      <w:pPr>
        <w:pStyle w:val="a"/>
      </w:pPr>
      <w:r>
        <w:t xml:space="preserve">задержка жидкости и повышение тонуса периферических сосудов, снижение предсердного натрийуретического гормона (ПНУГ). </w:t>
      </w:r>
    </w:p>
    <w:p w:rsidR="003A6EB4" w:rsidRDefault="003A6EB4">
      <w:r>
        <w:t xml:space="preserve">Но оказалось, что только у 40% больных НС снижен ОЦК, а у 60% – повышен! Т.е. первичная причина отеков – нарушение экскреции натрия почками (теория "переполнения"), а снижение онкотического давления лишь способствует возникновению отеков; </w:t>
      </w:r>
    </w:p>
    <w:p w:rsidR="003A6EB4" w:rsidRDefault="003A6EB4">
      <w:r>
        <w:t xml:space="preserve">также потеря отрицательного заряда (см. ранее); </w:t>
      </w:r>
    </w:p>
    <w:p w:rsidR="003A6EB4" w:rsidRDefault="003A6EB4">
      <w:r>
        <w:t xml:space="preserve">массивная протеинурия приводит к последующему повреждению канальцев и интерстиция почек. </w:t>
      </w:r>
    </w:p>
    <w:p w:rsidR="003A6EB4" w:rsidRDefault="003A6EB4">
      <w:r>
        <w:t xml:space="preserve">Последствия протеинурии: </w:t>
      </w:r>
    </w:p>
    <w:p w:rsidR="003A6EB4" w:rsidRDefault="003A6EB4">
      <w:pPr>
        <w:pStyle w:val="a"/>
      </w:pPr>
      <w:r>
        <w:t xml:space="preserve">гипокальциемия и вторичный гиперпаратиреоидизм (и остеопороз) – дефицит витамина Д из-за усиления экскреции холекальциферол-связывающего белка, тогда как потеря тироксин-связывающего глобулина может привести к снижению уровня тироксина; </w:t>
      </w:r>
    </w:p>
    <w:p w:rsidR="003A6EB4" w:rsidRDefault="003A6EB4">
      <w:pPr>
        <w:pStyle w:val="a"/>
      </w:pPr>
      <w:r>
        <w:t xml:space="preserve">повышенная чувствительность к инфекциям – может быть следствием низких уровней IgG (т. к. увеличиваются их потери с мочой и их катаболизм), а также потери белка S; </w:t>
      </w:r>
    </w:p>
    <w:p w:rsidR="003A6EB4" w:rsidRDefault="003A6EB4">
      <w:pPr>
        <w:pStyle w:val="a"/>
      </w:pPr>
      <w:r>
        <w:t xml:space="preserve">железодефицитная анемия – микроцитарная гипохромная из-за потери трансферрина; </w:t>
      </w:r>
    </w:p>
    <w:p w:rsidR="003A6EB4" w:rsidRDefault="003A6EB4">
      <w:pPr>
        <w:pStyle w:val="a"/>
      </w:pPr>
      <w:r>
        <w:t xml:space="preserve">нарушение всасывания белка (синдром мальабсорбции); </w:t>
      </w:r>
    </w:p>
    <w:p w:rsidR="003A6EB4" w:rsidRDefault="003A6EB4">
      <w:pPr>
        <w:pStyle w:val="a"/>
      </w:pPr>
      <w:r>
        <w:t xml:space="preserve">непредсказуемое действие лекарств, т. к. нарушена нормальная связывающая способность белков плазмы (в первую очередь, альбуминов). </w:t>
      </w:r>
    </w:p>
    <w:p w:rsidR="003A6EB4" w:rsidRDefault="003A6EB4">
      <w:r>
        <w:t xml:space="preserve">Повышенная свертываемость крови: </w:t>
      </w:r>
    </w:p>
    <w:p w:rsidR="003A6EB4" w:rsidRDefault="003A6EB4">
      <w:pPr>
        <w:pStyle w:val="a"/>
      </w:pPr>
      <w:r>
        <w:t xml:space="preserve">потеря с мочой антитромбина III; </w:t>
      </w:r>
    </w:p>
    <w:p w:rsidR="003A6EB4" w:rsidRDefault="003A6EB4">
      <w:pPr>
        <w:pStyle w:val="a"/>
      </w:pPr>
      <w:r>
        <w:t xml:space="preserve">гиперфибриногенемия из-за увеличения синтеза фибриногена печенью в ответ на гипопротеинемию; </w:t>
      </w:r>
    </w:p>
    <w:p w:rsidR="003A6EB4" w:rsidRDefault="003A6EB4">
      <w:pPr>
        <w:pStyle w:val="a"/>
      </w:pPr>
      <w:r>
        <w:t xml:space="preserve">нарушение активности белков С и S из-за их потерь с мочой; </w:t>
      </w:r>
    </w:p>
    <w:p w:rsidR="003A6EB4" w:rsidRDefault="003A6EB4">
      <w:pPr>
        <w:pStyle w:val="a"/>
      </w:pPr>
      <w:r>
        <w:t xml:space="preserve">нарушение фибринолиза; </w:t>
      </w:r>
    </w:p>
    <w:p w:rsidR="003A6EB4" w:rsidRDefault="003A6EB4">
      <w:pPr>
        <w:pStyle w:val="a"/>
      </w:pPr>
      <w:r>
        <w:t xml:space="preserve">повышение агрегации тромбоцитов. </w:t>
      </w:r>
    </w:p>
    <w:p w:rsidR="003A6EB4" w:rsidRDefault="003A6EB4">
      <w:r>
        <w:t xml:space="preserve">Гиперлипидемия: </w:t>
      </w:r>
    </w:p>
    <w:p w:rsidR="003A6EB4" w:rsidRDefault="003A6EB4">
      <w:pPr>
        <w:pStyle w:val="a"/>
      </w:pPr>
      <w:r>
        <w:t xml:space="preserve">гиперлипидемия развивается вследствие повышения синтеза печенью липопротеинов, т. к. снижается онкотическое давление плазмы и имеется потеря с мочой белков, регулирующих липидный гомеостаз; </w:t>
      </w:r>
    </w:p>
    <w:p w:rsidR="003A6EB4" w:rsidRDefault="003A6EB4">
      <w:pPr>
        <w:pStyle w:val="a"/>
      </w:pPr>
      <w:r>
        <w:t xml:space="preserve">у большинства больных повышены уровни ЛПНП и холестерина, а в тяжелых случаях – ЛПОНП и триглицеридов; </w:t>
      </w:r>
    </w:p>
    <w:p w:rsidR="003A6EB4" w:rsidRDefault="003A6EB4">
      <w:pPr>
        <w:pStyle w:val="a"/>
      </w:pPr>
      <w:r>
        <w:t xml:space="preserve">часто встречается липидурия, сыворотка становится молочного цвета. </w:t>
      </w:r>
    </w:p>
    <w:p w:rsidR="003A6EB4" w:rsidRDefault="003A6EB4">
      <w:r>
        <w:t>КЛИНИКА</w:t>
      </w:r>
    </w:p>
    <w:p w:rsidR="003A6EB4" w:rsidRDefault="003A6EB4">
      <w:pPr>
        <w:pStyle w:val="a"/>
      </w:pPr>
      <w:r>
        <w:t xml:space="preserve">больные жалуются на общую слабость, быструю утомляемость, недомогание, отеки, при возникновении нефротической энтеропатии – на понос; </w:t>
      </w:r>
    </w:p>
    <w:p w:rsidR="003A6EB4" w:rsidRDefault="003A6EB4">
      <w:pPr>
        <w:pStyle w:val="a"/>
      </w:pPr>
      <w:r>
        <w:t xml:space="preserve">кожа бледная, при выраженном НС отмечается ее сухость, волосы теряют блеск, выпадают; </w:t>
      </w:r>
    </w:p>
    <w:p w:rsidR="003A6EB4" w:rsidRDefault="003A6EB4">
      <w:pPr>
        <w:pStyle w:val="a"/>
      </w:pPr>
      <w:r>
        <w:t xml:space="preserve">отеки появляются на нижних конечностях в конце дня или на лице по утрам, затем распространяются на все тело, локализуясь в зависимости от положения тела (поясница, спина, ноги); </w:t>
      </w:r>
    </w:p>
    <w:p w:rsidR="003A6EB4" w:rsidRDefault="003A6EB4">
      <w:pPr>
        <w:pStyle w:val="a"/>
      </w:pPr>
      <w:r>
        <w:t xml:space="preserve">у почечных больных отеки наиболее выражены в областях с самым высоким внутрисосудистым гидростатическим давлением (например, лодыжки и стопы) и самым низким тканевым гидростатическим давлением (например, ткани гениталий, периорбитальная зона); </w:t>
      </w:r>
    </w:p>
    <w:p w:rsidR="003A6EB4" w:rsidRDefault="003A6EB4">
      <w:pPr>
        <w:pStyle w:val="a"/>
      </w:pPr>
      <w:r>
        <w:t xml:space="preserve">общий отек может сопровождаться полостными отеками с наличием транссудата в грудной и брюшной полостях и в полости перикарда, асцитом, а также анасаркой. </w:t>
      </w:r>
    </w:p>
    <w:p w:rsidR="003A6EB4" w:rsidRDefault="003A6EB4">
      <w:r>
        <w:t xml:space="preserve">Осложнения НС: </w:t>
      </w:r>
    </w:p>
    <w:p w:rsidR="003A6EB4" w:rsidRDefault="003A6EB4">
      <w:pPr>
        <w:pStyle w:val="a"/>
      </w:pPr>
      <w:r>
        <w:t xml:space="preserve">отек мозга; </w:t>
      </w:r>
    </w:p>
    <w:p w:rsidR="003A6EB4" w:rsidRDefault="003A6EB4">
      <w:pPr>
        <w:pStyle w:val="a"/>
      </w:pPr>
      <w:r>
        <w:t xml:space="preserve">отек сетчатки глаза; </w:t>
      </w:r>
    </w:p>
    <w:p w:rsidR="003A6EB4" w:rsidRDefault="003A6EB4">
      <w:pPr>
        <w:pStyle w:val="a"/>
      </w:pPr>
      <w:r>
        <w:t xml:space="preserve">гиповолемический (нефротический) шок, иногда с явлениями перитонита; </w:t>
      </w:r>
    </w:p>
    <w:p w:rsidR="003A6EB4" w:rsidRDefault="003A6EB4">
      <w:pPr>
        <w:pStyle w:val="a"/>
      </w:pPr>
      <w:r>
        <w:t xml:space="preserve">периферические флеботромбозы; </w:t>
      </w:r>
    </w:p>
    <w:p w:rsidR="003A6EB4" w:rsidRDefault="003A6EB4">
      <w:pPr>
        <w:pStyle w:val="a"/>
      </w:pPr>
      <w:r>
        <w:t xml:space="preserve">инфекционные (вирусные, бактериальные, грибковые); </w:t>
      </w:r>
    </w:p>
    <w:p w:rsidR="003A6EB4" w:rsidRDefault="003A6EB4">
      <w:pPr>
        <w:pStyle w:val="a"/>
      </w:pPr>
      <w:r>
        <w:t xml:space="preserve">абдоминальный нефротический криз; </w:t>
      </w:r>
    </w:p>
    <w:p w:rsidR="003A6EB4" w:rsidRDefault="003A6EB4">
      <w:pPr>
        <w:pStyle w:val="a"/>
      </w:pPr>
      <w:r>
        <w:t xml:space="preserve">ДВС с развитием ОПН; </w:t>
      </w:r>
    </w:p>
    <w:p w:rsidR="003A6EB4" w:rsidRDefault="003A6EB4">
      <w:pPr>
        <w:pStyle w:val="a"/>
      </w:pPr>
      <w:r>
        <w:t xml:space="preserve">ИБС; </w:t>
      </w:r>
    </w:p>
    <w:p w:rsidR="003A6EB4" w:rsidRDefault="003A6EB4">
      <w:pPr>
        <w:pStyle w:val="a"/>
      </w:pPr>
      <w:r>
        <w:t xml:space="preserve">ТЭЛА, тромбозы артерий почки, инфаркты почки, инсульты. </w:t>
      </w:r>
    </w:p>
    <w:p w:rsidR="003A6EB4" w:rsidRDefault="003A6EB4">
      <w:r>
        <w:t xml:space="preserve">Течение НС: </w:t>
      </w:r>
    </w:p>
    <w:p w:rsidR="003A6EB4" w:rsidRDefault="003A6EB4">
      <w:pPr>
        <w:pStyle w:val="a"/>
      </w:pPr>
      <w:r>
        <w:t xml:space="preserve">эпизодическое – ремиссии от нескольких месяцев до нескольких лет (примерно у 20% больных с НС); </w:t>
      </w:r>
    </w:p>
    <w:p w:rsidR="003A6EB4" w:rsidRDefault="003A6EB4">
      <w:pPr>
        <w:pStyle w:val="a"/>
      </w:pPr>
      <w:r>
        <w:t xml:space="preserve">персистирующее – вялое, медленное, но упорно прогрессирующее течение (через 8-10 лет от начала заболевания развивается ХПН); </w:t>
      </w:r>
    </w:p>
    <w:p w:rsidR="003A6EB4" w:rsidRDefault="003A6EB4">
      <w:pPr>
        <w:pStyle w:val="a"/>
      </w:pPr>
      <w:r>
        <w:t xml:space="preserve">непрерывно-рецидивирующее (прогрессирующее) – в течение 1-3 лет развивается ХПН (несмотря на лечение, режим и т.д.). </w:t>
      </w:r>
    </w:p>
    <w:p w:rsidR="003A6EB4" w:rsidRDefault="003A6EB4">
      <w:r>
        <w:t xml:space="preserve">Благоприятный исход может быть только у детей с болезнью минимальных изменений. </w:t>
      </w:r>
    </w:p>
    <w:p w:rsidR="003A6EB4" w:rsidRDefault="003A6EB4">
      <w:r>
        <w:t>ДИАГНОСТИКА</w:t>
      </w:r>
    </w:p>
    <w:p w:rsidR="003A6EB4" w:rsidRDefault="003A6EB4">
      <w:r>
        <w:t xml:space="preserve">Лабораторные данные: </w:t>
      </w:r>
    </w:p>
    <w:p w:rsidR="003A6EB4" w:rsidRDefault="003A6EB4">
      <w:pPr>
        <w:pStyle w:val="a"/>
      </w:pPr>
      <w:r>
        <w:t xml:space="preserve">протеинурия более 3,5 г/сут; </w:t>
      </w:r>
    </w:p>
    <w:p w:rsidR="003A6EB4" w:rsidRDefault="003A6EB4">
      <w:pPr>
        <w:pStyle w:val="a"/>
      </w:pPr>
      <w:r>
        <w:t xml:space="preserve">может встречаться эритроцитурия, лейкоцитурия, цилиндрурия (гиалиновые, зернистые, восковидные); </w:t>
      </w:r>
    </w:p>
    <w:p w:rsidR="003A6EB4" w:rsidRDefault="003A6EB4">
      <w:pPr>
        <w:pStyle w:val="a"/>
      </w:pPr>
      <w:r>
        <w:t xml:space="preserve">в моче – двоякопреломляющие липиды; </w:t>
      </w:r>
    </w:p>
    <w:p w:rsidR="003A6EB4" w:rsidRDefault="003A6EB4">
      <w:pPr>
        <w:pStyle w:val="a"/>
      </w:pPr>
      <w:r>
        <w:t xml:space="preserve">в крови – гипоальбуминемия, гипопротеинемия (иногда до 30 г/л), повышение уровня α2 - и β-глобулинов; </w:t>
      </w:r>
    </w:p>
    <w:p w:rsidR="003A6EB4" w:rsidRDefault="003A6EB4">
      <w:pPr>
        <w:pStyle w:val="a"/>
      </w:pPr>
      <w:r>
        <w:t xml:space="preserve">гиперлипидемия (повышение уровня холестерина иногда до 26 ммоль/л, триглицеридов, реже фосфолипидов), сыворотка имеет хилезный вид (молочно-белого цвета); </w:t>
      </w:r>
    </w:p>
    <w:p w:rsidR="003A6EB4" w:rsidRDefault="003A6EB4">
      <w:pPr>
        <w:pStyle w:val="a"/>
      </w:pPr>
      <w:r>
        <w:t xml:space="preserve">гиперкоагуляция, гипокальциемия, гипокалиемия (альдостеронизм); </w:t>
      </w:r>
    </w:p>
    <w:p w:rsidR="003A6EB4" w:rsidRDefault="003A6EB4">
      <w:pPr>
        <w:pStyle w:val="a"/>
      </w:pPr>
      <w:r>
        <w:t xml:space="preserve">может быть олигурия при нормальной функции почек с повышением удельного веса мочи до 1030-1040. </w:t>
      </w:r>
    </w:p>
    <w:p w:rsidR="003A6EB4" w:rsidRDefault="003A6EB4">
      <w:r>
        <w:t>ЛЕЧЕНИЕ</w:t>
      </w:r>
    </w:p>
    <w:p w:rsidR="003A6EB4" w:rsidRDefault="003A6EB4">
      <w:r>
        <w:t xml:space="preserve">1: лечение основного заболевания (или вторичной причины); </w:t>
      </w:r>
    </w:p>
    <w:p w:rsidR="003A6EB4" w:rsidRDefault="003A6EB4">
      <w:r>
        <w:t xml:space="preserve">2: лечение осложнений (например, отеков, гиперлипидемии, …); </w:t>
      </w:r>
    </w:p>
    <w:p w:rsidR="003A6EB4" w:rsidRDefault="003A6EB4">
      <w:r>
        <w:t xml:space="preserve">3: неспецифическое лечение протеинурии (ИАПФ, НПВС и др.). </w:t>
      </w:r>
    </w:p>
    <w:p w:rsidR="003A6EB4" w:rsidRDefault="003A6EB4">
      <w:r>
        <w:t>––––""–""––––</w:t>
      </w:r>
    </w:p>
    <w:p w:rsidR="003A6EB4" w:rsidRDefault="003A6EB4">
      <w:r>
        <w:t xml:space="preserve">Амилоидоз – это системное заболевание, в основе которого лежат обменные нарушения, приводящие к образованию и выпадению в тканях особой субстанции – амилоида (сложного белково-полисахаридного комплекса). </w:t>
      </w:r>
    </w:p>
    <w:p w:rsidR="003A6EB4" w:rsidRDefault="003A6EB4">
      <w:r>
        <w:t xml:space="preserve">Амилоидоз обычно приводит к атрофии и склерозу паренхимы различных органов, приводящим в конечном итоге, к нарушению функции этих органов. </w:t>
      </w:r>
    </w:p>
    <w:p w:rsidR="003A6EB4" w:rsidRDefault="003A6EB4">
      <w:r>
        <w:t xml:space="preserve">Амилоидоз почек – практически то же само определение, но применительно к почкам. В итоге развиваются нарушение их функции и ХПН. </w:t>
      </w:r>
    </w:p>
    <w:p w:rsidR="003A6EB4" w:rsidRDefault="003A6EB4">
      <w:r>
        <w:t xml:space="preserve">Впервые описал Rokitansky (1842) – большая сальная почка, "сальная болезнь". </w:t>
      </w:r>
    </w:p>
    <w:p w:rsidR="003A6EB4" w:rsidRDefault="003A6EB4">
      <w:r>
        <w:t xml:space="preserve">Термин – Вирхов (1853) – на основании окрашивания амилоида йодом подобно крахмалу (amylum). </w:t>
      </w:r>
    </w:p>
    <w:p w:rsidR="003A6EB4" w:rsidRDefault="003A6EB4">
      <w:r>
        <w:t xml:space="preserve">частота – не менее 1: 50000 населения; </w:t>
      </w:r>
    </w:p>
    <w:p w:rsidR="003A6EB4" w:rsidRDefault="003A6EB4">
      <w:r>
        <w:t xml:space="preserve">различная частота (в среднем, 1,08% случаев), чаще в Испании (1,92%) и Португалии, реже в Азии (0,2%); </w:t>
      </w:r>
    </w:p>
    <w:p w:rsidR="003A6EB4" w:rsidRDefault="003A6EB4">
      <w:r>
        <w:t xml:space="preserve">чаще во второй половине жизни. </w:t>
      </w:r>
    </w:p>
    <w:p w:rsidR="003A6EB4" w:rsidRDefault="003A6EB4">
      <w:r>
        <w:t xml:space="preserve">Амилоидоз – группа заболеваний, которая выделяется по общему схожему отложению в тканях внешне похожих белков. </w:t>
      </w:r>
    </w:p>
    <w:p w:rsidR="003A6EB4" w:rsidRDefault="003A6EB4">
      <w:r>
        <w:t xml:space="preserve">Структура амилоида: </w:t>
      </w:r>
    </w:p>
    <w:p w:rsidR="003A6EB4" w:rsidRDefault="003A6EB4">
      <w:r>
        <w:t xml:space="preserve">β-складчатая структура: вне зависимости от клиники любой фибриллярный белок с этой структурой, откладывающийся тканях, может считаться амилоидом. </w:t>
      </w:r>
    </w:p>
    <w:p w:rsidR="003A6EB4" w:rsidRDefault="003A6EB4">
      <w:r>
        <w:t xml:space="preserve">Клиническая классификация амилоидоза почек: </w:t>
      </w:r>
    </w:p>
    <w:p w:rsidR="003A6EB4" w:rsidRDefault="003A6EB4">
      <w:pPr>
        <w:pStyle w:val="a"/>
      </w:pPr>
      <w:r>
        <w:t xml:space="preserve">первичный (идиопатический) – неизвестна "причинная" болезнь или при множественной миеломе; </w:t>
      </w:r>
    </w:p>
    <w:p w:rsidR="003A6EB4" w:rsidRDefault="003A6EB4">
      <w:pPr>
        <w:pStyle w:val="a"/>
      </w:pPr>
      <w:r>
        <w:t xml:space="preserve">вторичный (туберкулез легких, хронические нагноительные заболевания легких (бронхоэктатическая болезнь, абсцесс легкого), остеомиелит, ревматоидный артрит, неспецифический язвенный колит, опухоли, подострый инфекционный эндокардит, лимфогранулематоз и т.д.); </w:t>
      </w:r>
    </w:p>
    <w:p w:rsidR="003A6EB4" w:rsidRDefault="003A6EB4">
      <w:pPr>
        <w:pStyle w:val="a"/>
      </w:pPr>
      <w:r>
        <w:t xml:space="preserve">наследственный ("семейный") – при периодической болезни, португальский вариант и т.д.; </w:t>
      </w:r>
    </w:p>
    <w:p w:rsidR="003A6EB4" w:rsidRDefault="003A6EB4">
      <w:pPr>
        <w:pStyle w:val="a"/>
      </w:pPr>
      <w:r>
        <w:t xml:space="preserve">старческий; </w:t>
      </w:r>
    </w:p>
    <w:p w:rsidR="003A6EB4" w:rsidRDefault="003A6EB4">
      <w:pPr>
        <w:pStyle w:val="a"/>
      </w:pPr>
      <w:r>
        <w:t xml:space="preserve">локальный (опухолевый). </w:t>
      </w:r>
    </w:p>
    <w:p w:rsidR="003A6EB4" w:rsidRDefault="003A6EB4">
      <w:r>
        <w:t xml:space="preserve">Классификация номенклатурного комитета международного союза иммунологических обществ (бюллетень ВОЗ, 1993): </w:t>
      </w:r>
    </w:p>
    <w:p w:rsidR="003A6EB4" w:rsidRDefault="003A6EB4">
      <w:pPr>
        <w:pStyle w:val="a"/>
        <w:rPr>
          <w:lang w:val="en-US"/>
        </w:rPr>
      </w:pPr>
      <w:r>
        <w:rPr>
          <w:lang w:val="en-US"/>
        </w:rPr>
        <w:t xml:space="preserve">AL; </w:t>
      </w:r>
    </w:p>
    <w:p w:rsidR="003A6EB4" w:rsidRDefault="003A6EB4">
      <w:pPr>
        <w:pStyle w:val="a"/>
        <w:rPr>
          <w:lang w:val="en-US"/>
        </w:rPr>
      </w:pPr>
      <w:r>
        <w:rPr>
          <w:lang w:val="en-US"/>
        </w:rPr>
        <w:t xml:space="preserve">AA; </w:t>
      </w:r>
    </w:p>
    <w:p w:rsidR="003A6EB4" w:rsidRDefault="003A6EB4">
      <w:pPr>
        <w:pStyle w:val="a"/>
        <w:rPr>
          <w:lang w:val="en-US"/>
        </w:rPr>
      </w:pPr>
      <w:r>
        <w:rPr>
          <w:lang w:val="en-US"/>
        </w:rPr>
        <w:t xml:space="preserve">ATTR; </w:t>
      </w:r>
    </w:p>
    <w:p w:rsidR="003A6EB4" w:rsidRDefault="003A6EB4">
      <w:pPr>
        <w:pStyle w:val="a"/>
      </w:pPr>
      <w:r>
        <w:t xml:space="preserve">Aβ2M; </w:t>
      </w:r>
    </w:p>
    <w:p w:rsidR="003A6EB4" w:rsidRDefault="003A6EB4">
      <w:pPr>
        <w:pStyle w:val="a"/>
      </w:pPr>
      <w:r>
        <w:t xml:space="preserve">локализованный. </w:t>
      </w:r>
    </w:p>
    <w:p w:rsidR="003A6EB4" w:rsidRDefault="003A6EB4">
      <w:r>
        <w:t xml:space="preserve">Подробнее – см. учебник. </w:t>
      </w:r>
    </w:p>
    <w:p w:rsidR="003A6EB4" w:rsidRDefault="003A6EB4">
      <w:r>
        <w:t xml:space="preserve">Из 15 биохимически определяемых амилоидов 3 встречаются наиболее часто: </w:t>
      </w:r>
    </w:p>
    <w:p w:rsidR="003A6EB4" w:rsidRDefault="003A6EB4">
      <w:r>
        <w:t xml:space="preserve">AL – образуется плазмоцитами и содержит легкие цепи иммуноглобулина; </w:t>
      </w:r>
    </w:p>
    <w:p w:rsidR="003A6EB4" w:rsidRDefault="003A6EB4">
      <w:r>
        <w:t xml:space="preserve">AA – уникальный не иммуноглобулиновый белок, синтезирующийся в печени; </w:t>
      </w:r>
    </w:p>
    <w:p w:rsidR="003A6EB4" w:rsidRDefault="003A6EB4">
      <w:r>
        <w:t xml:space="preserve">Aβ – обнаруживается при мозговых нарушениях, связанных с болезнью Альцгеймера. </w:t>
      </w:r>
    </w:p>
    <w:p w:rsidR="003A6EB4" w:rsidRDefault="003A6EB4">
      <w:r>
        <w:t>ЭТИОЛОГИЯ</w:t>
      </w:r>
    </w:p>
    <w:p w:rsidR="003A6EB4" w:rsidRDefault="003A6EB4">
      <w:r>
        <w:t xml:space="preserve">Этиология амилоидоза почек неизвестна. </w:t>
      </w:r>
    </w:p>
    <w:p w:rsidR="003A6EB4" w:rsidRDefault="003A6EB4">
      <w:r>
        <w:t>ПАТОГЕНЕЗ</w:t>
      </w:r>
    </w:p>
    <w:p w:rsidR="003A6EB4" w:rsidRDefault="003A6EB4">
      <w:r>
        <w:t xml:space="preserve">Теории патогенеза амилоидоза почек: </w:t>
      </w:r>
    </w:p>
    <w:p w:rsidR="003A6EB4" w:rsidRDefault="003A6EB4">
      <w:pPr>
        <w:pStyle w:val="a"/>
      </w:pPr>
      <w:r>
        <w:t xml:space="preserve">диспротеиноза или органопротеиноза; </w:t>
      </w:r>
    </w:p>
    <w:p w:rsidR="003A6EB4" w:rsidRDefault="003A6EB4">
      <w:pPr>
        <w:pStyle w:val="a"/>
      </w:pPr>
      <w:r>
        <w:t xml:space="preserve">"клеточного локального генеза"; </w:t>
      </w:r>
    </w:p>
    <w:p w:rsidR="003A6EB4" w:rsidRDefault="003A6EB4">
      <w:pPr>
        <w:pStyle w:val="a"/>
      </w:pPr>
      <w:r>
        <w:t xml:space="preserve">иммунологическая; </w:t>
      </w:r>
    </w:p>
    <w:p w:rsidR="003A6EB4" w:rsidRDefault="003A6EB4">
      <w:pPr>
        <w:pStyle w:val="a"/>
      </w:pPr>
      <w:r>
        <w:t xml:space="preserve">мутационная. </w:t>
      </w:r>
    </w:p>
    <w:p w:rsidR="003A6EB4" w:rsidRDefault="003A6EB4">
      <w:r>
        <w:t>КЛИНИКА</w:t>
      </w:r>
    </w:p>
    <w:p w:rsidR="003A6EB4" w:rsidRDefault="003A6EB4">
      <w:r>
        <w:t xml:space="preserve">Клинические стадии амилоидоза почек: </w:t>
      </w:r>
    </w:p>
    <w:p w:rsidR="003A6EB4" w:rsidRDefault="003A6EB4">
      <w:pPr>
        <w:pStyle w:val="a"/>
      </w:pPr>
      <w:r>
        <w:t>латентная,</w:t>
      </w:r>
    </w:p>
    <w:p w:rsidR="003A6EB4" w:rsidRDefault="003A6EB4">
      <w:pPr>
        <w:pStyle w:val="a"/>
      </w:pPr>
      <w:r>
        <w:t>протеинурическая,</w:t>
      </w:r>
    </w:p>
    <w:p w:rsidR="003A6EB4" w:rsidRDefault="003A6EB4">
      <w:pPr>
        <w:pStyle w:val="a"/>
      </w:pPr>
      <w:r>
        <w:t>нефротическая,</w:t>
      </w:r>
    </w:p>
    <w:p w:rsidR="003A6EB4" w:rsidRDefault="003A6EB4">
      <w:pPr>
        <w:pStyle w:val="a"/>
      </w:pPr>
      <w:r>
        <w:t xml:space="preserve">азотемическая. </w:t>
      </w:r>
    </w:p>
    <w:p w:rsidR="003A6EB4" w:rsidRDefault="003A6EB4">
      <w:r>
        <w:t xml:space="preserve">Латентная стадия: </w:t>
      </w:r>
    </w:p>
    <w:p w:rsidR="003A6EB4" w:rsidRDefault="003A6EB4">
      <w:pPr>
        <w:pStyle w:val="a"/>
      </w:pPr>
      <w:r>
        <w:t xml:space="preserve">протекает почти бессимптомно; </w:t>
      </w:r>
    </w:p>
    <w:p w:rsidR="003A6EB4" w:rsidRDefault="003A6EB4">
      <w:pPr>
        <w:pStyle w:val="a"/>
      </w:pPr>
      <w:r>
        <w:t xml:space="preserve">может быть гепатоспленомегалия; </w:t>
      </w:r>
    </w:p>
    <w:p w:rsidR="003A6EB4" w:rsidRDefault="003A6EB4">
      <w:pPr>
        <w:pStyle w:val="a"/>
      </w:pPr>
      <w:r>
        <w:t xml:space="preserve">протеинурия – преходящая, нестойкая, незначительная; </w:t>
      </w:r>
    </w:p>
    <w:p w:rsidR="003A6EB4" w:rsidRDefault="003A6EB4">
      <w:pPr>
        <w:pStyle w:val="a"/>
      </w:pPr>
      <w:r>
        <w:t xml:space="preserve">устойчивая диспротеинемия (повышение α2 - и γ-глобулинов); </w:t>
      </w:r>
    </w:p>
    <w:p w:rsidR="003A6EB4" w:rsidRDefault="003A6EB4">
      <w:pPr>
        <w:pStyle w:val="a"/>
      </w:pPr>
      <w:r>
        <w:t xml:space="preserve">у большинства больных – существенное и стойкое повышение СОЭ при отсутствии признаков обострения основного заболевания; </w:t>
      </w:r>
    </w:p>
    <w:p w:rsidR="003A6EB4" w:rsidRDefault="003A6EB4">
      <w:pPr>
        <w:pStyle w:val="a"/>
      </w:pPr>
      <w:r>
        <w:t xml:space="preserve">функция почек не страдает; </w:t>
      </w:r>
    </w:p>
    <w:p w:rsidR="003A6EB4" w:rsidRDefault="003A6EB4">
      <w:pPr>
        <w:pStyle w:val="a"/>
      </w:pPr>
      <w:r>
        <w:t xml:space="preserve">может быть микрогематурия, лейкоцитурия. </w:t>
      </w:r>
    </w:p>
    <w:p w:rsidR="003A6EB4" w:rsidRDefault="003A6EB4">
      <w:r>
        <w:t xml:space="preserve">Протеинурическая стадия: </w:t>
      </w:r>
    </w:p>
    <w:p w:rsidR="003A6EB4" w:rsidRDefault="003A6EB4">
      <w:pPr>
        <w:pStyle w:val="a"/>
      </w:pPr>
      <w:r>
        <w:t xml:space="preserve">протеинурия: колебания от 0,1 до 3,0; </w:t>
      </w:r>
    </w:p>
    <w:p w:rsidR="003A6EB4" w:rsidRDefault="003A6EB4">
      <w:pPr>
        <w:pStyle w:val="a"/>
      </w:pPr>
      <w:r>
        <w:t xml:space="preserve">может быть микрогематурия, цилиндрурия; </w:t>
      </w:r>
    </w:p>
    <w:p w:rsidR="003A6EB4" w:rsidRDefault="003A6EB4">
      <w:pPr>
        <w:pStyle w:val="a"/>
      </w:pPr>
      <w:r>
        <w:t xml:space="preserve">в крови – гипоальбуминемия, гиперглобулинемия; </w:t>
      </w:r>
    </w:p>
    <w:p w:rsidR="003A6EB4" w:rsidRDefault="003A6EB4">
      <w:pPr>
        <w:pStyle w:val="a"/>
      </w:pPr>
      <w:r>
        <w:t xml:space="preserve">значительное повышение СОЭ; </w:t>
      </w:r>
    </w:p>
    <w:p w:rsidR="003A6EB4" w:rsidRDefault="003A6EB4">
      <w:pPr>
        <w:pStyle w:val="a"/>
      </w:pPr>
      <w:r>
        <w:t xml:space="preserve">умеренная анемия; </w:t>
      </w:r>
    </w:p>
    <w:p w:rsidR="003A6EB4" w:rsidRDefault="003A6EB4">
      <w:pPr>
        <w:pStyle w:val="a"/>
      </w:pPr>
      <w:r>
        <w:t xml:space="preserve">гипонатриемия и гипокалиемия; </w:t>
      </w:r>
    </w:p>
    <w:p w:rsidR="003A6EB4" w:rsidRDefault="003A6EB4">
      <w:pPr>
        <w:pStyle w:val="a"/>
      </w:pPr>
      <w:r>
        <w:t xml:space="preserve">гиперфибриногенемия; </w:t>
      </w:r>
    </w:p>
    <w:p w:rsidR="003A6EB4" w:rsidRDefault="003A6EB4">
      <w:pPr>
        <w:pStyle w:val="a"/>
      </w:pPr>
      <w:r>
        <w:t xml:space="preserve">повышение сиаловых кислот при нормальном или пониженном уровне холестерина. </w:t>
      </w:r>
    </w:p>
    <w:p w:rsidR="003A6EB4" w:rsidRDefault="003A6EB4">
      <w:r>
        <w:t xml:space="preserve">Нефротическая стадия: </w:t>
      </w:r>
    </w:p>
    <w:p w:rsidR="003A6EB4" w:rsidRDefault="003A6EB4">
      <w:pPr>
        <w:pStyle w:val="a"/>
      </w:pPr>
      <w:r>
        <w:t xml:space="preserve">нефротический синдром. </w:t>
      </w:r>
    </w:p>
    <w:p w:rsidR="003A6EB4" w:rsidRDefault="003A6EB4">
      <w:pPr>
        <w:pStyle w:val="a"/>
      </w:pPr>
      <w:r>
        <w:t xml:space="preserve">Азотемическая стадия: </w:t>
      </w:r>
    </w:p>
    <w:p w:rsidR="003A6EB4" w:rsidRDefault="003A6EB4">
      <w:pPr>
        <w:pStyle w:val="a"/>
      </w:pPr>
      <w:r>
        <w:t xml:space="preserve">развернутая картина ХПН. </w:t>
      </w:r>
    </w:p>
    <w:p w:rsidR="003A6EB4" w:rsidRDefault="003A6EB4">
      <w:r>
        <w:t xml:space="preserve">Также: макроглоссия, увеличение печени, полисерозит, периферическая полинейропатия, запястный туннельный синдром, полиартрит, псевдомиопатия, поражение кожи, психические нарушения. </w:t>
      </w:r>
    </w:p>
    <w:p w:rsidR="003A6EB4" w:rsidRDefault="003A6EB4">
      <w:r>
        <w:t>ДИАГНОСТИКА</w:t>
      </w:r>
    </w:p>
    <w:p w:rsidR="003A6EB4" w:rsidRDefault="003A6EB4">
      <w:r>
        <w:t xml:space="preserve">(!) анамнез; </w:t>
      </w:r>
    </w:p>
    <w:p w:rsidR="003A6EB4" w:rsidRDefault="003A6EB4">
      <w:r>
        <w:t xml:space="preserve">стойко и значительно повышенная СОЭ; </w:t>
      </w:r>
    </w:p>
    <w:p w:rsidR="003A6EB4" w:rsidRDefault="003A6EB4">
      <w:r>
        <w:t xml:space="preserve">увеличение размеров печени и селезенки; </w:t>
      </w:r>
    </w:p>
    <w:p w:rsidR="003A6EB4" w:rsidRDefault="003A6EB4">
      <w:r>
        <w:t xml:space="preserve">синдром мальабсорбции; </w:t>
      </w:r>
    </w:p>
    <w:p w:rsidR="003A6EB4" w:rsidRDefault="003A6EB4">
      <w:r>
        <w:t xml:space="preserve">протеинурия; </w:t>
      </w:r>
    </w:p>
    <w:p w:rsidR="003A6EB4" w:rsidRDefault="003A6EB4">
      <w:r>
        <w:t xml:space="preserve">(!) результаты биопсии (верификация). </w:t>
      </w:r>
    </w:p>
    <w:p w:rsidR="003A6EB4" w:rsidRDefault="003A6EB4">
      <w:r>
        <w:t>ЛЕЧЕНИЕ</w:t>
      </w:r>
    </w:p>
    <w:p w:rsidR="003A6EB4" w:rsidRDefault="003A6EB4">
      <w:pPr>
        <w:pStyle w:val="a"/>
      </w:pPr>
      <w:r>
        <w:t xml:space="preserve">патогенетические принципы: </w:t>
      </w:r>
    </w:p>
    <w:p w:rsidR="003A6EB4" w:rsidRDefault="003A6EB4">
      <w:pPr>
        <w:pStyle w:val="a"/>
      </w:pPr>
      <w:r>
        <w:t xml:space="preserve">ограничение синтеза предшественника амилоида; </w:t>
      </w:r>
    </w:p>
    <w:p w:rsidR="003A6EB4" w:rsidRDefault="003A6EB4">
      <w:pPr>
        <w:pStyle w:val="a"/>
      </w:pPr>
      <w:r>
        <w:t xml:space="preserve">подавление синтеза амилоида и предотвращение отложения его в тканях; </w:t>
      </w:r>
    </w:p>
    <w:p w:rsidR="003A6EB4" w:rsidRDefault="003A6EB4">
      <w:pPr>
        <w:pStyle w:val="a"/>
      </w:pPr>
      <w:r>
        <w:t xml:space="preserve">лизис тканевых амилоидных структур; </w:t>
      </w:r>
    </w:p>
    <w:p w:rsidR="003A6EB4" w:rsidRDefault="003A6EB4">
      <w:pPr>
        <w:pStyle w:val="a"/>
      </w:pPr>
      <w:r>
        <w:t>лечение фонового заболевания;</w:t>
      </w:r>
    </w:p>
    <w:p w:rsidR="003A6EB4" w:rsidRDefault="003A6EB4">
      <w:pPr>
        <w:pStyle w:val="a"/>
      </w:pPr>
      <w:r>
        <w:t xml:space="preserve">лечение основного заболевания; </w:t>
      </w:r>
    </w:p>
    <w:p w:rsidR="003A6EB4" w:rsidRDefault="003A6EB4">
      <w:pPr>
        <w:pStyle w:val="a"/>
      </w:pPr>
      <w:r>
        <w:t xml:space="preserve">симптоматическое лечение НС и/или ХПН; </w:t>
      </w:r>
    </w:p>
    <w:p w:rsidR="003A6EB4" w:rsidRDefault="003A6EB4">
      <w:r>
        <w:t xml:space="preserve">диета: </w:t>
      </w:r>
    </w:p>
    <w:p w:rsidR="003A6EB4" w:rsidRDefault="003A6EB4">
      <w:pPr>
        <w:pStyle w:val="a"/>
      </w:pPr>
      <w:r>
        <w:t xml:space="preserve">белок 60-70 г/сут; </w:t>
      </w:r>
    </w:p>
    <w:p w:rsidR="003A6EB4" w:rsidRDefault="003A6EB4">
      <w:pPr>
        <w:pStyle w:val="a"/>
      </w:pPr>
      <w:r>
        <w:t xml:space="preserve">избегать казеин-содержащих продуктов; </w:t>
      </w:r>
    </w:p>
    <w:p w:rsidR="003A6EB4" w:rsidRDefault="003A6EB4">
      <w:pPr>
        <w:pStyle w:val="a"/>
      </w:pPr>
      <w:r>
        <w:t xml:space="preserve">противопоказаны говядина, телятина; </w:t>
      </w:r>
    </w:p>
    <w:p w:rsidR="003A6EB4" w:rsidRDefault="003A6EB4">
      <w:pPr>
        <w:pStyle w:val="a"/>
      </w:pPr>
      <w:r>
        <w:t xml:space="preserve">показаны баранина, крупы. </w:t>
      </w:r>
    </w:p>
    <w:p w:rsidR="003A6EB4" w:rsidRDefault="003A6EB4">
      <w:pPr>
        <w:pStyle w:val="a"/>
      </w:pPr>
      <w:r>
        <w:t xml:space="preserve">колхицин: начинают с 1 мг/сут до 2 мг/сут, ориентируясь на переносимость; </w:t>
      </w:r>
    </w:p>
    <w:p w:rsidR="003A6EB4" w:rsidRDefault="003A6EB4">
      <w:pPr>
        <w:pStyle w:val="a"/>
      </w:pPr>
      <w:r>
        <w:t xml:space="preserve">унитиол: от 3-5 мл 5% доводят до 10 мл/сут 30-40 дней 2-3 раза в год; </w:t>
      </w:r>
    </w:p>
    <w:p w:rsidR="003A6EB4" w:rsidRDefault="003A6EB4">
      <w:pPr>
        <w:pStyle w:val="a"/>
      </w:pPr>
      <w:r>
        <w:t xml:space="preserve">диметилсульфоксид 1-5% по 30-100 мл; </w:t>
      </w:r>
    </w:p>
    <w:p w:rsidR="003A6EB4" w:rsidRDefault="003A6EB4">
      <w:pPr>
        <w:pStyle w:val="a"/>
      </w:pPr>
      <w:r>
        <w:t xml:space="preserve">делагил; </w:t>
      </w:r>
    </w:p>
    <w:p w:rsidR="003A6EB4" w:rsidRDefault="003A6EB4">
      <w:pPr>
        <w:pStyle w:val="a"/>
      </w:pPr>
      <w:r>
        <w:t xml:space="preserve">сырая обжаренная печень – 80-120 г/сут. </w:t>
      </w:r>
    </w:p>
    <w:p w:rsidR="003A6EB4" w:rsidRDefault="003A6EB4">
      <w:r>
        <w:t>ПРОГНОЗ</w:t>
      </w:r>
    </w:p>
    <w:p w:rsidR="003A6EB4" w:rsidRDefault="003A6EB4">
      <w:r>
        <w:t xml:space="preserve">Исход зависит от осложнений (интеркуррентные инфекции, кровоизлияния, тромбозы и т.д.). </w:t>
      </w:r>
    </w:p>
    <w:p w:rsidR="003A6EB4" w:rsidRDefault="003A6EB4">
      <w:r>
        <w:t xml:space="preserve">продолжительность жизни – 1-3 года; </w:t>
      </w:r>
    </w:p>
    <w:p w:rsidR="003A6EB4" w:rsidRDefault="003A6EB4">
      <w:r>
        <w:t xml:space="preserve">причины смерти – сердечная недостаточность, почечная недостаточность: </w:t>
      </w:r>
    </w:p>
    <w:p w:rsidR="003A6EB4" w:rsidRDefault="003A6EB4">
      <w:pPr>
        <w:pStyle w:val="a"/>
      </w:pPr>
      <w:r>
        <w:t xml:space="preserve">после ХПН – менее 1 года; после СН – около 4 месяцев; </w:t>
      </w:r>
    </w:p>
    <w:p w:rsidR="003A6EB4" w:rsidRDefault="003A6EB4">
      <w:pPr>
        <w:pStyle w:val="a"/>
      </w:pPr>
      <w:r>
        <w:t xml:space="preserve">при вторичном амилоидозе прогноз лучше, чем при AL; </w:t>
      </w:r>
    </w:p>
    <w:p w:rsidR="003A6EB4" w:rsidRDefault="003A6EB4">
      <w:pPr>
        <w:pStyle w:val="a"/>
      </w:pPr>
      <w:r>
        <w:t xml:space="preserve">у пожилых больных прогноз всегда тяжелее. </w:t>
      </w:r>
    </w:p>
    <w:p w:rsidR="003A6EB4" w:rsidRDefault="003A6EB4">
      <w:pPr>
        <w:pStyle w:val="1"/>
      </w:pPr>
      <w:r>
        <w:br w:type="page"/>
        <w:t>ЛИТЕРАТУРА</w:t>
      </w:r>
    </w:p>
    <w:p w:rsidR="003A6EB4" w:rsidRDefault="003A6EB4"/>
    <w:p w:rsidR="003A6EB4" w:rsidRDefault="003A6EB4">
      <w:pPr>
        <w:pStyle w:val="a0"/>
      </w:pPr>
      <w:r>
        <w:t>Радужный Н.Л. Внутренние болезни Мн: ВШ, 2007, 365с</w:t>
      </w:r>
    </w:p>
    <w:p w:rsidR="003A6EB4" w:rsidRDefault="003A6EB4">
      <w:pPr>
        <w:pStyle w:val="a0"/>
      </w:pPr>
      <w:r>
        <w:t>Пирогов К. Т Внутренние болезни, М: ЭКСМО, 2005</w:t>
      </w:r>
    </w:p>
    <w:p w:rsidR="003A6EB4" w:rsidRDefault="003A6EB4">
      <w:pPr>
        <w:pStyle w:val="a0"/>
      </w:pPr>
      <w:r>
        <w:t xml:space="preserve">Сиротко В. Л, Все о внутренних болезнях: учебной пособие для аспирантов, Мн: ВШ, 2008 г. </w:t>
      </w:r>
    </w:p>
    <w:p w:rsidR="003A6EB4" w:rsidRDefault="003A6EB4">
      <w:bookmarkStart w:id="0" w:name="_GoBack"/>
      <w:bookmarkEnd w:id="0"/>
    </w:p>
    <w:sectPr w:rsidR="003A6EB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EB4" w:rsidRDefault="003A6EB4">
      <w:pPr>
        <w:spacing w:line="240" w:lineRule="auto"/>
      </w:pPr>
      <w:r>
        <w:separator/>
      </w:r>
    </w:p>
  </w:endnote>
  <w:endnote w:type="continuationSeparator" w:id="0">
    <w:p w:rsidR="003A6EB4" w:rsidRDefault="003A6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EB4" w:rsidRDefault="003A6E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EB4" w:rsidRDefault="003A6E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EB4" w:rsidRDefault="003A6EB4">
      <w:pPr>
        <w:spacing w:line="240" w:lineRule="auto"/>
      </w:pPr>
      <w:r>
        <w:separator/>
      </w:r>
    </w:p>
  </w:footnote>
  <w:footnote w:type="continuationSeparator" w:id="0">
    <w:p w:rsidR="003A6EB4" w:rsidRDefault="003A6E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EB4" w:rsidRDefault="003A6EB4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C0B24">
      <w:rPr>
        <w:rStyle w:val="af2"/>
      </w:rPr>
      <w:t>2</w:t>
    </w:r>
    <w:r>
      <w:rPr>
        <w:rStyle w:val="af2"/>
      </w:rPr>
      <w:fldChar w:fldCharType="end"/>
    </w:r>
  </w:p>
  <w:p w:rsidR="003A6EB4" w:rsidRDefault="003A6EB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EB4" w:rsidRDefault="003A6E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D6669780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D437C51"/>
    <w:multiLevelType w:val="hybridMultilevel"/>
    <w:tmpl w:val="1DE67492"/>
    <w:lvl w:ilvl="0" w:tplc="B92ED2C4">
      <w:numFmt w:val="bullet"/>
      <w:lvlText w:val="­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DD34BEA"/>
    <w:multiLevelType w:val="singleLevel"/>
    <w:tmpl w:val="7B22495A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B24"/>
    <w:rsid w:val="001B648F"/>
    <w:rsid w:val="003A6EB4"/>
    <w:rsid w:val="008F307D"/>
    <w:rsid w:val="00CC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C53F6B-B7A8-4EB4-BCA1-778879BC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5">
    <w:name w:val="footer"/>
    <w:basedOn w:val="a1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1"/>
    <w:next w:val="a8"/>
    <w:link w:val="a9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rPr>
      <w:kern w:val="16"/>
      <w:sz w:val="24"/>
      <w:szCs w:val="24"/>
    </w:rPr>
  </w:style>
  <w:style w:type="paragraph" w:styleId="a8">
    <w:name w:val="Body Text"/>
    <w:basedOn w:val="a1"/>
    <w:link w:val="aa"/>
    <w:uiPriority w:val="99"/>
  </w:style>
  <w:style w:type="character" w:customStyle="1" w:styleId="aa">
    <w:name w:val="Основной текст Знак"/>
    <w:link w:val="a8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b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2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3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d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e">
    <w:name w:val="ТАБЛИЦА"/>
    <w:uiPriority w:val="99"/>
    <w:pPr>
      <w:jc w:val="center"/>
    </w:pPr>
    <w:rPr>
      <w:rFonts w:ascii="Times New Roman" w:hAnsi="Times New Roman"/>
    </w:rPr>
  </w:style>
  <w:style w:type="paragraph" w:styleId="af">
    <w:name w:val="footnote text"/>
    <w:basedOn w:val="a1"/>
    <w:link w:val="af0"/>
    <w:uiPriority w:val="99"/>
  </w:style>
  <w:style w:type="character" w:customStyle="1" w:styleId="af0">
    <w:name w:val="Текст сноски Знак"/>
    <w:link w:val="af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1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2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2014-04-06T16:38:00Z</dcterms:created>
  <dcterms:modified xsi:type="dcterms:W3CDTF">2014-04-06T16:38:00Z</dcterms:modified>
</cp:coreProperties>
</file>