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"/>
        <w:gridCol w:w="709"/>
        <w:gridCol w:w="1134"/>
        <w:gridCol w:w="742"/>
        <w:gridCol w:w="676"/>
        <w:gridCol w:w="5953"/>
        <w:gridCol w:w="425"/>
        <w:gridCol w:w="284"/>
      </w:tblGrid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4012B" w:rsidRDefault="0094012B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816CDA">
              <w:rPr>
                <w:rFonts w:ascii="Times New Roman" w:hAnsi="Times New Roman"/>
                <w:sz w:val="28"/>
              </w:rPr>
              <w:t>Нефтеперерабатывающая и нефтехимическая промышленность развиваются быстрыми темпами. Постоянное развитие техники в  нефтепереработке, повышенные требования к качеству выпускаемой продукции вызывают необходимость использования высокопроизводительного оборудования.</w:t>
            </w:r>
          </w:p>
          <w:p w:rsidR="00817DA8" w:rsidRPr="00C5622C" w:rsidRDefault="00817DA8" w:rsidP="00816CDA">
            <w:pPr>
              <w:pStyle w:val="a5"/>
              <w:ind w:firstLine="539"/>
            </w:pPr>
            <w:r w:rsidRPr="00C5622C">
              <w:t>Современный химический завод представляет собой сложный комплекс. Он состоит из отдельных цехов, участков и установок, занимающих, как правило, по условиям техники безопасности значительную территорию и соединенных между собой системой многочисленных трубопроводов.</w:t>
            </w:r>
          </w:p>
          <w:p w:rsidR="00817DA8" w:rsidRPr="00C5622C" w:rsidRDefault="00817DA8" w:rsidP="00816CDA">
            <w:pPr>
              <w:pStyle w:val="a5"/>
              <w:ind w:firstLine="539"/>
            </w:pPr>
            <w:r w:rsidRPr="00C5622C">
              <w:t>Технология современных производств и городское хозяйство предъявляют высокие и разнообразные требования к качеству используемой воды.</w:t>
            </w:r>
          </w:p>
          <w:p w:rsidR="00817DA8" w:rsidRPr="00816CDA" w:rsidRDefault="00817DA8" w:rsidP="00816C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Рост водопотребления и размещения промышленности населённых мест практически во всех районах нашей страны требуют использования различных источников водоснабжения, качество воды в которых заставляет прибегать к весьма разнообразным методам её очистки и строительству сложных водоподготовительных сооружений.</w:t>
            </w:r>
          </w:p>
          <w:p w:rsidR="00817DA8" w:rsidRPr="00816CDA" w:rsidRDefault="00817DA8" w:rsidP="00816C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8"/>
              </w:rPr>
            </w:pPr>
            <w:r w:rsidRPr="00816CDA">
              <w:rPr>
                <w:rFonts w:ascii="Times New Roman" w:hAnsi="Times New Roman"/>
                <w:sz w:val="28"/>
              </w:rPr>
              <w:t>Практика эксплуатации действующих заводов синтетического каучука (СК) показала, что теплообменная аппаратура завода очень чувствительная к содержанию в охлаждающей воде мелких примесей, в особенности аппаратура, где вода поступает в межтрубное пространство. Отрицательное влияние мелких примесей выражается в том, что при малых скоростях прохождения воды в аппаратах, механические взвеси выпадают и резко снижают теплообменную способность аппаратов, что приводит к снижению мощности оборудования и расстройству технологического режима.</w:t>
            </w:r>
          </w:p>
          <w:p w:rsidR="00817DA8" w:rsidRPr="00816CDA" w:rsidRDefault="00817DA8" w:rsidP="00816CDA">
            <w:pPr>
              <w:tabs>
                <w:tab w:val="left" w:pos="0"/>
              </w:tabs>
              <w:spacing w:after="0" w:line="240" w:lineRule="auto"/>
              <w:ind w:right="99" w:firstLine="540"/>
              <w:jc w:val="both"/>
              <w:rPr>
                <w:rFonts w:ascii="Times New Roman" w:hAnsi="Times New Roman"/>
                <w:sz w:val="28"/>
              </w:rPr>
            </w:pPr>
            <w:r w:rsidRPr="00816CDA">
              <w:rPr>
                <w:rFonts w:ascii="Times New Roman" w:hAnsi="Times New Roman"/>
                <w:sz w:val="28"/>
              </w:rPr>
              <w:t>В циркуляционных системах водоснабжения, это положение усугубляется еще и тем, что механические взвеси накапливаются в системе трубопроводов и аппаратов, и интенсивность заиления становится  еще большей. Поэтому необходимо применять осветленную воду, которая также   используется для приготовления растворов, реактивов, реагентов.</w:t>
            </w:r>
          </w:p>
          <w:p w:rsidR="00817DA8" w:rsidRPr="00816CDA" w:rsidRDefault="00817DA8" w:rsidP="00816CDA">
            <w:pPr>
              <w:tabs>
                <w:tab w:val="left" w:pos="540"/>
              </w:tabs>
              <w:spacing w:after="0" w:line="240" w:lineRule="auto"/>
              <w:ind w:right="99"/>
              <w:jc w:val="both"/>
              <w:rPr>
                <w:rFonts w:ascii="Times New Roman" w:hAnsi="Times New Roman"/>
                <w:sz w:val="28"/>
              </w:rPr>
            </w:pPr>
            <w:r w:rsidRPr="00816CDA">
              <w:rPr>
                <w:rFonts w:ascii="Times New Roman" w:hAnsi="Times New Roman"/>
                <w:sz w:val="28"/>
              </w:rPr>
              <w:tab/>
              <w:t>Таким образом, вода в циркуляционных системах водоснабжения должна быть осветленной, с содержанием взвешенных веществ не более 50 мг/л.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И так вода, применяемая в производственных процессах, не должна содержать вредных для реакции веществ, не коррозировать аппаратуру, не образовывать в аппаратах и трубопроводах накипи и шлама. Для определения примесей, содержащихся в воде, и устранения вредных последствий вода, используемая в производстве, подвергается анализу и специальной подготовке, важнейшей операцией которой является осветление и умягчение.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Управление водоснабжения и водоотведения ( ВС и ВО ) предназначено для получения осветленной, умягченной воды, частично-умягченной и  подачи ее потребителям;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За последние годы разработаны новые методы обработки  воды, внесены существенные изменения в ранее применявшиеся методы, созданы новые типы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водоподготовительной аппаратуры.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1. замена катионита на более совершенный (КУ1 на КУ2);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2. использование дозировочных насосов,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3. внедрение реактора, выполняющего роль ионообменного фильтра, позволяющего снизить жесткость воды, с помощью ионообменных смол (катионитов ).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1. Теоретическая часть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1.1. Назначение и краткая характеристика проектируемого процесса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Назначении Управления ВС и ВО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Управление ВС и ВО предназначено для получения осветленной, фильтрованной, умягченной и частично-умягченной воды и подачи ее потребителям, а также охлаждение обратной воды, возвращающейся из технологического цеха 1-5 очереди завода, для стабилизации ее и подачи в цеха. Общества с определенной температурой для повторного использования в теплообменных аппаратах. 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Обеспечение цехов Общества хозпитьевой воды транспортированием стоков хозфекальных, химзагрезненных, ливневых на участок нейтрализации и очистки сточных вод ОАО «Омский каучук».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В состав Управления  ВС и ВО входят: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1. 48- административно-бытовой корпус, гараж;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2. 44-300, 112- повысительные насосные станции хозпитьевой воды;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3. Е-7- отделение получения осветленной воды, гараж;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4. Е-3- отделение получения фильтрованной, умягченной и частично-умягченной воды;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5. Е-3-7- отделение получения осветленной, фильтрованной и умягченной воды;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6. 46, 27, 127- блоки оборотного водоснабжения для охлаждения воды после теплообменной аппаратуры цехов 1-5 очереди Общества;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7. 45, 45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а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– насосные для перекачки хозфекальной канализации;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8. 111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а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, 111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б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- повысительные насосные промышленной воды для тушения пожара в цехах Д-1-20, Д-20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а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9. 108- склад хлора- предназначен для получения газообразного хлора подаваемого в оборотную воду завода через водоблок 46, 27, 127;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10. Участок по нейтрализации и очистке сточных вод предназначен для механической очистки сточных вод и перекачки первичного ила;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11. Транспортные сети: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Промводоводы речной воды - две линии от насосных станций расположенных на территории «Сибнефть-ОНПЗ»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промводоводы речной воды на площадке Общества;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водоводы фильтрованной воды;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водоводы частично-умягченной воды;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сеть охлажденной воды;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сеть отработанной воды;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сети хозпротивопожарной воды на площадке Общества;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водовод умягченной воды;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два трубопровода хлора (рабочий, резервный);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трубопровод глинозема.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Управление ВС обслуживает канализационные сети на площадке Общества и транспортирует их на очистные сооружения: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хозфекальная канализация;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химзагрезненная канализация;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промливневая канализация.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Назначение отделения Е-3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Отделение Е-3 предназначено для получения умягченной и частично умягченной воды для подачи ее цехам потребления Е-1, Е-4, Е-2, Е-12.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Процесс получения умягченной воды основан на катионитовом методе, который применяется на отделении Е-3-3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а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. в технологии умягчения воды применяется катионит КУ-2-8. 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Исходной водой при подготовке умягченной воды служит осветленная вода, которая готовится в отделении Е-7 и подается насосом № 1, 2, 3, 4 для технологического процесса в отделение Е-З.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Осветленная вода по трубопроводу подается на фильтры ионного обмена сверху вниз, проходят через слой загруженного катионита КУ-2-8. При движении воды происходит реакция обмена ионов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2+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нерастворимых солей жесткости на ионы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катионита КУ-2-8. В результате процесса образуются растворимые соли натрия. Такой процесс и называется умягчение воды. 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По мере прохождения воды через слой загруженного КУ-2-8 жесткость исходной воды снижается. В процессе фильтрования воды обменная способность катионита падает и начинается увеличение жесткости в выходящей воде из фильтра. Контроль обменной способности катионита производится по анализу жесткости умягченной воды. Отбор проб производится на выходе воды из фильтра ионного обмена. При достижении значения жесткости 0,06-0,07 мг-экв/л фильтр ионного обмена исключается из схемы для проведения регенерации раствором поваренной соли, то есть для восстановления обменной способности катионита КУ-2-8 путем вытеснения поглощенных им при умягчении воды ионов кальция, магния ионами натрия.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Процесс восстановления обменной способности катионита КУ-2-8 фильтра ионного обмена делится на три этапа:</w:t>
            </w:r>
          </w:p>
          <w:p w:rsidR="00817DA8" w:rsidRPr="00816CDA" w:rsidRDefault="00817DA8" w:rsidP="00816C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взрыхление катионита;</w:t>
            </w:r>
          </w:p>
          <w:p w:rsidR="00817DA8" w:rsidRPr="00816CDA" w:rsidRDefault="00817DA8" w:rsidP="00816C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регенерация катионита;</w:t>
            </w:r>
          </w:p>
          <w:p w:rsidR="00817DA8" w:rsidRPr="00816CDA" w:rsidRDefault="00817DA8" w:rsidP="00816C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отмывка.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Взрыхление катионита: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Осветленная вода из отделения Е-7 насосом № 1, 2, 3, 4, подается снизу вверх в фильтр ионного обмена. Сброс воды ведется в ливневую канализацию. Продолжительность взрыхления катионита 30-40 минут. При этом ведется контроль за выносом зерен катионита. Вынос крупных зерен катионита не допускается. Если наблюдается вынос зерен, необходимо снизить скорость взрыхления прикрытием задвижки на подаче воды.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Регенерация катионита: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После взрыхления катионита на фильтр ионного обмена насосом №  29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1,2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из резервуара № 8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1,2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подается приготовленный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6-8 %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раствора поваренной соли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(NaCl). Раствор поваренной соли готовится аппаратчиком подготовки сырья и отпуска полуфабрикатов и продукции в резервуаре № 8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1,2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путем разбавления поваренной соли «Экстра» умягченной водой, поступающей самотеком с фильтра ионного обмена. Затем фильтр отключается и солится в течении 1 часа до полной замены катионов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2+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на катионы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Отмывка катионита: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Растворимые соли и часть регенерационного раствора соли при отмывке фильтра ионного обмена сбрасываются в канализацию. При снижении жесткости в воде до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0,05 мг-экв/л 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фильтр ставится в резерв. Скорость пропуска отмачивания воды через катионит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6-8 м/час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, продолжительностью отмывки 1-2,5 часа.</w:t>
            </w:r>
          </w:p>
          <w:p w:rsidR="00817DA8" w:rsidRPr="00816CDA" w:rsidRDefault="00817DA8" w:rsidP="00816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Полученная умягченная вода после фильтров ионного обмена разделяется на два потока.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1.2Характеристика сырья, материалов, готовой продукции</w:t>
            </w:r>
          </w:p>
          <w:p w:rsidR="00817DA8" w:rsidRPr="00816CDA" w:rsidRDefault="00817DA8" w:rsidP="00816CDA">
            <w:pPr>
              <w:pStyle w:val="1"/>
              <w:ind w:left="98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Таблица № 1 Характеристика сырья, материалов, готовой продукции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80"/>
              <w:gridCol w:w="3827"/>
              <w:gridCol w:w="3261"/>
            </w:tblGrid>
            <w:tr w:rsidR="00817DA8" w:rsidRPr="00816CDA" w:rsidTr="00816CDA"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изготавливаемой продукции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Показатели по стандарту, обязательные для проверки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Регламентируемые показатели с допусти-мыми отклонениями</w:t>
                  </w:r>
                </w:p>
              </w:tc>
            </w:tr>
            <w:tr w:rsidR="00817DA8" w:rsidRPr="00816CDA" w:rsidTr="00816CDA"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Речная вода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рН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ХПК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Фенол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Нефтепродукты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Алюминий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Железо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Взвешенные. вещества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Щелочность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Жесткость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Хлориды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Сух. остаток</w:t>
                  </w:r>
                </w:p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Окисляемость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Факультативно</w:t>
                  </w:r>
                </w:p>
              </w:tc>
            </w:tr>
            <w:tr w:rsidR="00817DA8" w:rsidRPr="00816CDA" w:rsidTr="00816CDA">
              <w:trPr>
                <w:trHeight w:val="502"/>
              </w:trPr>
              <w:tc>
                <w:tcPr>
                  <w:tcW w:w="25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Осветленная вода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содержание взвешенных веществ, мг/л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6</w:t>
                  </w:r>
                </w:p>
              </w:tc>
            </w:tr>
            <w:tr w:rsidR="00817DA8" w:rsidRPr="00816CDA" w:rsidTr="00816CDA">
              <w:trPr>
                <w:trHeight w:val="284"/>
              </w:trPr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</w:t>
                  </w:r>
                </w:p>
              </w:tc>
              <w:tc>
                <w:tcPr>
                  <w:tcW w:w="326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6,5-7,5</w:t>
                  </w:r>
                </w:p>
              </w:tc>
            </w:tr>
            <w:tr w:rsidR="00817DA8" w:rsidRPr="00816CDA" w:rsidTr="00816CDA">
              <w:trPr>
                <w:trHeight w:val="233"/>
              </w:trPr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алюминий, мг-экв/л</w:t>
                  </w:r>
                </w:p>
              </w:tc>
              <w:tc>
                <w:tcPr>
                  <w:tcW w:w="326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б 0,5</w:t>
                  </w:r>
                </w:p>
              </w:tc>
            </w:tr>
            <w:tr w:rsidR="00817DA8" w:rsidRPr="00816CDA" w:rsidTr="00816CDA">
              <w:trPr>
                <w:trHeight w:val="225"/>
              </w:trPr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ind w:left="-58" w:right="-12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железо, мг/л</w:t>
                  </w:r>
                </w:p>
              </w:tc>
              <w:tc>
                <w:tcPr>
                  <w:tcW w:w="326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б 0,3</w:t>
                  </w:r>
                </w:p>
              </w:tc>
            </w:tr>
            <w:tr w:rsidR="00817DA8" w:rsidRPr="00816CDA" w:rsidTr="00816CDA">
              <w:trPr>
                <w:trHeight w:val="417"/>
              </w:trPr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ind w:left="-58" w:right="-12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щелочность,  мг-экв/л</w:t>
                  </w:r>
                </w:p>
              </w:tc>
              <w:tc>
                <w:tcPr>
                  <w:tcW w:w="326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0,7 – 1,3</w:t>
                  </w:r>
                </w:p>
              </w:tc>
            </w:tr>
            <w:tr w:rsidR="00817DA8" w:rsidRPr="00816CDA" w:rsidTr="00816CDA">
              <w:trPr>
                <w:trHeight w:val="409"/>
              </w:trPr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ind w:left="-58" w:right="-12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окисляемость, мг-экв/л</w:t>
                  </w:r>
                </w:p>
              </w:tc>
              <w:tc>
                <w:tcPr>
                  <w:tcW w:w="326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б 5</w:t>
                  </w:r>
                </w:p>
              </w:tc>
            </w:tr>
            <w:tr w:rsidR="00817DA8" w:rsidRPr="00816CDA" w:rsidTr="00816CDA">
              <w:trPr>
                <w:trHeight w:val="551"/>
              </w:trPr>
              <w:tc>
                <w:tcPr>
                  <w:tcW w:w="25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Гидроксохлорис-тый алюминий (ГХА)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Внешний вид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Жидкость слабо желтого или серого цвета с зеленоватым оттенком</w:t>
                  </w:r>
                </w:p>
              </w:tc>
            </w:tr>
            <w:tr w:rsidR="00817DA8" w:rsidRPr="00816CDA" w:rsidTr="00816CDA">
              <w:trPr>
                <w:trHeight w:val="296"/>
              </w:trPr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рН</w:t>
                  </w:r>
                </w:p>
              </w:tc>
              <w:tc>
                <w:tcPr>
                  <w:tcW w:w="326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0,8-2,0</w:t>
                  </w:r>
                </w:p>
              </w:tc>
            </w:tr>
            <w:tr w:rsidR="00817DA8" w:rsidRPr="00816CDA" w:rsidTr="00816CDA">
              <w:trPr>
                <w:trHeight w:val="245"/>
              </w:trPr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Плотность раствора г/см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1,222-1,247</w:t>
                  </w:r>
                </w:p>
              </w:tc>
            </w:tr>
            <w:tr w:rsidR="00817DA8" w:rsidRPr="00816CDA" w:rsidTr="00816CDA">
              <w:trPr>
                <w:trHeight w:val="775"/>
              </w:trPr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ind w:left="-58" w:right="-12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Концентрация основного вещества в пересчете на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AlCl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г/дм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200-300</w:t>
                  </w:r>
                </w:p>
              </w:tc>
            </w:tr>
            <w:tr w:rsidR="00817DA8" w:rsidRPr="00816CDA" w:rsidTr="00816CDA">
              <w:trPr>
                <w:trHeight w:val="221"/>
              </w:trPr>
              <w:tc>
                <w:tcPr>
                  <w:tcW w:w="25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Оксихлорид алюминия (ОХА)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рН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н/м 1,5</w:t>
                  </w:r>
                </w:p>
              </w:tc>
            </w:tr>
            <w:tr w:rsidR="00817DA8" w:rsidRPr="00816CDA" w:rsidTr="00816CDA">
              <w:trPr>
                <w:trHeight w:val="297"/>
              </w:trPr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Плотность г/см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1,25-1,40</w:t>
                  </w:r>
                </w:p>
              </w:tc>
            </w:tr>
            <w:tr w:rsidR="00817DA8" w:rsidRPr="00816CDA" w:rsidTr="00816CDA">
              <w:trPr>
                <w:trHeight w:val="260"/>
              </w:trPr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Железо (%)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1,0</w:t>
                  </w:r>
                </w:p>
              </w:tc>
            </w:tr>
            <w:tr w:rsidR="00817DA8" w:rsidRPr="00816CDA" w:rsidTr="00816CDA">
              <w:trPr>
                <w:trHeight w:val="260"/>
              </w:trPr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Массовая доля основного вещества в пересчете на Al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(%)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20-25</w:t>
                  </w:r>
                </w:p>
              </w:tc>
            </w:tr>
          </w:tbl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Продолжение таблицы № 1</w:t>
            </w:r>
          </w:p>
          <w:tbl>
            <w:tblPr>
              <w:tblW w:w="0" w:type="auto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4111"/>
              <w:gridCol w:w="2977"/>
            </w:tblGrid>
            <w:tr w:rsidR="00817DA8" w:rsidRPr="00816CDA" w:rsidTr="00816CDA"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изготавливаемой продукции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Показатели по стандарту, обязательные для проверки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Регламентируемые показатели с допус- тимыми отклонениями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Аква-Аурат ТМ-30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Массовая доля оксихлорида алюминия в пересчете  на оксид алюминия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Al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, %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27-33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массовая доля хлора (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Cl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-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), %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30-40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Умягченная вода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жесткость общая, мг-экв/л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0,05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щелочность гидратная, мг-экв/л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отс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кислород, мг/л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0,3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, мг/л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3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железо, мг/л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0,6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алюминий, мг-экв/л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0,5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pH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7,0-7,8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температура, ºС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38-45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содержание взвешенных веществ, мг/л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отс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Пар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температура, ºС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160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Воздух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технический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color w:val="000000"/>
                      <w:sz w:val="28"/>
                    </w:rPr>
                    <w:t>д</w:t>
                  </w:r>
                  <w:r w:rsidRPr="00816CDA">
                    <w:rPr>
                      <w:rFonts w:ascii="Times New Roman" w:hAnsi="Times New Roman"/>
                      <w:color w:val="000000"/>
                      <w:sz w:val="28"/>
                      <w:lang w:val="en-US"/>
                    </w:rPr>
                    <w:t>авление, кгс/см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Частично-умягченная вода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температура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15-25 ºC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содержание взвешенных веществ, мг/л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3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жесткость, мг-экв/л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0,3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щелочность  гидратная, мг-экв/л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0,2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pH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6,7-7,5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кислород, </w:t>
                  </w:r>
                  <w:r w:rsidRPr="00816CD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мг-экв/л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2,54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алюминий, мг-экв/л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0,5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Катионит КУ-2-8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Высший сорт.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Внешний вид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Сферические зерна от желтого до темно-коричневого цвета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Гранулометрический состав: размер зерен, мм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0,315-1,250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объемная доля рабочей фракции, %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н/м 96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эффективный размер зерен, мм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0,40-0,55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содержание фракции</w:t>
                  </w:r>
                </w:p>
                <w:p w:rsidR="00817DA8" w:rsidRPr="00816CDA" w:rsidRDefault="00817DA8" w:rsidP="00816C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(0,400-1,250), мм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95,0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Массовая доля влаги, %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51,3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Осмотическая стабильность, %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94,7</w:t>
                  </w:r>
                </w:p>
              </w:tc>
            </w:tr>
          </w:tbl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Продолжение таблицы № 1</w:t>
            </w:r>
          </w:p>
          <w:tbl>
            <w:tblPr>
              <w:tblW w:w="0" w:type="auto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4111"/>
              <w:gridCol w:w="2977"/>
            </w:tblGrid>
            <w:tr w:rsidR="00817DA8" w:rsidRPr="00816CDA" w:rsidTr="00816CDA"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изготавливаемой продукции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Показатели по стандарту, обязательные для проверки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Регламентируемые показатели с допус-тимыми отклонениями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Катионит КУ-2-8</w:t>
                  </w: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Удельный объем, 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/г в</w:t>
                  </w:r>
                </w:p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Н-форме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2,8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Полная статическая объемная емкость, моль/ 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(мг-экв/м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н/м 1,8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Динамическая обменная емкость с заданным расходом регенерирующего вещества, моль/ 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 (мг-экв/м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526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Соль поваренная пищевая «Экстра»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Внешний вид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сыпучий кристалли-ческий продукт без посторонних механических примесей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Массовая доля хлористого натрия, %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н/м 98,2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Массовая доля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Ca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-иона, %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0,35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Массовая доля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g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-иона, %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0,08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Массовая доля нерастворимого в воде остатка, %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0,25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Массовая доля влаги, %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3,2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Раствор поваренной соли из отд. Е-3а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Концентрация, %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22-24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Вязкость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1,056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Азот газообразный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содержание азота, %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99,7</w:t>
                  </w:r>
                </w:p>
              </w:tc>
            </w:tr>
            <w:tr w:rsidR="00817DA8" w:rsidRPr="00816CDA" w:rsidTr="00816CDA"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содержание кислорода, %</w:t>
                  </w:r>
                </w:p>
              </w:tc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0,3</w:t>
                  </w:r>
                </w:p>
              </w:tc>
            </w:tr>
          </w:tbl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1.3. Физико-химические основы процесса ионного обмена.</w:t>
            </w:r>
          </w:p>
          <w:p w:rsidR="00817DA8" w:rsidRPr="00816CDA" w:rsidRDefault="00817DA8" w:rsidP="00816CD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 xml:space="preserve"> Химизм процесса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Натрий-катионирование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Жесткость – показатель, определяющий содержание в воде катионов накипи образователей – кальция и магния.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Общей жесткостью воды называется суммарная концентрация в воде катионов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Са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(кальциевая жесткость) и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(магниевая жесткость), то есть карбонатная и некарбонатная жесткость. 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Карбонатная жесткость обуславливается совместным присутствием ионов 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Са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 и НСО</w:t>
            </w:r>
            <w:r w:rsidRPr="00816CDA">
              <w:rPr>
                <w:rFonts w:ascii="Times New Roman" w:hAnsi="Times New Roman"/>
                <w:i/>
                <w:position w:val="-12"/>
                <w:sz w:val="28"/>
                <w:szCs w:val="28"/>
              </w:rPr>
              <w:object w:dxaOrig="1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8.75pt" o:ole="">
                  <v:imagedata r:id="rId7" o:title=""/>
                </v:shape>
                <o:OLEObject Type="Embed" ProgID="Equation.3" ShapeID="_x0000_i1025" DrawAspect="Content" ObjectID="_1458277356" r:id="rId8"/>
              </w:objec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Ее называют также временной, так как при нагреве бикарбонаты разлагаются с выделением углекислоты. 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Некарбонатной жесткостью называют соли, в которых кальций и магний связаны с анионами сильных кислот (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816CDA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240" w:dyaOrig="360">
                <v:shape id="_x0000_i1026" type="#_x0000_t75" style="width:12pt;height:18pt" o:ole="">
                  <v:imagedata r:id="rId9" o:title=""/>
                </v:shape>
                <o:OLEObject Type="Embed" ProgID="Equation.3" ShapeID="_x0000_i1026" DrawAspect="Content" ObjectID="_1458277357" r:id="rId10"/>
              </w:objec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3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так далее). 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Умягченная вода путем натрий-катионирования заключается в фильтровании ее через слой катионита, содержащего в качестве обменных ионов катионита натрия.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При натрий-катионировании жесткой воды происходит следующий катионный обмен: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818"/>
              <w:gridCol w:w="753"/>
            </w:tblGrid>
            <w:tr w:rsidR="00817DA8" w:rsidRPr="00816CDA" w:rsidTr="00816CDA">
              <w:tc>
                <w:tcPr>
                  <w:tcW w:w="8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</w:pP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Са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  <w:t xml:space="preserve">2+ 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+ 2Nа : 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R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  <w:t xml:space="preserve">- 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→ Са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  <w:t>2+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: </w:t>
                  </w:r>
                  <w:r w:rsidRPr="00816CDA">
                    <w:rPr>
                      <w:rFonts w:ascii="Times New Roman" w:hAnsi="Times New Roman"/>
                      <w:i/>
                      <w:position w:val="-10"/>
                      <w:sz w:val="28"/>
                      <w:szCs w:val="28"/>
                      <w:lang w:val="en-US"/>
                    </w:rPr>
                    <w:object w:dxaOrig="320" w:dyaOrig="360">
                      <v:shape id="_x0000_i1027" type="#_x0000_t75" style="width:15.75pt;height:18pt" o:ole="">
                        <v:imagedata r:id="rId11" o:title=""/>
                      </v:shape>
                      <o:OLEObject Type="Embed" ProgID="Equation.3" ShapeID="_x0000_i1027" DrawAspect="Content" ObjectID="_1458277358" r:id="rId12"/>
                    </w:objec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+ 2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Na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  <w:t>+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(1.1)</w:t>
                  </w:r>
                </w:p>
              </w:tc>
            </w:tr>
            <w:tr w:rsidR="00817DA8" w:rsidRPr="00816CDA" w:rsidTr="00816CDA">
              <w:tc>
                <w:tcPr>
                  <w:tcW w:w="8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Mg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  <w:t>2+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+ 2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Na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: 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R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  <w:t>-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→ 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Mg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  <w:t>2+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: </w:t>
                  </w:r>
                  <w:r w:rsidRPr="00816CDA">
                    <w:rPr>
                      <w:rFonts w:ascii="Times New Roman" w:hAnsi="Times New Roman"/>
                      <w:i/>
                      <w:position w:val="-10"/>
                      <w:sz w:val="28"/>
                      <w:szCs w:val="28"/>
                      <w:lang w:val="en-US"/>
                    </w:rPr>
                    <w:object w:dxaOrig="320" w:dyaOrig="360">
                      <v:shape id="_x0000_i1028" type="#_x0000_t75" style="width:15.75pt;height:18pt" o:ole="">
                        <v:imagedata r:id="rId11" o:title=""/>
                      </v:shape>
                      <o:OLEObject Type="Embed" ProgID="Equation.3" ShapeID="_x0000_i1028" DrawAspect="Content" ObjectID="_1458277359" r:id="rId13"/>
                    </w:objec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+ 2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Na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  <w:t>+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(1.2)</w:t>
                  </w:r>
                </w:p>
              </w:tc>
            </w:tr>
          </w:tbl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В результате приведенных реакций происходит более или менее полная замена катионитов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Са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в воде катионита натрия, вследствие чего остаточная жесткость натрий-катионированной воды снижается до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10 мкг-экв/кг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ниже, щелочность и анионный состав не изменяется, а солесодержание ее несколько возрастает. Последнее объясняется тем, что, как видно из приведенных выше реакций, два катионита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заменяют в воде один катион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Са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или один катион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Не все катионы извлекаются из растворов катионитами с одинаковой интенсивностью. Для катионитов справедливым бывает, является следующий ряд катионов: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&gt;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&gt;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+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&gt;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NH</w:t>
            </w:r>
            <w:r w:rsidRPr="00816CDA">
              <w:rPr>
                <w:rFonts w:ascii="Times New Roman" w:hAnsi="Times New Roman"/>
                <w:i/>
                <w:position w:val="-10"/>
                <w:sz w:val="28"/>
                <w:szCs w:val="28"/>
                <w:lang w:val="en-US"/>
              </w:rPr>
              <w:object w:dxaOrig="160" w:dyaOrig="360">
                <v:shape id="_x0000_i1029" type="#_x0000_t75" style="width:8.25pt;height:18pt" o:ole="">
                  <v:imagedata r:id="rId14" o:title=""/>
                </v:shape>
                <o:OLEObject Type="Embed" ProgID="Equation.3" ShapeID="_x0000_i1029" DrawAspect="Content" ObjectID="_1458277360" r:id="rId15"/>
              </w:objec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&gt;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, в котором каждый предыдущий катион извлекается из воды катионитом в результате обменной реакции с катионом катионита более интенсивно и в большем количестве, чем последующий. С другой стороны, каждый последующий катионит приведенного выше ряда вытесняется из катионита предыдущим катионом, если они находятся в растворе в сопоставимых концентрациях. Отсюда следует, что при катионировании растворов, содержащих разноименные катионы в концентрациях, соответствующих природным пресным водам, наблюдается не одновременность проскока в фильтрат катионов разной природы и способность одних катионов вытеснять другие, поглощенные ранее катионитом.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Основным достоинства натрий-катионирования является снижение жесткости воды.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Основным недостатком натрий-катионирования является превращение карбонатной жесткости воды в бикарбонат натрия, обусловливающий высокую натриевую щелочность котловой воды, так как в парогенераторе бикарбонат натрия превращается в карбонат гидроокись натрия: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680"/>
              <w:gridCol w:w="891"/>
            </w:tblGrid>
            <w:tr w:rsidR="00817DA8" w:rsidRPr="00816CDA" w:rsidTr="00816CDA"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  <w:lang w:val="en-US"/>
                    </w:rPr>
                  </w:pP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Ca(HCO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)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 xml:space="preserve"> +2Na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  <w:t>+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 xml:space="preserve"> : R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  <w:t>-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 xml:space="preserve"> → 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Са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  <w:t>2+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 xml:space="preserve"> : </w:t>
                  </w:r>
                  <w:r w:rsidRPr="00816CDA">
                    <w:rPr>
                      <w:rFonts w:ascii="Times New Roman" w:hAnsi="Times New Roman"/>
                      <w:i/>
                      <w:position w:val="-10"/>
                      <w:sz w:val="28"/>
                      <w:szCs w:val="28"/>
                      <w:lang w:val="en-US"/>
                    </w:rPr>
                    <w:object w:dxaOrig="320" w:dyaOrig="360">
                      <v:shape id="_x0000_i1030" type="#_x0000_t75" style="width:15.75pt;height:18pt" o:ole="">
                        <v:imagedata r:id="rId11" o:title=""/>
                      </v:shape>
                      <o:OLEObject Type="Embed" ProgID="Equation.3" ShapeID="_x0000_i1030" DrawAspect="Content" ObjectID="_1458277361" r:id="rId16"/>
                    </w:objec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 xml:space="preserve"> + 2NaHCO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(1.3)</w:t>
                  </w:r>
                </w:p>
              </w:tc>
            </w:tr>
            <w:tr w:rsidR="00817DA8" w:rsidRPr="00816CDA" w:rsidTr="00816CDA"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NaHCO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</w:rPr>
                    <w:t xml:space="preserve">3 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→ 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Na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</w:rPr>
                    <w:t>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CO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+ ↑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CO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</w:rPr>
                    <w:t>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+ 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H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</w:rPr>
                    <w:t>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(1.4)</w:t>
                  </w:r>
                </w:p>
              </w:tc>
            </w:tr>
            <w:tr w:rsidR="00817DA8" w:rsidRPr="00816CDA" w:rsidTr="00816CDA"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NaHCO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+ 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H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</w:rPr>
                    <w:t>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O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→ 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NaOH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+ ↑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CO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(1.5)</w:t>
                  </w:r>
                </w:p>
              </w:tc>
            </w:tr>
          </w:tbl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Процесс умягченной воды методом катионного обмена изображен графически на рис. 1. Линия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ГД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соответствует величине жесткости исходной воды. Кривая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АБД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показывает зависимость остаточной жесткости умягченной воды от количества ее, пропущенного через фильтр. При фильтровании вода через катионит от плоскости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аб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(рис.1,а) до некоторой плоскости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происходит ее умягчение. Слой катионита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аба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, в котором происходит умягчение, называется работающим слоем или зоной умягчения. По мере истощения верхние слои катионита перестают умягчать воду. Вместо них вступают в работу свежие слои катиониты, расположенные под работающим слоем, и зона умягчения постепенно опускается. Через некоторое время после начала работы фильтра в слое катионита образуются три слоя: истощенного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, работающего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и свежего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3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катионита (рис.1,б).</w:t>
            </w:r>
          </w:p>
          <w:p w:rsidR="00817DA8" w:rsidRPr="00816CDA" w:rsidRDefault="00817DA8" w:rsidP="00816CDA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В начале работы фильтра остаточная жесткость умягченной воды будет весьма малой и постоянной (линия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АБ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на рис.1, в) до момента совмещения нижних границ зоны умягчения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слоя катионита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. С момента совмещения этих плоскостей начинается «проскок» катионов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2+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и увеличение остаточной жесткости фильтрата (кривая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БД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) до жесткости исходной воды в точке Д при полном истощении катионита.</w:t>
            </w:r>
          </w:p>
          <w:p w:rsidR="00817DA8" w:rsidRPr="00816CDA" w:rsidRDefault="00C332A6" w:rsidP="00816CD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Рисунок 172" o:spid="_x0000_s1026" type="#_x0000_t75" style="position:absolute;left:0;text-align:left;margin-left:45.2pt;margin-top:6pt;width:387pt;height:173.25pt;z-index:251657728;visibility:visible" filled="t" fillcolor="black">
                  <v:imagedata r:id="rId17" o:title="" gain="79922f" blacklevel="-1966f"/>
                  <w10:wrap type="topAndBottom"/>
                </v:shape>
              </w:pict>
            </w:r>
            <w:r w:rsidR="00817DA8" w:rsidRPr="00816CDA">
              <w:rPr>
                <w:rFonts w:ascii="Times New Roman" w:hAnsi="Times New Roman"/>
                <w:sz w:val="28"/>
                <w:szCs w:val="28"/>
              </w:rPr>
              <w:t>Рис 1: График умягченной воды в катионитом фильтре: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1.истощенный катионит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2.зона умягчения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3.свежий катионит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АБДГ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(рис. 1,в) эквивалентна полной обменной емкости катионитного фильтра. Площадь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БВД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характеризует обменную емкость зоны умягчения, оставшуюся неиспользованной, которая называется остаточной.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Она минимальна в том случае, когда ограничивающие зоны умягчения плоскости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1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2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горизонтальны. В действительности, как показывает опыт эксплуатации промышленных катионитных фильтров, зона умягчения ограничивается искривленными поверхностями, при которых проскок катионов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2+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начинается преждевременно вследствие гидравлического перекоса. На кривой истощения катионита (рис. 1,в) этому моменту соответствует точка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´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. В результате этого величина используемой емкости поглощения (площадь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АБ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´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В´Г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) будет меньше, а остаточная емкость (площадь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´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В´Д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) будет больше, чем площадки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АБДГ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БВД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. После того как рабочая обменная емкость полностью исчерпана, и значительная часть обменных катионов заменена катионами кальция и магния, катионит истощается и теряет способность умягчать воду.</w:t>
            </w:r>
          </w:p>
          <w:p w:rsidR="00817DA8" w:rsidRPr="00816CDA" w:rsidRDefault="00817DA8" w:rsidP="00816CDA">
            <w:pPr>
              <w:pStyle w:val="a5"/>
              <w:ind w:firstLine="567"/>
              <w:rPr>
                <w:szCs w:val="28"/>
              </w:rPr>
            </w:pPr>
            <w:r w:rsidRPr="00816CDA">
              <w:rPr>
                <w:szCs w:val="28"/>
              </w:rPr>
              <w:t>В общем виде процесс действия ионообменного фильтра для снижения жесткости воды следующий:</w:t>
            </w:r>
          </w:p>
          <w:p w:rsidR="00817DA8" w:rsidRPr="00816CDA" w:rsidRDefault="00817DA8" w:rsidP="00816CDA">
            <w:pPr>
              <w:pStyle w:val="a5"/>
              <w:ind w:firstLine="567"/>
              <w:rPr>
                <w:szCs w:val="28"/>
              </w:rPr>
            </w:pPr>
            <w:r w:rsidRPr="00816CDA">
              <w:rPr>
                <w:szCs w:val="28"/>
              </w:rPr>
              <w:t>Временная жесткость</w:t>
            </w:r>
          </w:p>
          <w:p w:rsidR="00817DA8" w:rsidRPr="00816CDA" w:rsidRDefault="00817DA8" w:rsidP="00816CDA">
            <w:pPr>
              <w:pStyle w:val="a5"/>
              <w:jc w:val="center"/>
              <w:rPr>
                <w:szCs w:val="28"/>
              </w:rPr>
            </w:pPr>
            <w:r w:rsidRPr="00816CDA">
              <w:rPr>
                <w:szCs w:val="28"/>
              </w:rPr>
              <w:t>2</w:t>
            </w:r>
            <w:r w:rsidRPr="00816CDA">
              <w:rPr>
                <w:szCs w:val="28"/>
              </w:rPr>
              <w:sym w:font="Symbol" w:char="F05B"/>
            </w:r>
            <w:r w:rsidRPr="00816CDA">
              <w:rPr>
                <w:szCs w:val="28"/>
                <w:lang w:val="en-US"/>
              </w:rPr>
              <w:t>Kat</w:t>
            </w:r>
            <w:r w:rsidRPr="00816CDA">
              <w:rPr>
                <w:szCs w:val="28"/>
                <w:lang w:val="en-US"/>
              </w:rPr>
              <w:sym w:font="Symbol" w:char="F05D"/>
            </w:r>
            <w:r w:rsidRPr="00816CDA">
              <w:rPr>
                <w:szCs w:val="28"/>
                <w:lang w:val="en-US"/>
              </w:rPr>
              <w:t>Na</w:t>
            </w:r>
            <w:r w:rsidRPr="00816CDA">
              <w:rPr>
                <w:szCs w:val="28"/>
              </w:rPr>
              <w:t xml:space="preserve"> + </w:t>
            </w:r>
            <w:r w:rsidRPr="00816CDA">
              <w:rPr>
                <w:szCs w:val="28"/>
                <w:lang w:val="en-US"/>
              </w:rPr>
              <w:t>Ca</w:t>
            </w:r>
            <w:r w:rsidRPr="00816CDA">
              <w:rPr>
                <w:szCs w:val="28"/>
              </w:rPr>
              <w:t>(</w:t>
            </w:r>
            <w:r w:rsidRPr="00816CDA">
              <w:rPr>
                <w:szCs w:val="28"/>
                <w:lang w:val="en-US"/>
              </w:rPr>
              <w:t>HCO</w:t>
            </w:r>
            <w:r w:rsidRPr="00816CDA">
              <w:rPr>
                <w:szCs w:val="28"/>
                <w:vertAlign w:val="subscript"/>
              </w:rPr>
              <w:t>3</w:t>
            </w:r>
            <w:r w:rsidRPr="00816CDA">
              <w:rPr>
                <w:szCs w:val="28"/>
              </w:rPr>
              <w:t>)</w:t>
            </w:r>
            <w:r w:rsidRPr="00816CDA">
              <w:rPr>
                <w:szCs w:val="28"/>
                <w:vertAlign w:val="subscript"/>
              </w:rPr>
              <w:t>2</w:t>
            </w:r>
            <w:r w:rsidRPr="00816CDA">
              <w:rPr>
                <w:szCs w:val="28"/>
                <w:lang w:val="en-US"/>
              </w:rPr>
              <w:sym w:font="Symbol" w:char="F0AE"/>
            </w:r>
            <w:r w:rsidRPr="00816CDA">
              <w:rPr>
                <w:szCs w:val="28"/>
              </w:rPr>
              <w:t xml:space="preserve"> [</w:t>
            </w:r>
            <w:r w:rsidRPr="00816CDA">
              <w:rPr>
                <w:szCs w:val="28"/>
                <w:lang w:val="en-US"/>
              </w:rPr>
              <w:t>Kat</w:t>
            </w:r>
            <w:r w:rsidRPr="00816CDA">
              <w:rPr>
                <w:szCs w:val="28"/>
              </w:rPr>
              <w:t>]</w:t>
            </w:r>
            <w:r w:rsidRPr="00816CDA">
              <w:rPr>
                <w:szCs w:val="28"/>
                <w:vertAlign w:val="subscript"/>
              </w:rPr>
              <w:t>2</w:t>
            </w:r>
            <w:r w:rsidRPr="00816CDA">
              <w:rPr>
                <w:szCs w:val="28"/>
                <w:lang w:val="en-US"/>
              </w:rPr>
              <w:t>Ca</w:t>
            </w:r>
            <w:r w:rsidRPr="00816CDA">
              <w:rPr>
                <w:szCs w:val="28"/>
              </w:rPr>
              <w:t xml:space="preserve"> + 2</w:t>
            </w:r>
            <w:r w:rsidRPr="00816CDA">
              <w:rPr>
                <w:szCs w:val="28"/>
                <w:lang w:val="en-US"/>
              </w:rPr>
              <w:t>NaHCO</w:t>
            </w:r>
            <w:r w:rsidRPr="00816CDA">
              <w:rPr>
                <w:szCs w:val="28"/>
                <w:vertAlign w:val="subscript"/>
              </w:rPr>
              <w:t>3</w:t>
            </w:r>
          </w:p>
          <w:p w:rsidR="00817DA8" w:rsidRPr="00816CDA" w:rsidRDefault="00817DA8" w:rsidP="00816CDA">
            <w:pPr>
              <w:pStyle w:val="a5"/>
              <w:jc w:val="center"/>
              <w:rPr>
                <w:szCs w:val="28"/>
                <w:vertAlign w:val="subscript"/>
                <w:lang w:val="en-US"/>
              </w:rPr>
            </w:pPr>
            <w:r w:rsidRPr="00816CDA">
              <w:rPr>
                <w:szCs w:val="28"/>
                <w:lang w:val="en-US"/>
              </w:rPr>
              <w:t>2[Kat]Na + Mg(HCO</w:t>
            </w:r>
            <w:r w:rsidRPr="00816CDA">
              <w:rPr>
                <w:szCs w:val="28"/>
                <w:vertAlign w:val="subscript"/>
                <w:lang w:val="en-US"/>
              </w:rPr>
              <w:t>3</w:t>
            </w:r>
            <w:r w:rsidRPr="00816CDA">
              <w:rPr>
                <w:szCs w:val="28"/>
                <w:lang w:val="en-US"/>
              </w:rPr>
              <w:t>)</w:t>
            </w:r>
            <w:r w:rsidRPr="00816CDA">
              <w:rPr>
                <w:szCs w:val="28"/>
                <w:vertAlign w:val="subscript"/>
                <w:lang w:val="en-US"/>
              </w:rPr>
              <w:t>2</w:t>
            </w:r>
            <w:r w:rsidRPr="00816CDA">
              <w:rPr>
                <w:szCs w:val="28"/>
                <w:lang w:val="en-US"/>
              </w:rPr>
              <w:sym w:font="Symbol" w:char="F0AE"/>
            </w:r>
            <w:r w:rsidRPr="00816CDA">
              <w:rPr>
                <w:szCs w:val="28"/>
                <w:lang w:val="en-US"/>
              </w:rPr>
              <w:t xml:space="preserve"> [Kat]</w:t>
            </w:r>
            <w:r w:rsidRPr="00816CDA">
              <w:rPr>
                <w:szCs w:val="28"/>
                <w:vertAlign w:val="subscript"/>
                <w:lang w:val="en-US"/>
              </w:rPr>
              <w:t>2</w:t>
            </w:r>
            <w:r w:rsidRPr="00816CDA">
              <w:rPr>
                <w:szCs w:val="28"/>
                <w:lang w:val="en-US"/>
              </w:rPr>
              <w:t>Mg + 2NaHCO</w:t>
            </w:r>
            <w:r w:rsidRPr="00816CDA">
              <w:rPr>
                <w:szCs w:val="28"/>
                <w:vertAlign w:val="subscript"/>
                <w:lang w:val="en-US"/>
              </w:rPr>
              <w:t>3</w:t>
            </w:r>
          </w:p>
          <w:p w:rsidR="00817DA8" w:rsidRPr="00816CDA" w:rsidRDefault="00817DA8" w:rsidP="00816CDA">
            <w:pPr>
              <w:pStyle w:val="a5"/>
              <w:ind w:firstLine="567"/>
              <w:rPr>
                <w:szCs w:val="28"/>
                <w:lang w:val="en-US"/>
              </w:rPr>
            </w:pPr>
            <w:r w:rsidRPr="00816CDA">
              <w:rPr>
                <w:szCs w:val="28"/>
              </w:rPr>
              <w:t>Постоянная</w:t>
            </w:r>
            <w:r w:rsidRPr="00816CDA">
              <w:rPr>
                <w:szCs w:val="28"/>
                <w:lang w:val="en-US"/>
              </w:rPr>
              <w:t xml:space="preserve"> </w:t>
            </w:r>
            <w:r w:rsidRPr="00816CDA">
              <w:rPr>
                <w:szCs w:val="28"/>
              </w:rPr>
              <w:t>жесткость</w:t>
            </w:r>
          </w:p>
          <w:p w:rsidR="00817DA8" w:rsidRPr="00816CDA" w:rsidRDefault="00817DA8" w:rsidP="00816CDA">
            <w:pPr>
              <w:pStyle w:val="a5"/>
              <w:jc w:val="center"/>
              <w:rPr>
                <w:szCs w:val="28"/>
                <w:lang w:val="de-DE"/>
              </w:rPr>
            </w:pPr>
            <w:r w:rsidRPr="00816CDA">
              <w:rPr>
                <w:szCs w:val="28"/>
                <w:lang w:val="de-DE"/>
              </w:rPr>
              <w:t>2[Kat]Na + CaCl</w:t>
            </w:r>
            <w:r w:rsidRPr="00816CDA">
              <w:rPr>
                <w:szCs w:val="28"/>
                <w:vertAlign w:val="subscript"/>
                <w:lang w:val="de-DE"/>
              </w:rPr>
              <w:t>2</w:t>
            </w:r>
            <w:r w:rsidRPr="00816CDA">
              <w:rPr>
                <w:szCs w:val="28"/>
                <w:lang w:val="en-US"/>
              </w:rPr>
              <w:sym w:font="Symbol" w:char="F0AE"/>
            </w:r>
            <w:r w:rsidRPr="00816CDA">
              <w:rPr>
                <w:szCs w:val="28"/>
                <w:lang w:val="de-DE"/>
              </w:rPr>
              <w:t xml:space="preserve"> [Kat]</w:t>
            </w:r>
            <w:r w:rsidRPr="00816CDA">
              <w:rPr>
                <w:szCs w:val="28"/>
                <w:vertAlign w:val="subscript"/>
                <w:lang w:val="de-DE"/>
              </w:rPr>
              <w:t>2</w:t>
            </w:r>
            <w:r w:rsidRPr="00816CDA">
              <w:rPr>
                <w:szCs w:val="28"/>
                <w:lang w:val="de-DE"/>
              </w:rPr>
              <w:t>Ca + 2NaCl</w:t>
            </w:r>
          </w:p>
          <w:p w:rsidR="00817DA8" w:rsidRPr="00816CDA" w:rsidRDefault="00817DA8" w:rsidP="00816CDA">
            <w:pPr>
              <w:pStyle w:val="a5"/>
              <w:jc w:val="center"/>
              <w:rPr>
                <w:szCs w:val="28"/>
                <w:lang w:val="de-DE"/>
              </w:rPr>
            </w:pPr>
            <w:r w:rsidRPr="00816CDA">
              <w:rPr>
                <w:szCs w:val="28"/>
                <w:lang w:val="de-DE"/>
              </w:rPr>
              <w:t>2[Kat]Na + CaSO</w:t>
            </w:r>
            <w:r w:rsidRPr="00816CDA">
              <w:rPr>
                <w:szCs w:val="28"/>
                <w:vertAlign w:val="subscript"/>
                <w:lang w:val="de-DE"/>
              </w:rPr>
              <w:t>4</w:t>
            </w:r>
            <w:r w:rsidRPr="00816CDA">
              <w:rPr>
                <w:szCs w:val="28"/>
                <w:lang w:val="en-US"/>
              </w:rPr>
              <w:sym w:font="Symbol" w:char="F0AE"/>
            </w:r>
            <w:r w:rsidRPr="00816CDA">
              <w:rPr>
                <w:szCs w:val="28"/>
                <w:lang w:val="de-DE"/>
              </w:rPr>
              <w:t xml:space="preserve"> [Kat]</w:t>
            </w:r>
            <w:r w:rsidRPr="00816CDA">
              <w:rPr>
                <w:szCs w:val="28"/>
                <w:vertAlign w:val="subscript"/>
                <w:lang w:val="de-DE"/>
              </w:rPr>
              <w:t>2</w:t>
            </w:r>
            <w:r w:rsidRPr="00816CDA">
              <w:rPr>
                <w:szCs w:val="28"/>
                <w:lang w:val="de-DE"/>
              </w:rPr>
              <w:t>Ca + Na</w:t>
            </w:r>
            <w:r w:rsidRPr="00816CDA">
              <w:rPr>
                <w:szCs w:val="28"/>
                <w:vertAlign w:val="subscript"/>
                <w:lang w:val="de-DE"/>
              </w:rPr>
              <w:t>2</w:t>
            </w:r>
            <w:r w:rsidRPr="00816CDA">
              <w:rPr>
                <w:szCs w:val="28"/>
                <w:lang w:val="de-DE"/>
              </w:rPr>
              <w:t>SO</w:t>
            </w:r>
            <w:r w:rsidRPr="00816CDA">
              <w:rPr>
                <w:szCs w:val="28"/>
                <w:vertAlign w:val="subscript"/>
                <w:lang w:val="de-DE"/>
              </w:rPr>
              <w:t>4</w:t>
            </w:r>
          </w:p>
          <w:p w:rsidR="00817DA8" w:rsidRPr="00816CDA" w:rsidRDefault="00817DA8" w:rsidP="00816CDA">
            <w:pPr>
              <w:pStyle w:val="a5"/>
              <w:jc w:val="center"/>
              <w:rPr>
                <w:szCs w:val="28"/>
                <w:vertAlign w:val="subscript"/>
                <w:lang w:val="de-DE"/>
              </w:rPr>
            </w:pPr>
            <w:r w:rsidRPr="00816CDA">
              <w:rPr>
                <w:szCs w:val="28"/>
                <w:lang w:val="de-DE"/>
              </w:rPr>
              <w:t>2[Kat]Na +MgSO</w:t>
            </w:r>
            <w:r w:rsidRPr="00816CDA">
              <w:rPr>
                <w:szCs w:val="28"/>
                <w:vertAlign w:val="subscript"/>
                <w:lang w:val="de-DE"/>
              </w:rPr>
              <w:t>4</w:t>
            </w:r>
            <w:r w:rsidRPr="00816CDA">
              <w:rPr>
                <w:szCs w:val="28"/>
                <w:vertAlign w:val="subscript"/>
                <w:lang w:val="en-US"/>
              </w:rPr>
              <w:sym w:font="Symbol" w:char="F0AE"/>
            </w:r>
            <w:r w:rsidRPr="00816CDA">
              <w:rPr>
                <w:szCs w:val="28"/>
                <w:lang w:val="de-DE"/>
              </w:rPr>
              <w:t>[Kat]</w:t>
            </w:r>
            <w:r w:rsidRPr="00816CDA">
              <w:rPr>
                <w:szCs w:val="28"/>
                <w:vertAlign w:val="subscript"/>
                <w:lang w:val="de-DE"/>
              </w:rPr>
              <w:t>2</w:t>
            </w:r>
            <w:r w:rsidRPr="00816CDA">
              <w:rPr>
                <w:szCs w:val="28"/>
                <w:lang w:val="de-DE"/>
              </w:rPr>
              <w:t>Mg + Na</w:t>
            </w:r>
            <w:r w:rsidRPr="00816CDA">
              <w:rPr>
                <w:szCs w:val="28"/>
                <w:vertAlign w:val="subscript"/>
                <w:lang w:val="de-DE"/>
              </w:rPr>
              <w:t>2</w:t>
            </w:r>
            <w:r w:rsidRPr="00816CDA">
              <w:rPr>
                <w:szCs w:val="28"/>
                <w:lang w:val="de-DE"/>
              </w:rPr>
              <w:t>SO</w:t>
            </w:r>
            <w:r w:rsidRPr="00816CDA">
              <w:rPr>
                <w:szCs w:val="28"/>
                <w:vertAlign w:val="subscript"/>
                <w:lang w:val="de-DE"/>
              </w:rPr>
              <w:t>4</w:t>
            </w:r>
          </w:p>
          <w:p w:rsidR="00817DA8" w:rsidRPr="00816CDA" w:rsidRDefault="00817DA8" w:rsidP="00816C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Kat</w:t>
            </w:r>
          </w:p>
          <w:p w:rsidR="00817DA8" w:rsidRPr="00816CDA" w:rsidRDefault="00817DA8" w:rsidP="00816CDA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Для восстановления рабочей обменной емкости катионита необходимо извлечь из него задержанные катионы, заменив их обменными катионами. Процесс восстановления обменной емкости истощенного катионита называется его регенерацией. Регенерация истощенного натрий-катионита достигается фильтрованием через его слой раствора поваренной соли (NaCl). Вследствие относительно большой концентрации катионов натрия в регенерационном растворе происходит замена ими поглощенных ранее катионов кальция и магния. Протекающие при этом реакции могут быть выражены следующими уравнениями:</w:t>
            </w:r>
          </w:p>
          <w:tbl>
            <w:tblPr>
              <w:tblW w:w="0" w:type="auto"/>
              <w:tblInd w:w="1168" w:type="dxa"/>
              <w:tblLayout w:type="fixed"/>
              <w:tblLook w:val="01E0" w:firstRow="1" w:lastRow="1" w:firstColumn="1" w:lastColumn="1" w:noHBand="0" w:noVBand="0"/>
            </w:tblPr>
            <w:tblGrid>
              <w:gridCol w:w="7512"/>
              <w:gridCol w:w="891"/>
            </w:tblGrid>
            <w:tr w:rsidR="00817DA8" w:rsidRPr="00816CDA" w:rsidTr="00816CDA"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Са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  <w:t>2+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: </w:t>
                  </w:r>
                  <w:r w:rsidRPr="00816CDA">
                    <w:rPr>
                      <w:rFonts w:ascii="Times New Roman" w:hAnsi="Times New Roman"/>
                      <w:i/>
                      <w:position w:val="-10"/>
                      <w:sz w:val="28"/>
                      <w:szCs w:val="28"/>
                      <w:lang w:val="en-US"/>
                    </w:rPr>
                    <w:object w:dxaOrig="320" w:dyaOrig="360">
                      <v:shape id="_x0000_i1031" type="#_x0000_t75" style="width:15.75pt;height:18pt" o:ole="">
                        <v:imagedata r:id="rId11" o:title=""/>
                      </v:shape>
                      <o:OLEObject Type="Embed" ProgID="Equation.3" ShapeID="_x0000_i1031" DrawAspect="Content" ObjectID="_1458277362" r:id="rId18"/>
                    </w:objec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+ 2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Na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Cl  → 2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Na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  <w:t>+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: 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R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</w:rPr>
                    <w:t>-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+ СаCl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(1.6)</w:t>
                  </w:r>
                </w:p>
              </w:tc>
            </w:tr>
            <w:tr w:rsidR="00817DA8" w:rsidRPr="00816CDA" w:rsidTr="00816CDA"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n-US"/>
                    </w:rPr>
                  </w:pP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Mg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  <w:t>2+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 xml:space="preserve"> : </w:t>
                  </w:r>
                  <w:r w:rsidRPr="00816CDA">
                    <w:rPr>
                      <w:rFonts w:ascii="Times New Roman" w:hAnsi="Times New Roman"/>
                      <w:i/>
                      <w:position w:val="-10"/>
                      <w:sz w:val="28"/>
                      <w:szCs w:val="28"/>
                      <w:lang w:val="en-US"/>
                    </w:rPr>
                    <w:object w:dxaOrig="320" w:dyaOrig="360">
                      <v:shape id="_x0000_i1032" type="#_x0000_t75" style="width:15.75pt;height:18pt" o:ole="">
                        <v:imagedata r:id="rId11" o:title=""/>
                      </v:shape>
                      <o:OLEObject Type="Embed" ProgID="Equation.3" ShapeID="_x0000_i1032" DrawAspect="Content" ObjectID="_1458277363" r:id="rId19"/>
                    </w:objec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 xml:space="preserve"> + 2Na Cl  → 2Na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  <w:t>+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 xml:space="preserve"> : R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  <w:t>-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 xml:space="preserve"> +  MgCl</w:t>
                  </w:r>
                  <w:r w:rsidRPr="00816CDA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DA8" w:rsidRPr="00816CDA" w:rsidRDefault="00817DA8" w:rsidP="00816CDA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(1.7)</w:t>
                  </w:r>
                </w:p>
              </w:tc>
            </w:tr>
          </w:tbl>
          <w:p w:rsidR="00817DA8" w:rsidRPr="00816CDA" w:rsidRDefault="00817DA8" w:rsidP="00816CDA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Поваренная соль применяется для регенерации в основном вследствие ее доступности, а так же вследствие того, что получающиеся при этом хорошо растворимые 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СаCl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MgCl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легко удаляются с регенерационным раствором и отмывочной водой. В процессе регенерации при фильтровании раствора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Cl 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сверху вниз через истощенный катионит наиболее полный объем катиона натрия на содержащиеся в катионите катионы кальция и магния происходит в верхних слоях загрузки фильтра. При пропускании через фильтр раствора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</w:t>
            </w: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 xml:space="preserve">Cl 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в последнем возрастает концентрация вытесняемых из катионита катионов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2+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и снижается концентрация катионов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7DA8" w:rsidRPr="00816CDA" w:rsidRDefault="00817DA8" w:rsidP="00816CDA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Увеличение концентрации противоионов (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2+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) в регенерационном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растворе подавляет диссоциацию истощенного катионита и ослабляет процесс ионного обмена. Возникающий при этом противоионный эффект тормозит реакцию регенерации, в результате чего по мере движения регенерирующего раствора в нижние слои катионита регенерация последнего протекает менее полно и некоторое количество катионов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2+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остается не вытесненным из нижних слоев катионита. Для устранения этого недостатка можно пропустить через катионит все новые свежие порции раствора реагента. Но это вызовет значительное увеличение удельного расхода поваренной соли и повышение стоимости обработки воды. Поэтому ограничиваются  однократным пропуском регенерационного раствора с количеством соли, превышающим в 3,0-3,5 раза стехиометрический расход, что обеспечивает относительно удовлетворительную регенерацию катионита.</w:t>
            </w:r>
          </w:p>
          <w:p w:rsidR="00817DA8" w:rsidRPr="00816CDA" w:rsidRDefault="00817DA8" w:rsidP="00816CDA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При пропускании через такой отрегенерированный фильтр сверху вниз умягчаемой жесткой воды, содержащей катионы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2+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, она сначала проходит в соприкосновение с наиболее хорошо отрегенерированными слоями катионита, молекулы которого содержат в своей атмосфере почти исключительно катионы натрия. Поэтому в верхних слоях катионита катионный обмен протекает достаточно полно и умягчаемая вода содержит минимальное остаточное количество катионов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2+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. Однако по мере продвижения в нижние слоя натрий-катионита умягчаемая вода в результате обменных реакций обогащается катионами натрия. В этих условиях в результате противоионного эффекта процесс умягчения воды тормозится, и некоторое количество катионов кальция и магния остается в умягченной воде, которая в следствии этого имеет некоторую остаточную жесткость. Этот противоионный эффект, мало ощутимый для мягких вод, становится заметным препятствием для глубокого умягчения сильно минерализованных вод, у которых вследствие замены катионов кальция и магния катионитами натрия создаются высокие концентрации этого противоиона, снижающие эффект умягчения воды.</w:t>
            </w:r>
          </w:p>
          <w:p w:rsidR="00817DA8" w:rsidRPr="00816CDA" w:rsidRDefault="00817DA8" w:rsidP="00816CDA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Следовательно, как полнота регенерации катионита снижается по направлению движения регенерационного раствора, так снижается и глубина умягченной воды, фильтруемой в том же направлении. Если же регенерационный раствор и умягченную воду пропустить в разных направлениях, последняя перед выходом из фильтра соприкасается с наиболее хорошо отрегенерированными слоями катионита, благодаря чему обеспечивается более глубокое умягчение воды. Такой метод противоточного реагентов на регенерацию катионита, приближаясь к стехиометрическим соотношениям обменивающихся катионитов, не снижая при этом глубины умягчения воды.</w:t>
            </w:r>
          </w:p>
          <w:p w:rsidR="00817DA8" w:rsidRPr="00816CDA" w:rsidRDefault="00817DA8" w:rsidP="00816CDA">
            <w:pPr>
              <w:pStyle w:val="a5"/>
              <w:ind w:firstLine="567"/>
              <w:rPr>
                <w:szCs w:val="28"/>
              </w:rPr>
            </w:pPr>
          </w:p>
          <w:p w:rsidR="00817DA8" w:rsidRPr="00816CDA" w:rsidRDefault="00817DA8" w:rsidP="00816CDA">
            <w:pPr>
              <w:pStyle w:val="a5"/>
              <w:ind w:firstLine="567"/>
              <w:rPr>
                <w:szCs w:val="28"/>
              </w:rPr>
            </w:pPr>
          </w:p>
          <w:p w:rsidR="00817DA8" w:rsidRPr="00816CDA" w:rsidRDefault="00817DA8" w:rsidP="00816CDA">
            <w:pPr>
              <w:pStyle w:val="a5"/>
              <w:ind w:firstLine="567"/>
              <w:rPr>
                <w:szCs w:val="28"/>
              </w:rPr>
            </w:pPr>
          </w:p>
          <w:p w:rsidR="00817DA8" w:rsidRPr="00816CDA" w:rsidRDefault="00817DA8" w:rsidP="00816CDA">
            <w:pPr>
              <w:pStyle w:val="a5"/>
              <w:ind w:firstLine="567"/>
              <w:rPr>
                <w:szCs w:val="28"/>
              </w:rPr>
            </w:pPr>
          </w:p>
          <w:p w:rsidR="00817DA8" w:rsidRPr="00816CDA" w:rsidRDefault="00817DA8" w:rsidP="00816CDA">
            <w:pPr>
              <w:pStyle w:val="a5"/>
              <w:ind w:firstLine="567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pStyle w:val="3"/>
              <w:ind w:firstLine="567"/>
              <w:jc w:val="center"/>
              <w:rPr>
                <w:szCs w:val="28"/>
              </w:rPr>
            </w:pPr>
            <w:r w:rsidRPr="00816CDA">
              <w:rPr>
                <w:szCs w:val="28"/>
              </w:rPr>
              <w:t>1.4 Описание процесса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bCs/>
                <w:sz w:val="28"/>
                <w:szCs w:val="28"/>
              </w:rPr>
              <w:t>1.4.1Получение осветленной воды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Речная вода с ОАО ОНПЗ «Сибнефть-Омский» поступает на отделение Е-7 по водоводу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sym w:font="Symbol" w:char="F0C6"/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600 мм. Учет ведется по прибору типа «Данфос». Давление поступающей воды 4-4,5 кгс/см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, температура  7 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С зимой, 20 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С летом.Подача воды осуществляется в смеситель поз. 12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1,2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. Уровень в смесителе поддерживается автоматически регулятором уровня поз. 502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1,2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. Клапан регулятора уровня установлен на трубопроводе подачи речной воды в смеситель. Заградительные сетки, установленные в верхней части смесителя, улавливают посторонние предметы в виде щепы и мусора.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В смесителе осуществляется полное смешение воды с коагулянтом и флокулянтом перед подачей в осветлители. В качестве коагулянта используется алюмохлорид (отход производства цехов гр. «И») или оксихлорид алюминия закупаемый у иногородних производителей.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В качестве флокулянта используется «Праестол-650», который применяется в процессе коагуляции для интенсификации осаждения твердых частиц. Коагулянты применяются для ускорения процессов осаждения примесей воды т.е. происходит процесс укрупнения мельчайших коллоидных частиц, коагуляция завершается образованием видимых хлопьев и отделением их от жидкой фазы.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После полного смешения с коагулянтом и флокулянтом вода поступает в осветлители поз. 13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1-12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. Коллектор воды расположен над осветлителями, откуда вода поступает в их нижнюю часть в перфорированные трубы. Через отверстия перфорированных труб вода заполняет осветлитель. Скорость восходящего потока воды 2,2 м/сек. На высоте 2-4 метров в рабочей камере образуется слой взвешенного осадка (видимых хлопьев). Вода, проходя через него, очищается от частиц взвеси, увеличивая при этом объем осадка, избыток которого отводится через осадко-приемные окна в шламо уплотнительные камеры.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Вода прошедшая через слой взвешенного осадка, осветленная и очищенная от взвеси поступает в лоток через сборные желоба затем в резервуар, а далее насосами поз. 1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1-4,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потребителям. 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По мере накопления шлама в осветлителях производят отвод  шлама в систему канализации. Прием воды  в осветлитель прекращают, закрыв запорную арматуру на входе.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Продувка шламо уплотнительных камер ведется одновременно.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Контроль продувки ведется визуально, до чистой воды.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Предусмотрена подача речной воды, минуя осветлители в резервуар, на период вынужденного ремонта смесителей или других ситуаций. </w:t>
            </w:r>
          </w:p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В зависимости от качества речной воды от её температуры (зима, лето) определяется   доза и количество подаваемого для коагуляции  реагента (алюмохлорида, оксихлорида алюминия, полиоксихлорида алюминия марка Аква-Аурат ТМ-30). Качество осветленной воды анализируется в соответствие с планом аналитического контроля. Отбор проб осветленной воды производится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из напорного коллектора на входе в отделение Е-3.</w:t>
            </w:r>
          </w:p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CDA">
              <w:rPr>
                <w:rFonts w:ascii="Times New Roman" w:hAnsi="Times New Roman"/>
                <w:i/>
                <w:sz w:val="28"/>
                <w:szCs w:val="28"/>
              </w:rPr>
              <w:t>Порядок подготовки раствора флокулянта</w:t>
            </w:r>
          </w:p>
          <w:p w:rsidR="00817DA8" w:rsidRPr="00816CDA" w:rsidRDefault="00817DA8" w:rsidP="00816CDA">
            <w:pPr>
              <w:pStyle w:val="a5"/>
              <w:ind w:firstLine="567"/>
              <w:rPr>
                <w:szCs w:val="28"/>
              </w:rPr>
            </w:pPr>
            <w:r w:rsidRPr="00816CDA">
              <w:rPr>
                <w:szCs w:val="28"/>
              </w:rPr>
              <w:t>Флокулянты применяются для интенсификации процесса коагуляции. В цехе в качестве флокулянта применяется «Праестол 650».</w:t>
            </w:r>
          </w:p>
          <w:p w:rsidR="00817DA8" w:rsidRPr="00816CDA" w:rsidRDefault="00817DA8" w:rsidP="008C4A38">
            <w:pPr>
              <w:pStyle w:val="a5"/>
              <w:rPr>
                <w:szCs w:val="28"/>
              </w:rPr>
            </w:pPr>
            <w:r w:rsidRPr="00816CDA">
              <w:rPr>
                <w:szCs w:val="28"/>
              </w:rPr>
              <w:t>Рекомендуемая концентрация рабочего раствора 0,1-0,05 %. Рекомендуемая доза составляет 0,4-0,6 мг/л. Готовится раствор в баке поз. 8 куда набирается вода, подогревается вода паром или паровым конденсатом. Медленно рассыпается 1,5 кг. флокулянта в бак при постоянном перемешивании техническим воздухом.</w:t>
            </w:r>
          </w:p>
          <w:p w:rsidR="00817DA8" w:rsidRPr="00816CDA" w:rsidRDefault="00817DA8" w:rsidP="00EE0B43">
            <w:pPr>
              <w:pStyle w:val="a5"/>
              <w:rPr>
                <w:szCs w:val="28"/>
              </w:rPr>
            </w:pPr>
            <w:r w:rsidRPr="00816CDA">
              <w:rPr>
                <w:szCs w:val="28"/>
              </w:rPr>
              <w:tab/>
              <w:t>Рабочий раствор подается в смеситель насосом поз. 2</w:t>
            </w:r>
            <w:r w:rsidRPr="00816CDA">
              <w:rPr>
                <w:szCs w:val="28"/>
                <w:vertAlign w:val="subscript"/>
              </w:rPr>
              <w:t>5,7</w:t>
            </w:r>
          </w:p>
          <w:p w:rsidR="00817DA8" w:rsidRPr="00816CDA" w:rsidRDefault="00817DA8" w:rsidP="00816CDA">
            <w:pPr>
              <w:pStyle w:val="a5"/>
              <w:jc w:val="center"/>
              <w:rPr>
                <w:bCs/>
                <w:i/>
                <w:szCs w:val="28"/>
              </w:rPr>
            </w:pPr>
          </w:p>
          <w:p w:rsidR="00817DA8" w:rsidRPr="00816CDA" w:rsidRDefault="00817DA8" w:rsidP="00816CDA">
            <w:pPr>
              <w:pStyle w:val="a5"/>
              <w:jc w:val="center"/>
              <w:rPr>
                <w:bCs/>
                <w:i/>
                <w:szCs w:val="28"/>
              </w:rPr>
            </w:pPr>
            <w:r w:rsidRPr="00816CDA">
              <w:rPr>
                <w:bCs/>
                <w:i/>
                <w:szCs w:val="28"/>
              </w:rPr>
              <w:t>Порядок подготовки раствора коагулянта</w:t>
            </w:r>
          </w:p>
          <w:p w:rsidR="00817DA8" w:rsidRPr="00816CDA" w:rsidRDefault="00817DA8" w:rsidP="00EE0B43">
            <w:pPr>
              <w:pStyle w:val="a5"/>
              <w:rPr>
                <w:szCs w:val="28"/>
              </w:rPr>
            </w:pPr>
            <w:r w:rsidRPr="00816CDA">
              <w:rPr>
                <w:szCs w:val="28"/>
              </w:rPr>
              <w:tab/>
              <w:t>В качестве коагулянта применяется гидроксохлористый алюминий (ГХА) (отход производства цехов гр. «И») и оксихлорид алюминия (ОХА). Различие коагулянтов в том, что в условиях низких температур ГХА не работает. В качестве коагулянта также применяют Аква-Аурат ТМ-30.</w:t>
            </w:r>
          </w:p>
          <w:p w:rsidR="00817DA8" w:rsidRPr="00816CDA" w:rsidRDefault="00817DA8" w:rsidP="00EE0B43">
            <w:pPr>
              <w:pStyle w:val="a5"/>
              <w:rPr>
                <w:szCs w:val="28"/>
              </w:rPr>
            </w:pPr>
            <w:r w:rsidRPr="00816CDA">
              <w:rPr>
                <w:szCs w:val="28"/>
              </w:rPr>
              <w:tab/>
              <w:t>Доставляются коагулянты в таре по 1 м</w:t>
            </w:r>
            <w:r w:rsidRPr="00816CDA">
              <w:rPr>
                <w:szCs w:val="28"/>
                <w:vertAlign w:val="superscript"/>
              </w:rPr>
              <w:t xml:space="preserve">3 </w:t>
            </w:r>
            <w:r w:rsidRPr="00816CDA">
              <w:rPr>
                <w:szCs w:val="28"/>
              </w:rPr>
              <w:t>с концентрацией 210-250 г/дм</w:t>
            </w:r>
            <w:r w:rsidRPr="00816CDA">
              <w:rPr>
                <w:szCs w:val="28"/>
                <w:vertAlign w:val="superscript"/>
              </w:rPr>
              <w:t>3</w:t>
            </w:r>
            <w:r w:rsidRPr="00816CDA">
              <w:rPr>
                <w:szCs w:val="28"/>
              </w:rPr>
              <w:t>. Коагулянт из емкости сливается в бак, где готовится раствор с концентрацией, установленной распоряжением по цеху с учетом лабораторных заключений.</w:t>
            </w:r>
          </w:p>
          <w:p w:rsidR="00817DA8" w:rsidRPr="00816CDA" w:rsidRDefault="00817DA8" w:rsidP="00EE0B43">
            <w:pPr>
              <w:pStyle w:val="a5"/>
              <w:rPr>
                <w:szCs w:val="28"/>
              </w:rPr>
            </w:pPr>
            <w:r w:rsidRPr="00816CDA">
              <w:rPr>
                <w:szCs w:val="28"/>
              </w:rPr>
              <w:tab/>
              <w:t>Разбавление проводится осветленной водой, с постоянным перемешиванием техническим воздухом и контролем концентрации.</w:t>
            </w:r>
          </w:p>
          <w:p w:rsidR="00817DA8" w:rsidRPr="00816CDA" w:rsidRDefault="00817DA8" w:rsidP="00EE0B43">
            <w:pPr>
              <w:pStyle w:val="a5"/>
              <w:rPr>
                <w:szCs w:val="28"/>
              </w:rPr>
            </w:pPr>
            <w:r w:rsidRPr="00816CDA">
              <w:rPr>
                <w:szCs w:val="28"/>
              </w:rPr>
              <w:tab/>
              <w:t>Приготовленный раствор коагулянта насосом поз. 2</w:t>
            </w:r>
            <w:r w:rsidRPr="00816CDA">
              <w:rPr>
                <w:szCs w:val="28"/>
                <w:vertAlign w:val="subscript"/>
              </w:rPr>
              <w:t>6,8</w:t>
            </w:r>
            <w:r w:rsidRPr="00816CDA">
              <w:rPr>
                <w:szCs w:val="28"/>
              </w:rPr>
              <w:t xml:space="preserve"> подается в смеситель, где происходит полное смешение коагулянта и флокулянта  с водой перед подачей в осветлители поз. 13</w:t>
            </w:r>
            <w:r w:rsidRPr="00816CDA">
              <w:rPr>
                <w:szCs w:val="28"/>
                <w:vertAlign w:val="subscript"/>
              </w:rPr>
              <w:t>1-12</w:t>
            </w:r>
            <w:r w:rsidRPr="00816CDA">
              <w:rPr>
                <w:szCs w:val="28"/>
              </w:rPr>
              <w:t>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1.4.2Получение умягченной воды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Исходной водой при подготовке умягченной воды служит осветленная вода, которая готовится в отделении Е-7 и подается насосом  № 1, 2, 3, 4 в отделение Е-3-3а.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 xml:space="preserve">Давление осветленной воды на вводе в отделение контролируется по техническому манометру. Расход осветленной воды в отделение Е-3-3а измеряется преобразователем разности давлений и регистрируется РСУ (распределенная система управления) поз.510. Давление поступающей осветленной воды измеряется датчиком давления и регулируется РСУ поз.611, регулирующий клапан установлен на вводе в отделение. Предусмотрена сигнализация давления по минимальному и максимальному значению. 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После регулирующего клапана поз.611 осветленная вода разделяется на два потока: часть воды подается на фильтры ионного обмена № 10/</w:t>
            </w:r>
            <w:r w:rsidRPr="00816CDA">
              <w:rPr>
                <w:sz w:val="28"/>
                <w:szCs w:val="28"/>
                <w:vertAlign w:val="subscript"/>
              </w:rPr>
              <w:t>1-6</w:t>
            </w:r>
            <w:r w:rsidRPr="00816CDA">
              <w:rPr>
                <w:sz w:val="28"/>
                <w:szCs w:val="28"/>
              </w:rPr>
              <w:t xml:space="preserve">, контроль над давлением поступающей воды осуществляется по техническому манометру; вторая часть подается на узел смешения для получения частично-умягченной воды. 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Расход осветленной воды на узел смешения измеряется преобразователем разности давлений и регулируется РСУ поз.514 с коррекцией по уровню в резервуаре № 13. Регулирующий клапан установлен на трубопроводе подачи осветленной воды на узел смешения.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 xml:space="preserve">Осветленная вода по трубопроводу </w:t>
            </w:r>
            <w:r w:rsidRPr="00816CDA">
              <w:rPr>
                <w:sz w:val="28"/>
                <w:szCs w:val="28"/>
                <w:lang w:val="en-US"/>
              </w:rPr>
              <w:t>d</w:t>
            </w:r>
            <w:r w:rsidRPr="00816CDA">
              <w:rPr>
                <w:sz w:val="28"/>
                <w:szCs w:val="28"/>
              </w:rPr>
              <w:t>=300 мм подается на фильтры ионного обмена № 10/</w:t>
            </w:r>
            <w:r w:rsidRPr="00816CDA">
              <w:rPr>
                <w:sz w:val="28"/>
                <w:szCs w:val="28"/>
                <w:vertAlign w:val="subscript"/>
              </w:rPr>
              <w:t xml:space="preserve">1-6 </w:t>
            </w:r>
            <w:r w:rsidRPr="00816CDA">
              <w:rPr>
                <w:sz w:val="28"/>
                <w:szCs w:val="28"/>
              </w:rPr>
              <w:t xml:space="preserve"> сверху вниз, проходит через слой загруженного катионита КУ-2-8. При движении воды происходит реакция обмена ионов Са</w:t>
            </w:r>
            <w:r w:rsidRPr="00816CDA">
              <w:rPr>
                <w:sz w:val="28"/>
                <w:szCs w:val="28"/>
                <w:vertAlign w:val="superscript"/>
              </w:rPr>
              <w:t>2+</w:t>
            </w:r>
            <w:r w:rsidRPr="00816CDA">
              <w:rPr>
                <w:sz w:val="28"/>
                <w:szCs w:val="28"/>
              </w:rPr>
              <w:t xml:space="preserve"> и М</w:t>
            </w:r>
            <w:r w:rsidRPr="00816CDA">
              <w:rPr>
                <w:sz w:val="28"/>
                <w:szCs w:val="28"/>
                <w:lang w:val="en-US"/>
              </w:rPr>
              <w:t>g</w:t>
            </w:r>
            <w:r w:rsidRPr="00816CDA">
              <w:rPr>
                <w:sz w:val="28"/>
                <w:szCs w:val="28"/>
                <w:vertAlign w:val="superscript"/>
              </w:rPr>
              <w:t>2+</w:t>
            </w:r>
            <w:r w:rsidRPr="00816CDA">
              <w:rPr>
                <w:sz w:val="28"/>
                <w:szCs w:val="28"/>
              </w:rPr>
              <w:t xml:space="preserve"> нерастворимых солей жесткости на ионы </w:t>
            </w:r>
            <w:r w:rsidRPr="00816CDA">
              <w:rPr>
                <w:sz w:val="28"/>
                <w:szCs w:val="28"/>
                <w:lang w:val="en-US"/>
              </w:rPr>
              <w:t>Na</w:t>
            </w:r>
            <w:r w:rsidRPr="00816CDA">
              <w:rPr>
                <w:sz w:val="28"/>
                <w:szCs w:val="28"/>
                <w:vertAlign w:val="superscript"/>
              </w:rPr>
              <w:t>+</w:t>
            </w:r>
            <w:r w:rsidRPr="00816CDA">
              <w:rPr>
                <w:sz w:val="28"/>
                <w:szCs w:val="28"/>
              </w:rPr>
              <w:t xml:space="preserve"> катионита КУ-2-8.  В результате процесса образуются растворимые соли натрия. 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 xml:space="preserve">По мере прохождения воды через слой загруженного катионита КУ-2-8 жесткость исходной воды снижается. Такой процесс и называется умягчение воды. </w:t>
            </w:r>
            <w:r w:rsidRPr="00816CDA">
              <w:rPr>
                <w:sz w:val="28"/>
                <w:szCs w:val="28"/>
              </w:rPr>
              <w:tab/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 xml:space="preserve">Полученная умягченная вода после фильтров ионного обмена разделяется на два потока. Первый поток умягченной воды поступает на узел смешения с осветленной водой для получения частично-умягченной воды. Расход умягченной воды на узел смешения измеряется преобразователем разности давлений и регулируется РСУ поз.68а с коррекцией по уровню в резервуаре № 13. Регулирующий клапан установлен на трубопроводе подачи умягченной воды на узел смешения.  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После смешения умягченной и осветленной воды частично-умягченная вода, поступает в барометрическую камеру № 21, а далее самотеком в резервуар  № 13.  Уровень в резервуаре № 13 измеряется измерителем уровня и регулируется автоматически РСУ поз.60, регулятором расхода умягченной воды поз.68а и регулятором расхода осветленной воды поз.514. Предусмотрена сигнализация уровня в резервуаре № 13 по минимальному и максимальному значению поз.60.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 xml:space="preserve">Из резервуара № 13 частично-умягченная вода насосом № 12 </w:t>
            </w:r>
            <w:r w:rsidRPr="00816CDA">
              <w:rPr>
                <w:sz w:val="28"/>
                <w:szCs w:val="28"/>
                <w:vertAlign w:val="subscript"/>
              </w:rPr>
              <w:t>1-3</w:t>
            </w:r>
            <w:r w:rsidRPr="00816CDA">
              <w:rPr>
                <w:sz w:val="28"/>
                <w:szCs w:val="28"/>
              </w:rPr>
              <w:t xml:space="preserve"> подается 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цех Е-2. Качество частично-умягченной воды анализируется на выходе из отделения Е-3-3а, точка отбора проб оборудована на нагнетательном трубопроводе насоса № 12</w:t>
            </w:r>
            <w:r w:rsidRPr="00816CDA">
              <w:rPr>
                <w:sz w:val="28"/>
                <w:szCs w:val="28"/>
                <w:vertAlign w:val="subscript"/>
              </w:rPr>
              <w:t>1,2,3</w:t>
            </w:r>
            <w:r w:rsidRPr="00816CDA">
              <w:rPr>
                <w:sz w:val="28"/>
                <w:szCs w:val="28"/>
              </w:rPr>
              <w:t>. Давление частично-умягченной воды, подаваемой в цех Е-2, измеряется датчиком давления и регистрируется системой «Эпитер», РСУ поз. 68. Предусмотрена сигнализация давления частично-умягченной воды по минимальному значению. Расход частично-умягченной воды в цех Е-2 измеряется преобразователем разности давлений и регистрируется РСУ и системой « Эпитер» поз. 68. Предусмотрена циркуляция частично-умягченной воды от нагнетания насосов № 12</w:t>
            </w:r>
            <w:r w:rsidRPr="00816CDA">
              <w:rPr>
                <w:sz w:val="28"/>
                <w:szCs w:val="28"/>
                <w:vertAlign w:val="subscript"/>
              </w:rPr>
              <w:t>1,2,3</w:t>
            </w:r>
            <w:r w:rsidRPr="00816CDA">
              <w:rPr>
                <w:sz w:val="28"/>
                <w:szCs w:val="28"/>
              </w:rPr>
              <w:t xml:space="preserve"> со сбросом в барокамеру № 21.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 xml:space="preserve">Второй поток умягченной воды поступает в трубное пространство теплообменника № 40, где подогревается до температуры 39-45 </w:t>
            </w:r>
            <w:r w:rsidRPr="00816CDA">
              <w:rPr>
                <w:sz w:val="28"/>
                <w:szCs w:val="28"/>
                <w:vertAlign w:val="superscript"/>
              </w:rPr>
              <w:t>о</w:t>
            </w:r>
            <w:r w:rsidRPr="00816CDA">
              <w:rPr>
                <w:sz w:val="28"/>
                <w:szCs w:val="28"/>
              </w:rPr>
              <w:t xml:space="preserve">С за счет тепла насыщенного водяного пара, поступающего в межтрубное пространство теплообменника № 40 из цеха 28-51. Пароконденсат после теплообменника сбрасывается в барометрическую камеру частично-умягченной воды № 21. Давление пара на вводе в цех контролируется по техническому манометру, измеряется датчиком давления, регистрируется РСУ и системой «Эпитер» поз.509. Предусмотрена сигнализация давления пара по минимальному значению поз. 509. Расход пара в теплообменник измеряется преобразователем разности давлений и регулируется автоматически РСУ поз. 509 с коррекцией по температуре умягченной воды после теплообменника. Регулирующий клапан установлен на трубопроводе подачи пара в теплообменник. Давление пара, поступающего в теплообменник, контролируется по техническому манометру. Предусмотрена сигнализация температуры умягченной воды после теплообменника № 40 по минимальному значению поз.903. На трубопроводе подачи пара перед теплообменником № 40 установлены сдвоенные предохранительные клапаны со сбросом избытка пара в атмосферу. 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После теплообменника № 40 умягченная вода  поступает в дегазатор № 11 или № 17, где происходит удаление из воды растворенного кислорода и свободной углекислоты. Удаление газов достигается с помощью вакуума, создаваемого в дегазаторе вакуум-насосом № 6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1,2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или вакуумом, создаваемом в трубопроводе частично-умягченной воды при ее падении с высоты 10 метров, соединенным с трубопроводом вакуума дегазаторов. Давление в дегазаторе измеряется преобразователем разности давления и регистрируется РСУ поз.613. Предусмотрена сигнализация давления  по минимальному значению. Удаление газов основано на разности парциальных давлений газов в воде и окружающем пространстве. Обескислороженная умягченная вода после дегазатора поступает в барометрическую камеру № 23 откуда насосом № 1, 3, 5 подается  в емкость  № 42. Уровень в барокамере № 23 измеряется преобразователем разности давления и регулируется РСУ поз.79. Клапан регулятора установлен на трубопроводе подачи умягченной воды в теплообменник. Предусмотрена сигнализация уровня в барокамере № 23 по минимальному и максимальному значению. Уровень в емкости № 42 измеряется преобразователем давления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поз.87 и регулируется РСУ поз 87а. Регулирующий клапан установлен на трубопроводе подачи умягченной воды от насоса № 1,3,5 в емкость № 42. Предусмотрена  сигнализация уровня в емкости № 42 по минимальному значению поз. 87. Для предотвращения завышения уровня в емкости № 42 предусмотрен трубопровод сброса избыточной умягченной воды в резервуар № 13. Для предотвращения попадания кислорода в умягченную воду из воздуха в емкость № 42 сверху подается азот из цеха Д-7-39. Предусмотрена сигнализация давления азота на вводе в отделение по минимальному значению поз.610. Давление азотной подушки регулируется вручную  вентилем в пределах 0,2-0,5 кгс/см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и контролируется по техническому манометру. Для предотвращения завышения давления азотной подушки в емкости № 42 на трубопроводе подачи азота после регулирующего вентиля установлен гидрозатвор. Умягченная вода насосом № 19/ 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1-3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из емкости № 42  подается в цеха-потребители. Качество умягченной воды подаваемой в цеха-потребители анализируется  на выходе из отделения Е-3-3а. Точка отбора проб оборудована на нагнетательном трубопроводе насоса  № 19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1,2,3.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Расход умягченной воды из емкости № 42 измеряется преобразователем разности давлений и регистрируется РСУ поз.512. Расход умягченной воды в цеха-потребители измеряется преобразователем разности давлений и регистрируется РСУ и системой «Эпитер» поз.82. Давление умягченной воды в цеха-потребители измеряется преобразователем разности давлений и регистрируется РСУ поз.612. Предусмотрена сигнализация давления по минимальному значению.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При сокращении потребления воды цехами-потребителями предусмотрена возможность возврата воды. Сброс избыточной воды производится в барокамеру № 21. Предусмотрена возможность сброса умягченной воды в трубопровод умягченной воды перед клапанной сборкой поз.79. Расход воды на рециркуляцию регистрируется РСУ поз.511 и регулируется РСУ поз.512 с коррекцией по уровню в емкости № 42. Регулирующий клапан установлен на трубопроводе сброса избыточной воды.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 xml:space="preserve">Предусмотрена сигнализация давления воздуха КИП, поступающего из цеха Д-7-39, на вводе в отделение по минимальному значению поз.607. 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В процессе умягчения воды обменная способность катионита падает и начинается увеличение жесткости в выходящей воде из фильтра. Контроль обменной способности катионита производится по анализу жесткости умягченной воды. Отбор проб производится на выходе воды из фильтра ионного обмена. При достижении значения жесткости 0,06-0,07 мг экв/л фильтр ионного обмена исключается из схемы для проведения регенерации раствором поваренной соли, т.е. для восстановления обменной способности катионита КУ-2-8 путем вытеснения поглощенных им при умягчении воды ионов кальция, магния ионами натрия.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Для проведения регенерации 6-10 % раствор поваренной соли подается в фильтр ионного обмена № 10/</w:t>
            </w:r>
            <w:r w:rsidRPr="00816CDA">
              <w:rPr>
                <w:sz w:val="28"/>
                <w:szCs w:val="28"/>
                <w:vertAlign w:val="subscript"/>
              </w:rPr>
              <w:t xml:space="preserve">1-6 </w:t>
            </w:r>
            <w:r w:rsidRPr="00816CDA">
              <w:rPr>
                <w:sz w:val="28"/>
                <w:szCs w:val="28"/>
              </w:rPr>
              <w:t>из резервуаров № 8</w:t>
            </w:r>
            <w:r w:rsidRPr="00816CDA">
              <w:rPr>
                <w:sz w:val="28"/>
                <w:szCs w:val="28"/>
                <w:vertAlign w:val="subscript"/>
              </w:rPr>
              <w:t xml:space="preserve">1,2 </w:t>
            </w:r>
            <w:r w:rsidRPr="00816CDA">
              <w:rPr>
                <w:sz w:val="28"/>
                <w:szCs w:val="28"/>
              </w:rPr>
              <w:t xml:space="preserve"> насосом № 29</w:t>
            </w:r>
            <w:r w:rsidRPr="00816CDA">
              <w:rPr>
                <w:sz w:val="28"/>
                <w:szCs w:val="28"/>
                <w:vertAlign w:val="subscript"/>
              </w:rPr>
              <w:t>1,2</w:t>
            </w:r>
            <w:r w:rsidRPr="00816CDA">
              <w:rPr>
                <w:sz w:val="28"/>
                <w:szCs w:val="28"/>
              </w:rPr>
              <w:t>. Уровень в резервуарах № 8</w:t>
            </w:r>
            <w:r w:rsidRPr="00816CDA">
              <w:rPr>
                <w:sz w:val="28"/>
                <w:szCs w:val="28"/>
                <w:vertAlign w:val="subscript"/>
              </w:rPr>
              <w:t xml:space="preserve">1,2 </w:t>
            </w:r>
            <w:r w:rsidRPr="00816CDA">
              <w:rPr>
                <w:sz w:val="28"/>
                <w:szCs w:val="28"/>
              </w:rPr>
              <w:t xml:space="preserve"> измеряется преобразователем разности давлений 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регистрируется РСУ поз.88,89, соответственно.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Раствор поваренной соли готовится в резервуаре № 8</w:t>
            </w:r>
            <w:r w:rsidRPr="00816CDA">
              <w:rPr>
                <w:sz w:val="28"/>
                <w:szCs w:val="28"/>
                <w:vertAlign w:val="subscript"/>
              </w:rPr>
              <w:t xml:space="preserve">1,2 </w:t>
            </w:r>
            <w:r w:rsidRPr="00816CDA">
              <w:rPr>
                <w:sz w:val="28"/>
                <w:szCs w:val="28"/>
              </w:rPr>
              <w:t>путем разбавления поваренной соли «Экстра» умягченной водой, поступающей самотеком из фильтра   ионного  обмена  № 10/</w:t>
            </w:r>
            <w:r w:rsidRPr="00816CDA">
              <w:rPr>
                <w:sz w:val="28"/>
                <w:szCs w:val="28"/>
                <w:vertAlign w:val="subscript"/>
              </w:rPr>
              <w:t>1-6</w:t>
            </w:r>
            <w:r w:rsidRPr="00816CDA">
              <w:rPr>
                <w:sz w:val="28"/>
                <w:szCs w:val="28"/>
              </w:rPr>
              <w:t xml:space="preserve"> по перемычке в трубопровод нагнетания насосов № 29/</w:t>
            </w:r>
            <w:r w:rsidRPr="00816CDA">
              <w:rPr>
                <w:sz w:val="28"/>
                <w:szCs w:val="28"/>
                <w:vertAlign w:val="subscript"/>
              </w:rPr>
              <w:t xml:space="preserve">1,2.  </w:t>
            </w:r>
            <w:r w:rsidRPr="00816CDA">
              <w:rPr>
                <w:sz w:val="28"/>
                <w:szCs w:val="28"/>
              </w:rPr>
              <w:t>Поваренная соль поставляется в мешках по 50 кг. Поваренная соль в количестве 1500 кг засыпается в резервуар № 8</w:t>
            </w:r>
            <w:r w:rsidRPr="00816CDA">
              <w:rPr>
                <w:sz w:val="28"/>
                <w:szCs w:val="28"/>
                <w:vertAlign w:val="subscript"/>
              </w:rPr>
              <w:t>1,2 .</w:t>
            </w:r>
            <w:r w:rsidRPr="00816CDA">
              <w:rPr>
                <w:sz w:val="28"/>
                <w:szCs w:val="28"/>
              </w:rPr>
              <w:t xml:space="preserve"> Одновременно в резервуар № 8/</w:t>
            </w:r>
            <w:r w:rsidRPr="00816CDA">
              <w:rPr>
                <w:sz w:val="28"/>
                <w:szCs w:val="28"/>
                <w:vertAlign w:val="subscript"/>
              </w:rPr>
              <w:t xml:space="preserve">1,2 </w:t>
            </w:r>
            <w:r w:rsidRPr="00816CDA">
              <w:rPr>
                <w:sz w:val="28"/>
                <w:szCs w:val="28"/>
              </w:rPr>
              <w:t>по  гибкому шлангу, который подсоединяется к свободному штуцеру, расположенному на нагнетательном трубопроводе насосов   № 29/</w:t>
            </w:r>
            <w:r w:rsidRPr="00816CDA">
              <w:rPr>
                <w:sz w:val="28"/>
                <w:szCs w:val="28"/>
                <w:vertAlign w:val="subscript"/>
              </w:rPr>
              <w:t xml:space="preserve">1,2 </w:t>
            </w:r>
            <w:r w:rsidRPr="00816CDA">
              <w:rPr>
                <w:sz w:val="28"/>
                <w:szCs w:val="28"/>
              </w:rPr>
              <w:t xml:space="preserve">набирается расчетное количество умягченной воды, заданное технологом. Приготовление раствора поваренной соли ведется в течение 4-5 часов при постоянном барботировании техническим воздухом, поступающим из цеха Д-7-39. Предусмотрена сигнализация давления технического воздуха на вводе в отделение по минимальному значению поз.608. 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 xml:space="preserve">По окончании приготовления отбирается проба на анализ. Измеряется плотность приготовленного раствора. В зависимости от плотности по таблице определяется концентрация приготовленного раствора поваренной соли. 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Процесс восстановления обменной способности катионита КУ-2-8 фильтра ионного обмена № 10/</w:t>
            </w:r>
            <w:r w:rsidRPr="00816CDA">
              <w:rPr>
                <w:sz w:val="28"/>
                <w:szCs w:val="28"/>
                <w:vertAlign w:val="subscript"/>
              </w:rPr>
              <w:t xml:space="preserve">1-6 </w:t>
            </w:r>
            <w:r w:rsidRPr="00816CDA">
              <w:rPr>
                <w:sz w:val="28"/>
                <w:szCs w:val="28"/>
              </w:rPr>
              <w:t xml:space="preserve"> делится на три этапа: </w:t>
            </w:r>
          </w:p>
          <w:p w:rsidR="00817DA8" w:rsidRPr="00816CDA" w:rsidRDefault="00817DA8" w:rsidP="00816CDA">
            <w:pPr>
              <w:pStyle w:val="a7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взрыхление катионита;</w:t>
            </w:r>
          </w:p>
          <w:p w:rsidR="00817DA8" w:rsidRPr="00816CDA" w:rsidRDefault="00817DA8" w:rsidP="00816CDA">
            <w:pPr>
              <w:pStyle w:val="a7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регенерация катионита раствором соли;</w:t>
            </w:r>
          </w:p>
          <w:p w:rsidR="00817DA8" w:rsidRPr="00816CDA" w:rsidRDefault="00817DA8" w:rsidP="00816CDA">
            <w:pPr>
              <w:pStyle w:val="a7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отмывка.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>Для взрыхления катионита</w:t>
            </w:r>
            <w:r w:rsidRPr="00816CDA">
              <w:rPr>
                <w:b/>
                <w:bCs/>
                <w:sz w:val="28"/>
                <w:szCs w:val="28"/>
              </w:rPr>
              <w:t xml:space="preserve"> </w:t>
            </w:r>
            <w:r w:rsidRPr="00816CDA">
              <w:rPr>
                <w:sz w:val="28"/>
                <w:szCs w:val="28"/>
              </w:rPr>
              <w:t>осветленная вода из отделения Е-7 насосом № 1,2,3,4 подается снизу вверх в фильтр ионного обмена № 10/</w:t>
            </w:r>
            <w:r w:rsidRPr="00816CDA">
              <w:rPr>
                <w:sz w:val="28"/>
                <w:szCs w:val="28"/>
                <w:vertAlign w:val="subscript"/>
              </w:rPr>
              <w:t xml:space="preserve">1-6 </w:t>
            </w:r>
            <w:r w:rsidRPr="00816CDA">
              <w:rPr>
                <w:sz w:val="28"/>
                <w:szCs w:val="28"/>
              </w:rPr>
              <w:t xml:space="preserve"> . Выход воды ведется обратным ходом из фильтра ионного обмена № 10/</w:t>
            </w:r>
            <w:r w:rsidRPr="00816CDA">
              <w:rPr>
                <w:sz w:val="28"/>
                <w:szCs w:val="28"/>
                <w:vertAlign w:val="subscript"/>
              </w:rPr>
              <w:t xml:space="preserve">1-6 </w:t>
            </w:r>
            <w:r w:rsidRPr="00816CDA">
              <w:rPr>
                <w:sz w:val="28"/>
                <w:szCs w:val="28"/>
              </w:rPr>
              <w:t xml:space="preserve"> в ливневую канализацию. Продолжительность взрыхления катионита   30-40 минут. </w:t>
            </w:r>
            <w:r w:rsidRPr="00816CDA">
              <w:rPr>
                <w:b/>
                <w:bCs/>
                <w:sz w:val="28"/>
                <w:szCs w:val="28"/>
              </w:rPr>
              <w:t xml:space="preserve">         </w:t>
            </w:r>
            <w:r w:rsidRPr="00816CDA">
              <w:rPr>
                <w:sz w:val="28"/>
                <w:szCs w:val="28"/>
              </w:rPr>
              <w:tab/>
              <w:t>После взрыхления катионита для регенерации в фильтр ионного обмена насосом № 29</w:t>
            </w:r>
            <w:r w:rsidRPr="00816CDA">
              <w:rPr>
                <w:sz w:val="28"/>
                <w:szCs w:val="28"/>
                <w:vertAlign w:val="subscript"/>
              </w:rPr>
              <w:t>1,2</w:t>
            </w:r>
            <w:r w:rsidRPr="00816CDA">
              <w:rPr>
                <w:sz w:val="28"/>
                <w:szCs w:val="28"/>
              </w:rPr>
              <w:t xml:space="preserve"> из резервуара № 8</w:t>
            </w:r>
            <w:r w:rsidRPr="00816CDA">
              <w:rPr>
                <w:sz w:val="28"/>
                <w:szCs w:val="28"/>
                <w:vertAlign w:val="subscript"/>
              </w:rPr>
              <w:t xml:space="preserve">1,2  </w:t>
            </w:r>
            <w:r w:rsidRPr="00816CDA">
              <w:rPr>
                <w:sz w:val="28"/>
                <w:szCs w:val="28"/>
              </w:rPr>
              <w:t>подается приготовленный 6-10 % раствор поваренной соли (</w:t>
            </w:r>
            <w:r w:rsidRPr="00816CDA">
              <w:rPr>
                <w:sz w:val="28"/>
                <w:szCs w:val="28"/>
                <w:lang w:val="en-US"/>
              </w:rPr>
              <w:t>NaCl</w:t>
            </w:r>
            <w:r w:rsidRPr="00816CDA">
              <w:rPr>
                <w:sz w:val="28"/>
                <w:szCs w:val="28"/>
              </w:rPr>
              <w:t>) в течение  30 минут. При этом производится сброс воды в ливневую канализацию.</w:t>
            </w:r>
            <w:r w:rsidRPr="00816CDA">
              <w:rPr>
                <w:b/>
                <w:bCs/>
                <w:sz w:val="28"/>
                <w:szCs w:val="28"/>
              </w:rPr>
              <w:t xml:space="preserve">  </w:t>
            </w:r>
            <w:r w:rsidRPr="00816CDA">
              <w:rPr>
                <w:sz w:val="28"/>
                <w:szCs w:val="28"/>
              </w:rPr>
              <w:t>Затем сброс в канализацию закрывается и в течение 1 часа проводится насыщение катионита солевым раствором.</w:t>
            </w:r>
            <w:r w:rsidRPr="00816CDA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ab/>
              <w:t>Отмывка катионита от продуктов регенерации и неизрасходованного раствора поваренной соли производится осветленной водой, растворимые соли сбрасываются в ливневую канализацию. Отмывка катионита заканчивается при снижении жесткости воды до 0,05 мг-экв/л, после чего фильтр выводится в резерв или включается в рабочий цикл.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816CDA">
              <w:rPr>
                <w:sz w:val="28"/>
                <w:szCs w:val="28"/>
              </w:rPr>
              <w:t xml:space="preserve">Точка отбора проб оборудована на выходе из фильтра ионного обмена. Продолжительность отмывки 1-2,5 часа. 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708"/>
              <w:jc w:val="center"/>
              <w:rPr>
                <w:b/>
                <w:bCs/>
                <w:sz w:val="28"/>
              </w:rPr>
            </w:pPr>
            <w:r w:rsidRPr="00816CDA">
              <w:rPr>
                <w:b/>
                <w:bCs/>
                <w:sz w:val="28"/>
              </w:rPr>
              <w:t>1.5 Нормы технологического режима</w:t>
            </w:r>
          </w:p>
          <w:p w:rsidR="00817DA8" w:rsidRPr="00816CDA" w:rsidRDefault="00817DA8" w:rsidP="00816CD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708"/>
              <w:jc w:val="both"/>
              <w:rPr>
                <w:bCs/>
                <w:sz w:val="28"/>
              </w:rPr>
            </w:pPr>
            <w:r w:rsidRPr="00816CDA">
              <w:rPr>
                <w:bCs/>
                <w:sz w:val="28"/>
              </w:rPr>
              <w:t>Таблица №2</w:t>
            </w:r>
          </w:p>
          <w:tbl>
            <w:tblPr>
              <w:tblW w:w="96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8"/>
              <w:gridCol w:w="1418"/>
              <w:gridCol w:w="1701"/>
              <w:gridCol w:w="2126"/>
              <w:gridCol w:w="1985"/>
            </w:tblGrid>
            <w:tr w:rsidR="00817DA8" w:rsidRPr="00816CDA" w:rsidTr="00373A08">
              <w:trPr>
                <w:trHeight w:val="1716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стадий процесса, аппараты, показатели режима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Допускаемые пределы технологиче-ских параметров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Требуемый класс точности измерительных приборов ГОСТ 8.401-80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817DA8" w:rsidRPr="00816CDA" w:rsidTr="00373A08">
              <w:trPr>
                <w:trHeight w:val="1288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Давление осветленной воды на входе в отделение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кгс/см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1,5-4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Регулирование, сигнализация</w:t>
                  </w:r>
                </w:p>
              </w:tc>
            </w:tr>
            <w:tr w:rsidR="00817DA8" w:rsidRPr="00816CDA" w:rsidTr="00373A08">
              <w:trPr>
                <w:trHeight w:val="1352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Давление азотной подушки в емкости умягченной воды № 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кгс/см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не менее 0,3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измерение</w:t>
                  </w:r>
                </w:p>
              </w:tc>
            </w:tr>
            <w:tr w:rsidR="00817DA8" w:rsidRPr="00816CDA" w:rsidTr="00373A08">
              <w:trPr>
                <w:trHeight w:val="1326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Давление пара на входе в отделение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кгс/см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не менее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Регулирование, сигнализация</w:t>
                  </w:r>
                </w:p>
              </w:tc>
            </w:tr>
            <w:tr w:rsidR="00817DA8" w:rsidRPr="00816CDA" w:rsidTr="00373A08">
              <w:trPr>
                <w:trHeight w:val="1326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Уровень умягченной воды в барокамере № 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30-90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Регулирование, сигнализация</w:t>
                  </w:r>
                </w:p>
              </w:tc>
            </w:tr>
            <w:tr w:rsidR="00817DA8" w:rsidRPr="00816CDA" w:rsidTr="00373A08">
              <w:trPr>
                <w:trHeight w:val="987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Уровень умягченной воды в емкости 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не менее 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Регулирование, сигнализация</w:t>
                  </w:r>
                </w:p>
              </w:tc>
            </w:tr>
            <w:tr w:rsidR="00817DA8" w:rsidRPr="00816CDA" w:rsidTr="00373A08">
              <w:trPr>
                <w:trHeight w:val="987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Температура умягченной воды после теплообменника  № 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39-45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Регулирование</w:t>
                  </w:r>
                </w:p>
              </w:tc>
            </w:tr>
            <w:tr w:rsidR="00817DA8" w:rsidRPr="00816CDA" w:rsidTr="00373A08">
              <w:trPr>
                <w:trHeight w:val="1326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Уровень частично-умягченной воды в резервуаре 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40-95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7DA8" w:rsidRPr="00816CDA" w:rsidRDefault="00817DA8" w:rsidP="00373A0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Регулирование, сигнализация</w:t>
                  </w:r>
                </w:p>
              </w:tc>
            </w:tr>
          </w:tbl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1.6 Аналитический контроль процесса</w:t>
            </w:r>
          </w:p>
          <w:p w:rsidR="00817DA8" w:rsidRPr="00816CDA" w:rsidRDefault="00817DA8" w:rsidP="00816CDA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Аналитический контроль (объекта) - определение химического состава и, в отдельных случаях, структуры и свойств вещества и материала объекта аналитического контроля с последующим оцениванием соответствия объекта, установленным требованиям при их наличии.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Аналитический контроль производства обеспечивает оперативное управление производством, осуществляя проведение необходимых анализов.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Контроль цеха Е-3, подготовки воды, производится в лаборатории цеха.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Таблица №  3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7"/>
              <w:gridCol w:w="2268"/>
              <w:gridCol w:w="2409"/>
              <w:gridCol w:w="1276"/>
              <w:gridCol w:w="1418"/>
            </w:tblGrid>
            <w:tr w:rsidR="00817DA8" w:rsidRPr="00816CDA" w:rsidTr="00816CDA">
              <w:trPr>
                <w:trHeight w:val="537"/>
              </w:trPr>
              <w:tc>
                <w:tcPr>
                  <w:tcW w:w="22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стадий процесса (анализируемый продукт)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Место </w:t>
                  </w: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отбора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проб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Контролируемые показатели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Частота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контроля</w:t>
                  </w:r>
                </w:p>
              </w:tc>
            </w:tr>
            <w:tr w:rsidR="00817DA8" w:rsidRPr="00816CDA" w:rsidTr="00816CDA">
              <w:trPr>
                <w:trHeight w:val="546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Значение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17DA8" w:rsidRPr="00816CDA" w:rsidTr="00816CDA">
              <w:trPr>
                <w:trHeight w:val="586"/>
              </w:trPr>
              <w:tc>
                <w:tcPr>
                  <w:tcW w:w="22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1.Осветленная вода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поз. Н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1,2,3,4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отд. Е-3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Fe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, мг/л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17DA8" w:rsidRPr="00816CDA" w:rsidTr="00816CDA">
              <w:trPr>
                <w:trHeight w:val="620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взвешенные вещества, мг/л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6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17DA8" w:rsidRPr="00816CDA" w:rsidTr="00816CDA">
              <w:trPr>
                <w:trHeight w:val="544"/>
              </w:trPr>
              <w:tc>
                <w:tcPr>
                  <w:tcW w:w="22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2. Умягченная вода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поз. Н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11-13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7,0-8,5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Через 1 час</w:t>
                  </w:r>
                </w:p>
              </w:tc>
            </w:tr>
            <w:tr w:rsidR="00817DA8" w:rsidRPr="00816CDA" w:rsidTr="00816CDA">
              <w:trPr>
                <w:trHeight w:val="596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жесткость общая, мг-экв/л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0,05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Через 2 часа</w:t>
                  </w:r>
                </w:p>
              </w:tc>
            </w:tr>
            <w:tr w:rsidR="00817DA8" w:rsidRPr="00816CDA" w:rsidTr="00816CDA">
              <w:trPr>
                <w:trHeight w:val="70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Ф.И.О. поз. Ф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1-6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щелочность гидратная,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мг-экв/л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Через 24 часа</w:t>
                  </w:r>
                </w:p>
              </w:tc>
            </w:tr>
            <w:tr w:rsidR="00817DA8" w:rsidRPr="00816CDA" w:rsidTr="00816CDA">
              <w:trPr>
                <w:trHeight w:val="96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железо, мг/л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 раз/15 дней</w:t>
                  </w:r>
                </w:p>
              </w:tc>
            </w:tr>
            <w:tr w:rsidR="00817DA8" w:rsidRPr="00816CDA" w:rsidTr="00816CDA">
              <w:trPr>
                <w:trHeight w:val="96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кислород, мг/л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Через 2 часа</w:t>
                  </w:r>
                </w:p>
              </w:tc>
            </w:tr>
            <w:tr w:rsidR="00817DA8" w:rsidRPr="00816CDA" w:rsidTr="00816CDA">
              <w:trPr>
                <w:trHeight w:val="96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взвешенные вещества, мг/л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 раз/15 дней</w:t>
                  </w:r>
                </w:p>
              </w:tc>
            </w:tr>
            <w:tr w:rsidR="00817DA8" w:rsidRPr="00816CDA" w:rsidTr="00816CDA">
              <w:trPr>
                <w:trHeight w:val="96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поз. Н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 xml:space="preserve">11-13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отд.  Е-3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жесткость общая, мг-экв/л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Через 24 часа</w:t>
                  </w:r>
                </w:p>
              </w:tc>
            </w:tr>
            <w:tr w:rsidR="00817DA8" w:rsidRPr="00816CDA" w:rsidTr="00816CDA">
              <w:trPr>
                <w:trHeight w:val="96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Fe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, мг/л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817DA8" w:rsidRPr="00816CDA" w:rsidTr="00816CDA">
              <w:trPr>
                <w:trHeight w:val="96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, мг/л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 раза в неделю</w:t>
                  </w:r>
                </w:p>
              </w:tc>
            </w:tr>
            <w:tr w:rsidR="00817DA8" w:rsidRPr="00816CDA" w:rsidTr="00816CDA">
              <w:trPr>
                <w:trHeight w:val="96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взвешенные вещества, мг/л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отс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817DA8" w:rsidRPr="00816CDA" w:rsidTr="00816CDA">
              <w:trPr>
                <w:trHeight w:val="96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щелочность гидратная,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мг-экв/л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отс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 раз в неделю</w:t>
                  </w:r>
                </w:p>
              </w:tc>
            </w:tr>
          </w:tbl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Продолжение таблицы № 3</w:t>
            </w:r>
          </w:p>
          <w:tbl>
            <w:tblPr>
              <w:tblW w:w="9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7"/>
              <w:gridCol w:w="2268"/>
              <w:gridCol w:w="2409"/>
              <w:gridCol w:w="1276"/>
              <w:gridCol w:w="1418"/>
            </w:tblGrid>
            <w:tr w:rsidR="00817DA8" w:rsidRPr="00816CDA" w:rsidTr="00816CDA">
              <w:trPr>
                <w:trHeight w:val="694"/>
              </w:trPr>
              <w:tc>
                <w:tcPr>
                  <w:tcW w:w="22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стадий процесса (анализируемый продукт)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Место отбора проб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Контролируемые показатели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Частота контроля</w:t>
                  </w:r>
                </w:p>
              </w:tc>
            </w:tr>
            <w:tr w:rsidR="00817DA8" w:rsidRPr="00816CDA" w:rsidTr="00816CDA">
              <w:trPr>
                <w:trHeight w:val="704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Значение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17DA8" w:rsidRPr="00816CDA" w:rsidTr="00816CDA">
              <w:trPr>
                <w:trHeight w:val="160"/>
              </w:trPr>
              <w:tc>
                <w:tcPr>
                  <w:tcW w:w="22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3. Частично-умягченная вода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Из трубопровода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6,7-7,5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Через 24 часа</w:t>
                  </w:r>
                </w:p>
              </w:tc>
            </w:tr>
            <w:tr w:rsidR="00817DA8" w:rsidRPr="00816CDA" w:rsidTr="00816CDA">
              <w:trPr>
                <w:trHeight w:val="320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жесткость общая, мг-экв/л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Через 24 часа</w:t>
                  </w:r>
                </w:p>
              </w:tc>
            </w:tr>
            <w:tr w:rsidR="00817DA8" w:rsidRPr="00816CDA" w:rsidTr="00816CDA">
              <w:trPr>
                <w:trHeight w:val="320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щелочность гидратная,</w:t>
                  </w:r>
                </w:p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мг-экв/л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отс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Через 24 часа</w:t>
                  </w:r>
                </w:p>
              </w:tc>
            </w:tr>
            <w:tr w:rsidR="00817DA8" w:rsidRPr="00816CDA" w:rsidTr="00816CDA">
              <w:trPr>
                <w:trHeight w:val="320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взвешенные вещества, мг/л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 раз/15 дней</w:t>
                  </w:r>
                </w:p>
              </w:tc>
            </w:tr>
            <w:tr w:rsidR="00817DA8" w:rsidRPr="00816CDA" w:rsidTr="00816CDA">
              <w:trPr>
                <w:trHeight w:val="320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Al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3+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, мг/л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отс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 раз/15 дней</w:t>
                  </w:r>
                </w:p>
              </w:tc>
            </w:tr>
            <w:tr w:rsidR="00817DA8" w:rsidRPr="00816CDA" w:rsidTr="00816CDA">
              <w:trPr>
                <w:trHeight w:val="320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поз. 12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1,2,3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отд.  Е-3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Т, ºC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15-25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 раз в сутки</w:t>
                  </w:r>
                </w:p>
              </w:tc>
            </w:tr>
            <w:tr w:rsidR="00817DA8" w:rsidRPr="00816CDA" w:rsidTr="00816CDA">
              <w:trPr>
                <w:trHeight w:val="320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взвешенные вещества, мг/л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3,0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 раз в сутки</w:t>
                  </w:r>
                </w:p>
              </w:tc>
            </w:tr>
            <w:tr w:rsidR="00817DA8" w:rsidRPr="00816CDA" w:rsidTr="00816CDA">
              <w:trPr>
                <w:trHeight w:val="320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жесткость общая, мг-экв/л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н/б 0,3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 и 4 вторник месяца</w:t>
                  </w:r>
                </w:p>
              </w:tc>
            </w:tr>
            <w:tr w:rsidR="00817DA8" w:rsidRPr="00816CDA" w:rsidTr="00816CDA">
              <w:trPr>
                <w:trHeight w:val="320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щелочность гидратная,</w:t>
                  </w:r>
                </w:p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мг-экв/л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отс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 раз в сутки</w:t>
                  </w:r>
                </w:p>
              </w:tc>
            </w:tr>
            <w:tr w:rsidR="00817DA8" w:rsidRPr="00816CDA" w:rsidTr="00816CDA">
              <w:trPr>
                <w:trHeight w:val="320"/>
              </w:trPr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4. Раствор соли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поз. СБ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1,2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22-24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7DA8" w:rsidRPr="00816CDA" w:rsidRDefault="00817DA8" w:rsidP="00816CDA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1.7Характеристика устройства и принцип работы основного оборудования</w:t>
            </w:r>
          </w:p>
          <w:p w:rsidR="00817DA8" w:rsidRPr="00816CDA" w:rsidRDefault="00817DA8" w:rsidP="00816C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Таблица №4 : 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"/>
              <w:gridCol w:w="2268"/>
              <w:gridCol w:w="779"/>
              <w:gridCol w:w="2216"/>
              <w:gridCol w:w="3384"/>
            </w:tblGrid>
            <w:tr w:rsidR="00817DA8" w:rsidRPr="00816CDA" w:rsidTr="00627360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Номер поз.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Наименование оборудования или устройства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Кол.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Материал, способ защиты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Технологическая характеристика</w:t>
                  </w:r>
                </w:p>
              </w:tc>
            </w:tr>
            <w:tr w:rsidR="00817DA8" w:rsidRPr="00816CDA" w:rsidTr="00627360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DA8" w:rsidRPr="00816CDA" w:rsidRDefault="00817DA8" w:rsidP="00E93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DA8" w:rsidRPr="00816CDA" w:rsidRDefault="00817DA8" w:rsidP="00E93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DA8" w:rsidRPr="00816CDA" w:rsidRDefault="00817DA8" w:rsidP="00E93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DA8" w:rsidRPr="00816CDA" w:rsidRDefault="00817DA8" w:rsidP="00E93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DA8" w:rsidRPr="00816CDA" w:rsidRDefault="00817DA8" w:rsidP="00E93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817DA8" w:rsidRPr="00816CDA" w:rsidTr="007154F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10/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1-4</w:t>
                  </w:r>
                </w:p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</w:p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10/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5-6</w:t>
                  </w:r>
                </w:p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17DA8" w:rsidRPr="00816CDA" w:rsidRDefault="00817DA8" w:rsidP="00E934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Фильтры ионного обмена (ФИО) Отм.=0м</w:t>
                  </w:r>
                </w:p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E934CA" w:rsidRDefault="00817DA8" w:rsidP="00B44B7D">
                  <w:pPr>
                    <w:pStyle w:val="xl25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934CA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Материал Ст.3, внутренняя поверхность покрыта </w:t>
                  </w:r>
                  <w:r w:rsidRPr="00816CDA">
                    <w:rPr>
                      <w:rFonts w:ascii="Times New Roman" w:hAnsi="Times New Roman"/>
                      <w:spacing w:val="-12"/>
                      <w:sz w:val="28"/>
                      <w:szCs w:val="28"/>
                    </w:rPr>
                    <w:t>антикоррозийным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материалом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Диаметр – 3000 мм.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Высота обечайки – 4,1 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Высота загрузки катионитом -3м.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 32,8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Рабочее давление 3,2кгс/см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Диаметр – 2,6 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Высота  обечайки – 4 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Высота загрузки – 3 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 – 25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Рабочее давление 3,2кгс/см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Температура  7-23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</w:tr>
            <w:tr w:rsidR="00817DA8" w:rsidRPr="00816CDA" w:rsidTr="007154F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Барометрическая камера (умягченная вода) Отм.= -2м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E934CA" w:rsidRDefault="00817DA8" w:rsidP="00B44B7D">
                  <w:pPr>
                    <w:pStyle w:val="xl25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934CA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Сталь Х-18-10НТ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 2,1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Давление - атмосферное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Температура  37-45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</w:tr>
            <w:tr w:rsidR="00817DA8" w:rsidRPr="00816CDA" w:rsidTr="007154F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Барометрическая камера (частично-умягченная вода) Отм.= -2м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Ст. 3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 3,5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Давление - атмосферное,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Температура  10-25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</w:tr>
            <w:tr w:rsidR="00817DA8" w:rsidRPr="00816CDA" w:rsidTr="007154F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Дегазатор вакуумного типа Отм.= 9м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Материал Ст. 3 внутренняя поверхность покрыта перхлорвиниловым лаком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Диаметр – 2,2 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Высота обечайки – 2,8 м. Объем – 15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Загрузка – кольца Рашига</w:t>
                  </w:r>
                </w:p>
              </w:tc>
            </w:tr>
            <w:tr w:rsidR="00817DA8" w:rsidRPr="00816CDA" w:rsidTr="007154F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Дегазатор вакуумного типа Отм.= 9м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B44B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Материал Ст. 3 внутренняя поверхность покрыта перхлорвиниловым лаком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Диаметр – 1,6 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Высота обечайки – 2,2 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 6,4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Загрузка – кольца Рашига</w:t>
                  </w:r>
                </w:p>
              </w:tc>
            </w:tr>
          </w:tbl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Продолжение таблицы № 4</w:t>
            </w:r>
          </w:p>
          <w:tbl>
            <w:tblPr>
              <w:tblW w:w="963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2268"/>
              <w:gridCol w:w="779"/>
              <w:gridCol w:w="2216"/>
              <w:gridCol w:w="3384"/>
            </w:tblGrid>
            <w:tr w:rsidR="00817DA8" w:rsidRPr="00816CDA" w:rsidTr="007154F3">
              <w:trPr>
                <w:trHeight w:val="339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817DA8" w:rsidRPr="00816CDA" w:rsidTr="0084199B">
              <w:trPr>
                <w:trHeight w:val="2116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Емкость умягченной воды Отм.= 0м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4199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Ст.3, внутренняя поверхность покрыта эпоксидной смолой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 – 80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Диаметр – 5 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Высота – 5 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Давление - 0,3 кгс/см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</w:p>
                <w:p w:rsidR="00817DA8" w:rsidRPr="00816CDA" w:rsidRDefault="00817DA8" w:rsidP="007154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Температура  35-40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</w:tr>
            <w:tr w:rsidR="00817DA8" w:rsidRPr="00816CDA" w:rsidTr="0084199B">
              <w:trPr>
                <w:trHeight w:val="1581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Резервуар частично-умягченной воды Отм.= -3м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B44B7D" w:rsidRDefault="00817DA8" w:rsidP="007154F3">
                  <w:pPr>
                    <w:pStyle w:val="xl25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B44B7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Железобетонный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Диаметр – 14,5 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Высота – 3,5 м.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 – 500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817DA8" w:rsidRPr="00816CDA" w:rsidRDefault="00817DA8" w:rsidP="007154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Давление - атмосферное</w:t>
                  </w:r>
                </w:p>
                <w:p w:rsidR="00817DA8" w:rsidRPr="00816CDA" w:rsidRDefault="00817DA8" w:rsidP="008419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Температура -10-25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</w:tr>
            <w:tr w:rsidR="00817DA8" w:rsidRPr="00816CDA" w:rsidTr="007154F3">
              <w:trPr>
                <w:trHeight w:val="6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Теплообменник для нагрева умягченной воды Отм.= 0м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B44B7D" w:rsidRDefault="00817DA8" w:rsidP="007154F3">
                  <w:pPr>
                    <w:pStyle w:val="xl25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4199B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Сталь 12Х18Н10Т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Одноходовой, кожухотрубный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Диаметр – 1000 мм. 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Площадь теплообмена 186м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Количество трубок </w:t>
                  </w: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805 шт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Диаметр трубок  25х2 мм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Траб(тр/пр) 5-45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Траб(межтр/пр) </w:t>
                  </w: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116-158</w:t>
                  </w: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  <w:vertAlign w:val="superscript"/>
                    </w:rPr>
                    <w:t>0</w:t>
                  </w: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С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Рраб(тр/пр) 4 кгс/см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Рраб(межтр/пр) 1,5-6 кгс/см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817DA8" w:rsidRPr="00816CDA" w:rsidTr="005935C1">
              <w:trPr>
                <w:trHeight w:val="6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2,3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частично-умягченной воды потребителю Отм.= 0м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4199B" w:rsidRDefault="00817DA8" w:rsidP="007154F3">
                  <w:pPr>
                    <w:pStyle w:val="xl25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4199B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Марка 10Д-6а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Производительность - 400м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/час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 66 м. вод. ст.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А 101-4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Мощность – 125 кВт/час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Число оборотов - 1470 об/мин</w:t>
                  </w:r>
                </w:p>
              </w:tc>
            </w:tr>
            <w:tr w:rsidR="00817DA8" w:rsidRPr="00816CDA" w:rsidTr="005935C1">
              <w:trPr>
                <w:trHeight w:val="6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частично-умягченной воды потребителю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Отм.= 0м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4199B" w:rsidRDefault="00817DA8" w:rsidP="007154F3">
                  <w:pPr>
                    <w:pStyle w:val="xl25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4199B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715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Марка 1Д 12-50-60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Производительность - 600м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/час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 72 м. вод. ст.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 АОЗ-31С4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Мощность – 160 кВт/час</w:t>
                  </w:r>
                </w:p>
                <w:p w:rsidR="00817DA8" w:rsidRPr="00816CDA" w:rsidRDefault="00817DA8" w:rsidP="0084199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Число оборотов  - 1475 об/мин</w:t>
                  </w:r>
                </w:p>
              </w:tc>
            </w:tr>
          </w:tbl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Продолжение таблицы № 4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"/>
              <w:gridCol w:w="2268"/>
              <w:gridCol w:w="850"/>
              <w:gridCol w:w="1843"/>
              <w:gridCol w:w="3686"/>
            </w:tblGrid>
            <w:tr w:rsidR="00817DA8" w:rsidRPr="00816CDA" w:rsidTr="00383F66">
              <w:trPr>
                <w:trHeight w:val="197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817DA8" w:rsidRPr="00816CDA" w:rsidTr="00383F66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умягченной воды из барокамеры в емкость № 42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Марка 8К-18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Производительность – 90 м</w:t>
                  </w: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/час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 – 40 м. вод. ст.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 АЛ2-72-2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Мощность – 30 кВт/час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Число оборотов  - 2900 об/мин</w:t>
                  </w:r>
                </w:p>
              </w:tc>
            </w:tr>
            <w:tr w:rsidR="00817DA8" w:rsidRPr="00816CDA" w:rsidTr="00383F66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умягченной воды из барокамеры в емкость № 42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Марка 8к-6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Производительность – 90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/час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 – 43 м. вод. ст.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 А 72-4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Мощность – 28 кВт/час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Число оборотов  - 1450 об/мин</w:t>
                  </w:r>
                </w:p>
              </w:tc>
            </w:tr>
            <w:tr w:rsidR="00817DA8" w:rsidRPr="00816CDA" w:rsidTr="00383F66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умягченной воды из барокамеры в емкость № 42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Марка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VB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80-60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Производительность – 80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/час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 60 м. вод. ст.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 В180МХКО6-021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Мощность – 22 кВт/час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Число оборотов  - 2940 об/мин</w:t>
                  </w:r>
                </w:p>
              </w:tc>
            </w:tr>
            <w:tr w:rsidR="00817DA8" w:rsidRPr="00816CDA" w:rsidTr="00383F66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1,2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умягченной воды потребителям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Марка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VB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80-60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Производительность – 80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/час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 - 60 м. вод. ст.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Эл. двигатель –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VB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L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-2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Мощность – 30 кВт/час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Число оборотов  - 2950 об/мин</w:t>
                  </w:r>
                </w:p>
              </w:tc>
            </w:tr>
            <w:tr w:rsidR="00817DA8" w:rsidRPr="00816CDA" w:rsidTr="00383F66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умягченной воды потребителям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Марка К90/85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Производительность – 90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/час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Напор – 85 м. вод. ст. 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– 4АМ 200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L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-2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Мощность – 45 кВт/час</w:t>
                  </w:r>
                </w:p>
                <w:p w:rsidR="00817DA8" w:rsidRPr="00816CDA" w:rsidRDefault="00817DA8" w:rsidP="005935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Число оборотов  - 2940 об/мин</w:t>
                  </w:r>
                </w:p>
              </w:tc>
            </w:tr>
          </w:tbl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Продолжение таблицы № 4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7"/>
              <w:gridCol w:w="2305"/>
              <w:gridCol w:w="850"/>
              <w:gridCol w:w="1843"/>
              <w:gridCol w:w="3686"/>
            </w:tblGrid>
            <w:tr w:rsidR="00817DA8" w:rsidRPr="00816CDA" w:rsidTr="00217EE8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1311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1311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1311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1311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1311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817DA8" w:rsidRPr="00816CDA" w:rsidTr="00217EE8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1,2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раствора поваренной соли в ФИО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Марка С-245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Производительность – 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100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/час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 – 16 м. вод. ст.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– АО 52-4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Мощность – 7 кВт/час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Число оборотов  - 1450 об/мин</w:t>
                  </w:r>
                </w:p>
              </w:tc>
            </w:tr>
            <w:tr w:rsidR="00817DA8" w:rsidRPr="00816CDA" w:rsidTr="00217EE8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1,2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Резервуар для регенерационного раствора поваренной соли Отм.= -3,8м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Железобетонный, футерован кислотоупорным кирпичом.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Диаметр – 8,3 м.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Высота – 3,8 м.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 –178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Давление – атмосферное</w:t>
                  </w:r>
                </w:p>
              </w:tc>
            </w:tr>
            <w:tr w:rsidR="00817DA8" w:rsidRPr="00816CDA" w:rsidTr="00217EE8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1,2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Вакуум – насос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Марка ВВН1-12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Производительность–1,5-12м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/мин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– ВА200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L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6у2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Мощность – 30 кВт/час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Число оборотов  946 об/мин</w:t>
                  </w:r>
                </w:p>
              </w:tc>
            </w:tr>
            <w:tr w:rsidR="00817DA8" w:rsidRPr="00816CDA" w:rsidTr="00217EE8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1-4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Бак приготовления раствора коагулянта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Железо - бетонный, футерован кислото упорным кирпичом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Габариты 5,2 х 2,7 х 2,5</w:t>
                  </w:r>
                </w:p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 – 35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атм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- 15-23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</w:tr>
            <w:tr w:rsidR="00817DA8" w:rsidRPr="00816CDA" w:rsidTr="00217EE8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1-4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Бак приготовления раствора флокулянта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Железо - бетонный, футерован кислотоупорным кирпичом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Габариты 2,4 х 2,7 х 2,7</w:t>
                  </w:r>
                </w:p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 – 27,5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атм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- 40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</w:tr>
            <w:tr w:rsidR="00817DA8" w:rsidRPr="00816CDA" w:rsidTr="00217EE8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6,8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pacing w:val="-20"/>
                      <w:sz w:val="28"/>
                      <w:szCs w:val="28"/>
                    </w:rPr>
                    <w:t>Насос для подачи коагулянта в смеситель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Марка НД-2,5-100-16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Q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-1000 л/час</w:t>
                  </w:r>
                </w:p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Напор-16 м.в.ст.</w:t>
                  </w:r>
                </w:p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1410 об/мин</w:t>
                  </w:r>
                </w:p>
              </w:tc>
            </w:tr>
            <w:tr w:rsidR="00817DA8" w:rsidRPr="00816CDA" w:rsidTr="00217EE8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5,7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флокулянта в смеситель</w:t>
                  </w:r>
                </w:p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383F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Марка НД-2,5-2500/10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Q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- 2500 л/час</w:t>
                  </w:r>
                </w:p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Напор-10 м.в.ст.</w:t>
                  </w:r>
                </w:p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1420 об/мин</w:t>
                  </w:r>
                </w:p>
              </w:tc>
            </w:tr>
          </w:tbl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Продолжение таблицы № 4</w:t>
            </w:r>
          </w:p>
          <w:tbl>
            <w:tblPr>
              <w:tblW w:w="963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2410"/>
              <w:gridCol w:w="850"/>
              <w:gridCol w:w="1843"/>
              <w:gridCol w:w="3544"/>
            </w:tblGrid>
            <w:tr w:rsidR="00817DA8" w:rsidRPr="00816CDA" w:rsidTr="00217EE8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817DA8" w:rsidRPr="00816CDA" w:rsidTr="00217EE8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1,2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Смеситель</w:t>
                  </w:r>
                </w:p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Железо – бетонный аппарат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Вертикальный, конусообразный аппарат. Высота прямоугольной части 3,75 м., конической части 3,05 м. Объем 75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3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атм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- 7-23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</w:tr>
            <w:tr w:rsidR="00817DA8" w:rsidRPr="00816CDA" w:rsidTr="00217EE8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1-12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Осветлитель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Железо – бетонный аппарат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Осветлитель коридорного типа с двумя шламо уплотнительными камерами Габариты 8,83 х 12,4 х 6,1 Р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атм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- 7-23 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о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</w:tr>
            <w:tr w:rsidR="00817DA8" w:rsidRPr="00816CDA" w:rsidTr="00217EE8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Резервуар осветленной воды Отм.= 0м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Железо - бетонный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Габариты 33 х 10 х 7</w:t>
                  </w:r>
                </w:p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Объем 2000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</w:tr>
            <w:tr w:rsidR="00817DA8" w:rsidRPr="00816CDA" w:rsidTr="00217EE8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воды потребителям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Марка 14 НДС</w:t>
                  </w:r>
                </w:p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Q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1000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/час</w:t>
                  </w:r>
                </w:p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 – 70 м. вод. ст.</w:t>
                  </w:r>
                </w:p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1500 об/мин</w:t>
                  </w:r>
                </w:p>
              </w:tc>
            </w:tr>
            <w:tr w:rsidR="00817DA8" w:rsidRPr="00816CDA" w:rsidTr="00217EE8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воды потребителям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Марка 300 Д 70</w:t>
                  </w:r>
                </w:p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Q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1080 м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3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/час</w:t>
                  </w:r>
                </w:p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 – 70 м. вод. ст.</w:t>
                  </w:r>
                </w:p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1500 об/мин</w:t>
                  </w:r>
                </w:p>
              </w:tc>
            </w:tr>
            <w:tr w:rsidR="00817DA8" w:rsidRPr="00816CDA" w:rsidTr="00217EE8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3,4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Насос для подачи воды потребителям Отм.= 0м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217E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Чугун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 xml:space="preserve">Марка 400Д-140 </w:t>
                  </w:r>
                </w:p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Q</w:t>
                  </w: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-1980 м3/час</w:t>
                  </w:r>
                </w:p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Напор 21 м.в.ст.</w:t>
                  </w:r>
                </w:p>
                <w:p w:rsidR="00817DA8" w:rsidRPr="00816CDA" w:rsidRDefault="00817DA8" w:rsidP="008E23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DA">
                    <w:rPr>
                      <w:rFonts w:ascii="Times New Roman" w:hAnsi="Times New Roman"/>
                      <w:sz w:val="28"/>
                      <w:szCs w:val="28"/>
                    </w:rPr>
                    <w:t>Эл. двигатель 960 об/мин</w:t>
                  </w:r>
                </w:p>
              </w:tc>
            </w:tr>
          </w:tbl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tabs>
                <w:tab w:val="left" w:pos="5580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bCs/>
                <w:sz w:val="28"/>
                <w:szCs w:val="28"/>
              </w:rPr>
              <w:t>1.8Охрана труда и экология на производстве</w:t>
            </w:r>
          </w:p>
          <w:p w:rsidR="00817DA8" w:rsidRPr="00816CDA" w:rsidRDefault="00817DA8" w:rsidP="00816CDA">
            <w:pPr>
              <w:tabs>
                <w:tab w:val="left" w:pos="5580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bCs/>
                <w:sz w:val="28"/>
                <w:szCs w:val="28"/>
              </w:rPr>
              <w:t>1.Перечень опасных и вредных производственных факторов</w:t>
            </w:r>
          </w:p>
          <w:p w:rsidR="00817DA8" w:rsidRPr="00816CDA" w:rsidRDefault="00817DA8" w:rsidP="00816CDA">
            <w:pPr>
              <w:tabs>
                <w:tab w:val="left" w:pos="55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1.1.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Применение высоко опасного вещества хлора. Хлор ядовит, при вдыхании вызывает удушье, боли в груди, может вызвать отек легких.</w:t>
            </w:r>
          </w:p>
          <w:p w:rsidR="00817DA8" w:rsidRPr="00816CDA" w:rsidRDefault="00817DA8" w:rsidP="00816CDA">
            <w:pPr>
              <w:pStyle w:val="2"/>
              <w:tabs>
                <w:tab w:val="num" w:pos="960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Хлор – окислитель, поддерживает горение масел, жиров, растворителей.</w:t>
            </w:r>
          </w:p>
          <w:p w:rsidR="00817DA8" w:rsidRPr="00816CDA" w:rsidRDefault="00817DA8" w:rsidP="00816CDA">
            <w:pPr>
              <w:tabs>
                <w:tab w:val="num" w:pos="0"/>
                <w:tab w:val="left" w:pos="55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Порошки металлов в атмосфере хлора способны к самовозгоранию при комнатной температуре. Хлор с водородом образует взрывоопасную смесь.</w:t>
            </w:r>
          </w:p>
          <w:p w:rsidR="00817DA8" w:rsidRPr="00816CDA" w:rsidRDefault="00817DA8" w:rsidP="00816CDA">
            <w:pPr>
              <w:tabs>
                <w:tab w:val="left" w:pos="55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1.2.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Поражение эл. током в случае прикосновения к токоведущим частям электрооборудования и нетоковедущим металлическим частям оборудования, которые оказались по напряжением в результате пробоя изоляции и замыкания тока на корпус.</w:t>
            </w:r>
          </w:p>
          <w:p w:rsidR="00817DA8" w:rsidRPr="00816CDA" w:rsidRDefault="00817DA8" w:rsidP="00816CDA">
            <w:pPr>
              <w:tabs>
                <w:tab w:val="left" w:pos="55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1.3.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Падение с высоты</w:t>
            </w:r>
          </w:p>
          <w:p w:rsidR="00817DA8" w:rsidRPr="00816CDA" w:rsidRDefault="00817DA8" w:rsidP="00816CDA">
            <w:pPr>
              <w:tabs>
                <w:tab w:val="left" w:pos="55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1.4.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Всем работникам Общества при выполнении работ применять защитные каски на всей территории промышленной зоны предприятия за исключением административно-бытовых помещений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по обеспечению пожаро и взрывобезопасности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Содержать в чистоте территорию, своевременно очищать от мусора.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Следить за тем, чтобы проходы и проезды к зданиям, пожарным гидрантам, подступы к противопожарному инвентарю, оборудованию, средствам оповещения были всегда свободными.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Следить за тем, чтобы курение производилось только в специально отведенных и соответствующим образом оборудованных для этих целей мест.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Следить за тем, чтобы огневые работы проводились только при наличии наряда-допуска соответствующей формы, должным образом оформленного и согласованного, после окончания работ в течении трех часов наблюдать за местом производства огневых работ.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уведомления администрации  о случаях травмирования работников и неисправности оборудования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>1.5.</w:t>
            </w:r>
            <w:r w:rsidRPr="00816C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При происшествии несчастного случая необходимо: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7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оказать доврачебную помощь;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7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вызвать скорую медицинскую помощь;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7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доложить о случившемся непосредственному руководителю;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7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написать объяснительную о обстоятельствах происшествия;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7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сохранить место происшествия в том виде, при котором произошел несчастный случай, если это не создает угрозы рядом работающим.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>1.6.</w:t>
            </w:r>
            <w:r w:rsidRPr="00816C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При выходе из строя оборудования, оснастки, инструмента необходимо доложить  непосредственному руководителю.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bCs/>
                <w:sz w:val="28"/>
                <w:szCs w:val="28"/>
              </w:rPr>
              <w:t>Правила личной гигиены и производственной санитарии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1.7.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В целях охраны собственного здоровья аппаратчик обязан соблюдать требования производственной санитарии, личной гигиены, проходить в установленные сроки профилактический медицинский осмотр и рентгенографическое обследование.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1.8.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Рабочую одежду хранить в отдельной ячейке личного шкафа,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содержать ее в чистоте и по мере загрязнения сдавать в химчистку.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1.9.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Употреблять продукты производства для мытья рук, стирки спецодежды запрещается.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bCs/>
                <w:sz w:val="28"/>
                <w:szCs w:val="28"/>
              </w:rPr>
              <w:t>2.Требования охраны труда перед началом работы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2.1.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Прием смены: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6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аппаратчик подготовки сырья и отпуска полуфабрикатов должен прибыть на рабочее место не менее чем за 15-20 минут до начала смены;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6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быть в спецодежде, спецобуви и иметь индивидуальные средства защиты;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6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доложить начальнику смены о своем прибытии;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6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путем обхода проверить состояние оборудования, арматуры, средств КИПиА, коммуникаций, трубопроводов, освещение, вентиляции, средства пожаротушения, газовой защиты, санитарное состояние рабочего места);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6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ознакомиться с распоряжениями по Управлению, записями в рабочих листах;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6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проверить наличие и правильность хранения исходного сырья, вспомогательных материалов;</w:t>
            </w:r>
          </w:p>
          <w:p w:rsidR="00817DA8" w:rsidRPr="00816CDA" w:rsidRDefault="00817DA8" w:rsidP="00816CDA">
            <w:pPr>
              <w:pStyle w:val="2"/>
              <w:numPr>
                <w:ilvl w:val="0"/>
                <w:numId w:val="6"/>
              </w:num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доложить начальнику смены о результатах приема смены.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>2.2.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Для предотвращения воздействия производственных вредностей  на  работающего необходимо применять средства индивидуальной защиты (СИЗ): спецодежда, спецобувь. Для предохранения органов зрения и лица, применять очки, маски, щитки. Спецодежда должна регулярно сдаваться в химчистку при цехе 41. 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bCs/>
                <w:sz w:val="28"/>
                <w:szCs w:val="28"/>
              </w:rPr>
              <w:t>3.Требования охраны труда во время работы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3.1.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Не допускать нарушений безопасности выполнения работ.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3.2.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При подготовке к ремонту оборудование, трубопроводы необходимо продуть тех. воздухом.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>3.3.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Следить за исправностью вент систем, оборудования своевременно информировать о неисправностях нач. смены.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3.4.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Не допускать работу насосного оборудования без смазки и с вибрацией.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3.5.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Не допускается загромождение, захламление помещений и прилегающей территории.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1080" w:hanging="54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3.6.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Подходы, подъезды к зданиям должны быть очищены от снега (в зимнее время).</w:t>
            </w:r>
          </w:p>
          <w:p w:rsidR="00817DA8" w:rsidRPr="00816CDA" w:rsidRDefault="00817DA8" w:rsidP="00816CDA">
            <w:pPr>
              <w:pStyle w:val="2"/>
              <w:tabs>
                <w:tab w:val="left" w:pos="1080"/>
              </w:tabs>
              <w:spacing w:after="0" w:line="240" w:lineRule="auto"/>
              <w:ind w:left="1080" w:hanging="54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3.7.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Не допускается применение противопожарного инвентаря в хозяйственных целях.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3.8.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Для предотвращения аварийных ситуаций не допускается проведение всех видов работ без оформления  разрешений и согласования.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3.9.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Включение оборудования из ремонта ровно как  и вывод оборудования в ремонт производится при наличии распоряжения по Управлению.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3.10.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Перемещение соли упакованной по 50 кг в мешки транспортируется в спец. контейнере к месту выгрузки;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При перемещении груза (клеть с солью) и его зацепка производится по схеме строповки;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Пользоваться необходимо только маркированными съемными грузозахватными приспособлениями;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При ручном перемещении груза рабочая одежда должна быть приведена в порядок: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обшлага рукавов застегнуты;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надет головной убор;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одежда заправлена, чтобы не было развевающихся концов;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Инструмент переносится только в спец ящиках, сумках;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Обо всех замечаниях необходимо докладывать нач. смены.</w:t>
            </w:r>
          </w:p>
          <w:p w:rsidR="00817DA8" w:rsidRPr="00816CDA" w:rsidRDefault="00817DA8" w:rsidP="00816CDA">
            <w:pPr>
              <w:pStyle w:val="2"/>
              <w:spacing w:line="240" w:lineRule="auto"/>
              <w:ind w:left="0"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bCs/>
                <w:sz w:val="28"/>
                <w:szCs w:val="28"/>
              </w:rPr>
              <w:t>4.Требования охраны труда в аварийной ситуации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4.1.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При возникновении аварийных ситуаций доложить начальнику смены и принять меры локализации согласно ПЛАС.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4.2.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При пожаре в Управлении: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окриком предупредить всех работающих о пожаре;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сообщить в ПЧ, начальнику смены о случившемся и приступить к локализации очага возгорания первичными средствами пожаротушения (если очаг возгорания небольшой).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4.3.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При отключении электроэнергии: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- сообщить начальнику смены; 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перекрыть запорную арматуру на насосном оборудовании;</w:t>
            </w:r>
          </w:p>
          <w:p w:rsidR="00817DA8" w:rsidRPr="00816CDA" w:rsidRDefault="00817DA8" w:rsidP="00816CDA">
            <w:pPr>
              <w:pStyle w:val="2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 xml:space="preserve">4.4.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При отключении тех. воздуха 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сообщить нач. смены;</w:t>
            </w:r>
          </w:p>
          <w:p w:rsidR="00817DA8" w:rsidRPr="00816CDA" w:rsidRDefault="00817DA8" w:rsidP="00816CDA">
            <w:pPr>
              <w:pStyle w:val="2"/>
              <w:tabs>
                <w:tab w:val="left" w:pos="55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- перекрыть подачу воздуха в систему барботирования баков.</w:t>
            </w:r>
          </w:p>
          <w:p w:rsidR="00817DA8" w:rsidRPr="00816CDA" w:rsidRDefault="00817DA8" w:rsidP="00816CDA">
            <w:pPr>
              <w:pStyle w:val="2"/>
              <w:spacing w:line="240" w:lineRule="auto"/>
              <w:ind w:left="0" w:firstLine="567"/>
              <w:rPr>
                <w:rFonts w:ascii="Segoe UI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2 Расчетная часть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Сравнение СМ-1 с катионами КУ-2-8 и С-100 некорректно, т.к они по всем характеристикам значительно превосходят его. За рубежом сульфоуголь не применяют с 60х годов.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Сравнение сильнокислотных катионов КУ-2-8 и С-100 позволяет сделать заключение о том, что С-100 превосходит КУ-2-8 по всем показателям. Кроме того, он обладает высокой осмотической стабильностью и механической прочностью.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Все дальнейшие расчеты будут вестись применительно к катионам С-100 и КУ-2-8 для химической водоочистки тепловых сетей с часовой производительностью 80м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/ч, а затем сравниться с эксплуатационными показателями этой установки загруженной катионитом С-100 «Пьюролайт»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Качество исходной воды принято следующее: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Катионы                                                 Анионы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Са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=2,5 мг-экв/л                                   HCO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= 2,8 мг-экв/л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=1,1мг-экв/л                                  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2-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= отс.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= 0,66 мг-экв/л                               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2-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= 0,76 мг-экв/л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К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= –                                                      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= 0,73мг-экв/л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3+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= 0,03 мг-экв/л                                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= отс.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СО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– отсутствие, SiO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0,1 мг-экв/л, содержание органических веществ – 12,0 мг/л в пересчете на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KMnO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Определим число регенераций при загрузке фильтров  КУ-2-8: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24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0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/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Нсл. х Е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р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ха,   где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n – число регенераций каждого фильтра в сутки;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Ж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– общая жесткость воды, мг-экв/л;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Нсл. – высота слоя катиона в фильтре, м;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f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- площадь фильтрования фильтра,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Е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– рабочая обменная емкость катионита, г-экв/м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а – количество работающих фильтров.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n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ку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24х 3,6х 80/3,14х 1,5х 900х2 = 0,815 рег/сут.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n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см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24х 3,6х 80/3,14х 1,5х 230х2 = 3,19 рег/сут.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Регенерацию фильтрующего материала производят технической поваренной солью. Расход 100% соли на регенерацию Nа-катионитового фильтра определяется по формуле: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сл. х дс/1000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– расход поваренной соли на одну регенерацию фильтра, кг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Дс – уд. расход соли на регенерацию, г/г-экв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ку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= 900 х 3,14 х 1,5 х 120/1000 = 509 кг/рег.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см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= 230 х 3,14 х 1,5 х 180/1000 = 195 кг/рег.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Расход технической соли в сутки определяется по формуле: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.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с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.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= Q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 x n x a x 100/P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т.с.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– расход технической соли на регенерацию, кг/сут.;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Р – содержание NaCI в технической соли, %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т.с.ку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509 х 1,63 х 100/92 = 901,8 кг/сут.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т.с.см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195 х 6,38 х 100/92 = 1352 кг/сут.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Общий расход воды на регенерацию Nа-катионового фильтра складывается из расходов воды на взрыхляющую промывку, приготовление регенерационного раствора, отмывку от продукта регенерации и избытка поваренной соли.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Расход взрыхляющей промывки фильтров,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взр.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= i x f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 60 x t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взр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.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/1000,  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где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– интенсивность взрыхляющей промывки фильтров, л/(с х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взр.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– продолжительность взрыхляющей промывки, (мин.)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взр.ку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4 х 3,14 х 60 х 20/1000 = 15,1м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взр.см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5 х 3,14 х 60 х 30/1000 = 28,3м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Расход воды на приготовление регенерационного раствора соли 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,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определяется: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Q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 x 100/1000 x b x Pp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– концентрация регенерационного раствора, %;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Рр – плотность регенерационного раствора, т/м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рку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509 х 100/1000 х 9 х 1,0633 = 5,32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рсм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195 х 100/1000 х 6 х 1,034 = 3,14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Расход воды на отмывку фильтрующего материала от продуктов регенерации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от.,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Qот =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от. X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сл,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от. – удельный расход воды на отмывку катионита;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Qот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ку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6 х 3,14 х 1,5 = 28,3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Qот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см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5 х 3,14 х 1,5 = 23,6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Расход воды на одну регенерацию Qс.н.,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Qс.н. = Qвз. + Qр + Qот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с.н.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ку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15,1 + 5,32 + 28,3 = 48,72м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с.н.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см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28,3 + 3,14 + 23,6 = 55,04м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Среднесуточный расход на собственные нужды составляет: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Qс.н.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ку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48,72 х 1,63 = 79,4м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/сут.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Qс.н.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см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55,04 х 6,38 = 351,2м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/сут.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При регенерации Nа-катионовых фильтров кроме солей, содержащихся в исходной воде, сбрасываются продукты регенерации – CaCI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и MgCI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, а также избыток поваренной соли, которая берется для более глубокой регенерации фильтрующего материала.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Избыток соли, сбрасываемый в дренаж от одной регенерации: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NaCI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– 58,44)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сл. х Е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Na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/1000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NaCI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–  избыток  соли сбрасываемый за одну регенерацию, кг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- удельный расход соли на одну регенерацию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NaCI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ку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(120 – 58,44) х 3,14 х 1,5 х 900 = 261 кг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NaCI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см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(180 – 58,44) х 3,14 х 1,5 х 230 = 131,7 кг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NaCI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с-100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(100 – 58,44) х 3,14 х 1,5 х 1200 = 234 кг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Среднесуточный сброс соли в дренаж составит: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NaCI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ср ку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261 х 1,63 = 425,4 кг/сут.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NaCI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ср см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131,7 х 6,38 = 840,2 кг/сут.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  <w:lang w:val="en-US"/>
              </w:rPr>
              <w:t>NaCI</w:t>
            </w:r>
            <w:r w:rsidRPr="00816CDA">
              <w:rPr>
                <w:rFonts w:ascii="Times New Roman" w:hAnsi="Times New Roman"/>
                <w:sz w:val="28"/>
                <w:szCs w:val="28"/>
                <w:vertAlign w:val="subscript"/>
              </w:rPr>
              <w:t>ср с-100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= 234,9 х 1,12 = 263,1 кг/сут.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Анализ работы Na-катионитовой установки тепловых сетей показал, что при средней жесткости исходной воды 3,4мг-экв/л выработка одного фильтра в среднем составила 1637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за рабочий цикл, при этом расход соли на одну регенерацию составил 570 кг. Удельный расход соли составил102,4 г/г-экв. Необходимо отметить, что 30 м</w:t>
            </w:r>
            <w:r w:rsidRPr="00816C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 xml:space="preserve"> воды тратится на отмывку от хлоридов, которые не нормируются в тепловых сетях, в то время как жесткость на выходе из фильтра равна 5 мкг-экв/кг.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Фильтр отключается на регенерацию при Ж &lt; 200 мкг-экв/кг.  Учет этих факторов практически может снизить расход соли до 95,5 г/г-экв.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  <w:tr w:rsidR="00817DA8" w:rsidRPr="00816CDA" w:rsidTr="00816CDA">
        <w:trPr>
          <w:trHeight w:val="567"/>
        </w:trPr>
        <w:tc>
          <w:tcPr>
            <w:tcW w:w="10598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13601"/>
        </w:trPr>
        <w:tc>
          <w:tcPr>
            <w:tcW w:w="39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17DA8" w:rsidRPr="00816CDA" w:rsidRDefault="00817DA8" w:rsidP="00816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7DA8" w:rsidRPr="00816CDA" w:rsidRDefault="00817DA8" w:rsidP="00816CDA">
            <w:pPr>
              <w:pStyle w:val="1"/>
              <w:suppressAutoHyphens/>
              <w:ind w:left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816CDA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  <w:p w:rsidR="00817DA8" w:rsidRPr="00816CDA" w:rsidRDefault="00817DA8" w:rsidP="00816CDA">
            <w:pPr>
              <w:pStyle w:val="1"/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1.В.Д.Гребенюк, А.А.Мазо «Обессоливание воды ионитами», - М.: Химия, 1980 г.-256с., ил.</w:t>
            </w:r>
          </w:p>
          <w:p w:rsidR="00817DA8" w:rsidRPr="00816CDA" w:rsidRDefault="00817DA8" w:rsidP="00816CDA">
            <w:pPr>
              <w:pStyle w:val="1"/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2 В.Ф.Вихрев, М.С.Шкроб «Водоподготовка». Учебник для вузов. П</w:t>
            </w:r>
            <w:r w:rsidRPr="00816C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 редакцией М.С.Шкроба. изд-2-е, перераб. и доп. М., «Энергия»,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1973г.-416с., ил.</w:t>
            </w:r>
          </w:p>
          <w:p w:rsidR="00817DA8" w:rsidRPr="00816CDA" w:rsidRDefault="00817DA8" w:rsidP="00816CDA">
            <w:pPr>
              <w:pStyle w:val="1"/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3 В.Ф.Кожинов, «Очистка питьевой и технической воды». Изд-3-е, перераб. и доп. М., 1971г.-304с. ил.</w:t>
            </w:r>
          </w:p>
          <w:p w:rsidR="00817DA8" w:rsidRPr="00816CDA" w:rsidRDefault="00817DA8" w:rsidP="00816CDA">
            <w:pPr>
              <w:pStyle w:val="1"/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4 Н.Н.Абрамов «Водоснабжение». Учебник для вузов. И</w:t>
            </w:r>
            <w:r w:rsidRPr="00816C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зд-2-е, перераб. и доп. М., «Стройиздат»,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1974г.-480с., ил.</w:t>
            </w:r>
          </w:p>
          <w:p w:rsidR="00817DA8" w:rsidRPr="00816CDA" w:rsidRDefault="00817DA8" w:rsidP="00816CDA">
            <w:pPr>
              <w:pStyle w:val="1"/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CDA">
              <w:rPr>
                <w:rFonts w:ascii="Times New Roman" w:hAnsi="Times New Roman"/>
                <w:sz w:val="28"/>
                <w:szCs w:val="28"/>
              </w:rPr>
              <w:t>5 Н.Н.Абрамов, Н.Н.Гениев, В.И.Павлов «Водоснабжение». Учебник для вузов. И</w:t>
            </w:r>
            <w:r w:rsidRPr="00816C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зд-3-е, перераб. и доп. М., </w:t>
            </w:r>
            <w:r w:rsidRPr="00816CDA">
              <w:rPr>
                <w:rFonts w:ascii="Times New Roman" w:hAnsi="Times New Roman"/>
                <w:sz w:val="28"/>
                <w:szCs w:val="28"/>
              </w:rPr>
              <w:t>1958г.-580с., ил.</w:t>
            </w:r>
          </w:p>
          <w:p w:rsidR="00817DA8" w:rsidRPr="00816CDA" w:rsidRDefault="00817DA8" w:rsidP="0081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rPr>
          <w:trHeight w:val="610"/>
        </w:trPr>
        <w:tc>
          <w:tcPr>
            <w:tcW w:w="10598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КП.240401.617.06.ПЗ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DA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  <w:tr w:rsidR="00817DA8" w:rsidRPr="00816CDA" w:rsidTr="00816CDA"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Изм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№</w:t>
            </w:r>
            <w:r w:rsidRPr="00816CDA">
              <w:rPr>
                <w:rFonts w:ascii="Segoe UI"/>
                <w:b/>
                <w:sz w:val="20"/>
                <w:szCs w:val="20"/>
              </w:rPr>
              <w:t xml:space="preserve"> </w:t>
            </w:r>
            <w:r w:rsidRPr="00816CDA">
              <w:rPr>
                <w:rFonts w:ascii="Segoe UI"/>
                <w:b/>
                <w:sz w:val="20"/>
                <w:szCs w:val="20"/>
              </w:rPr>
              <w:t>докум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Подп</w:t>
            </w:r>
            <w:r w:rsidRPr="00816CDA">
              <w:rPr>
                <w:rFonts w:ascii="Segoe UI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  <w:r w:rsidRPr="00816CDA">
              <w:rPr>
                <w:rFonts w:ascii="Segoe UI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17DA8" w:rsidRPr="00816CDA" w:rsidRDefault="00817DA8" w:rsidP="00816CDA">
            <w:pPr>
              <w:spacing w:after="0" w:line="240" w:lineRule="auto"/>
              <w:jc w:val="center"/>
              <w:rPr>
                <w:rFonts w:ascii="Segoe UI"/>
                <w:b/>
                <w:sz w:val="20"/>
                <w:szCs w:val="20"/>
              </w:rPr>
            </w:pPr>
          </w:p>
        </w:tc>
      </w:tr>
    </w:tbl>
    <w:p w:rsidR="00817DA8" w:rsidRDefault="00817DA8" w:rsidP="002A4960"/>
    <w:p w:rsidR="00817DA8" w:rsidRDefault="00817DA8" w:rsidP="002A4960"/>
    <w:p w:rsidR="00817DA8" w:rsidRDefault="00817DA8" w:rsidP="002A4960"/>
    <w:p w:rsidR="00817DA8" w:rsidRDefault="00817DA8" w:rsidP="002A4960"/>
    <w:p w:rsidR="00817DA8" w:rsidRDefault="00817DA8" w:rsidP="00CB2991">
      <w:bookmarkStart w:id="0" w:name="_GoBack"/>
      <w:bookmarkEnd w:id="0"/>
    </w:p>
    <w:sectPr w:rsidR="00817DA8" w:rsidSect="00DC3350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A8" w:rsidRDefault="00817DA8" w:rsidP="002A4960">
      <w:pPr>
        <w:spacing w:after="0" w:line="240" w:lineRule="auto"/>
      </w:pPr>
      <w:r>
        <w:separator/>
      </w:r>
    </w:p>
  </w:endnote>
  <w:endnote w:type="continuationSeparator" w:id="0">
    <w:p w:rsidR="00817DA8" w:rsidRDefault="00817DA8" w:rsidP="002A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A8" w:rsidRDefault="00817DA8" w:rsidP="002A4960">
      <w:pPr>
        <w:spacing w:after="0" w:line="240" w:lineRule="auto"/>
      </w:pPr>
      <w:r>
        <w:separator/>
      </w:r>
    </w:p>
  </w:footnote>
  <w:footnote w:type="continuationSeparator" w:id="0">
    <w:p w:rsidR="00817DA8" w:rsidRDefault="00817DA8" w:rsidP="002A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D45"/>
    <w:multiLevelType w:val="hybridMultilevel"/>
    <w:tmpl w:val="54B62166"/>
    <w:lvl w:ilvl="0" w:tplc="3E5476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D81654"/>
    <w:multiLevelType w:val="hybridMultilevel"/>
    <w:tmpl w:val="913C0D4E"/>
    <w:lvl w:ilvl="0" w:tplc="AF20F1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C6C0684"/>
    <w:multiLevelType w:val="hybridMultilevel"/>
    <w:tmpl w:val="350C9D84"/>
    <w:lvl w:ilvl="0" w:tplc="E1B80C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1F96AF6"/>
    <w:multiLevelType w:val="hybridMultilevel"/>
    <w:tmpl w:val="70CE0792"/>
    <w:lvl w:ilvl="0" w:tplc="E1B80CE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3EC37D70"/>
    <w:multiLevelType w:val="hybridMultilevel"/>
    <w:tmpl w:val="F1608246"/>
    <w:lvl w:ilvl="0" w:tplc="E1B80C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FC36A79"/>
    <w:multiLevelType w:val="multilevel"/>
    <w:tmpl w:val="EFAAD27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3FD17500"/>
    <w:multiLevelType w:val="hybridMultilevel"/>
    <w:tmpl w:val="B36A912A"/>
    <w:lvl w:ilvl="0" w:tplc="E1B80C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55601A"/>
    <w:multiLevelType w:val="hybridMultilevel"/>
    <w:tmpl w:val="36887A56"/>
    <w:lvl w:ilvl="0" w:tplc="92CE612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98435A0"/>
    <w:multiLevelType w:val="hybridMultilevel"/>
    <w:tmpl w:val="90082C38"/>
    <w:lvl w:ilvl="0" w:tplc="A66604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9D71DEA"/>
    <w:multiLevelType w:val="hybridMultilevel"/>
    <w:tmpl w:val="90AE0E46"/>
    <w:lvl w:ilvl="0" w:tplc="E1B80C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A700F6C"/>
    <w:multiLevelType w:val="hybridMultilevel"/>
    <w:tmpl w:val="903E1600"/>
    <w:lvl w:ilvl="0" w:tplc="E1B80CE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73E8650A"/>
    <w:multiLevelType w:val="hybridMultilevel"/>
    <w:tmpl w:val="E092F8B2"/>
    <w:lvl w:ilvl="0" w:tplc="E1B80C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DE242F"/>
    <w:multiLevelType w:val="hybridMultilevel"/>
    <w:tmpl w:val="80F4788C"/>
    <w:lvl w:ilvl="0" w:tplc="0A800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449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56F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025D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220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249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4E7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266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74D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6A3182C"/>
    <w:multiLevelType w:val="hybridMultilevel"/>
    <w:tmpl w:val="11EE2680"/>
    <w:lvl w:ilvl="0" w:tplc="E1B80C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6"/>
  </w:num>
  <w:num w:numId="10">
    <w:abstractNumId w:val="13"/>
  </w:num>
  <w:num w:numId="11">
    <w:abstractNumId w:val="3"/>
  </w:num>
  <w:num w:numId="12">
    <w:abstractNumId w:val="9"/>
  </w:num>
  <w:num w:numId="13">
    <w:abstractNumId w:val="8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350"/>
    <w:rsid w:val="00057B07"/>
    <w:rsid w:val="000E50FF"/>
    <w:rsid w:val="001040D1"/>
    <w:rsid w:val="0010727F"/>
    <w:rsid w:val="00125E30"/>
    <w:rsid w:val="001311C3"/>
    <w:rsid w:val="001A7DDD"/>
    <w:rsid w:val="001A7E57"/>
    <w:rsid w:val="001C36C0"/>
    <w:rsid w:val="001D0D67"/>
    <w:rsid w:val="00204251"/>
    <w:rsid w:val="00214695"/>
    <w:rsid w:val="00217EE8"/>
    <w:rsid w:val="00222AD7"/>
    <w:rsid w:val="002337EC"/>
    <w:rsid w:val="00261471"/>
    <w:rsid w:val="00284E29"/>
    <w:rsid w:val="00297FB0"/>
    <w:rsid w:val="002A4960"/>
    <w:rsid w:val="002A7C71"/>
    <w:rsid w:val="002B0813"/>
    <w:rsid w:val="002B4097"/>
    <w:rsid w:val="002D561D"/>
    <w:rsid w:val="002F6413"/>
    <w:rsid w:val="00373A08"/>
    <w:rsid w:val="00383F66"/>
    <w:rsid w:val="003854E3"/>
    <w:rsid w:val="0039125E"/>
    <w:rsid w:val="003A54CD"/>
    <w:rsid w:val="003C0A5F"/>
    <w:rsid w:val="003E6F5B"/>
    <w:rsid w:val="003E6F6E"/>
    <w:rsid w:val="00407EE9"/>
    <w:rsid w:val="00413C79"/>
    <w:rsid w:val="004C6F07"/>
    <w:rsid w:val="004F59D7"/>
    <w:rsid w:val="00523572"/>
    <w:rsid w:val="0053751F"/>
    <w:rsid w:val="005465D4"/>
    <w:rsid w:val="005522B7"/>
    <w:rsid w:val="00555863"/>
    <w:rsid w:val="005935C1"/>
    <w:rsid w:val="005B5AF8"/>
    <w:rsid w:val="005D5F85"/>
    <w:rsid w:val="00616ADA"/>
    <w:rsid w:val="00627360"/>
    <w:rsid w:val="006320B9"/>
    <w:rsid w:val="00644C48"/>
    <w:rsid w:val="006715CC"/>
    <w:rsid w:val="00695E44"/>
    <w:rsid w:val="006B330D"/>
    <w:rsid w:val="006C41C2"/>
    <w:rsid w:val="006E4C70"/>
    <w:rsid w:val="007154F3"/>
    <w:rsid w:val="0076320C"/>
    <w:rsid w:val="00806C1B"/>
    <w:rsid w:val="00816CDA"/>
    <w:rsid w:val="00817DA8"/>
    <w:rsid w:val="0084199B"/>
    <w:rsid w:val="00854A81"/>
    <w:rsid w:val="00856CB2"/>
    <w:rsid w:val="008C19CC"/>
    <w:rsid w:val="008C4A38"/>
    <w:rsid w:val="008E2392"/>
    <w:rsid w:val="00910D86"/>
    <w:rsid w:val="009139C1"/>
    <w:rsid w:val="0094012B"/>
    <w:rsid w:val="009405E4"/>
    <w:rsid w:val="00957361"/>
    <w:rsid w:val="009B5D31"/>
    <w:rsid w:val="00A05A75"/>
    <w:rsid w:val="00A25C40"/>
    <w:rsid w:val="00A37425"/>
    <w:rsid w:val="00AA5954"/>
    <w:rsid w:val="00AA6AD8"/>
    <w:rsid w:val="00B044A9"/>
    <w:rsid w:val="00B210D6"/>
    <w:rsid w:val="00B239E6"/>
    <w:rsid w:val="00B26A51"/>
    <w:rsid w:val="00B44B7D"/>
    <w:rsid w:val="00BB2FA1"/>
    <w:rsid w:val="00BB4052"/>
    <w:rsid w:val="00BB7A51"/>
    <w:rsid w:val="00C332A6"/>
    <w:rsid w:val="00C555C1"/>
    <w:rsid w:val="00C5622C"/>
    <w:rsid w:val="00C67CA3"/>
    <w:rsid w:val="00C72052"/>
    <w:rsid w:val="00C84AD2"/>
    <w:rsid w:val="00CB2991"/>
    <w:rsid w:val="00D80B7B"/>
    <w:rsid w:val="00DC069A"/>
    <w:rsid w:val="00DC3350"/>
    <w:rsid w:val="00DF2D92"/>
    <w:rsid w:val="00E01FA7"/>
    <w:rsid w:val="00E24674"/>
    <w:rsid w:val="00E329AC"/>
    <w:rsid w:val="00E66406"/>
    <w:rsid w:val="00E7678D"/>
    <w:rsid w:val="00E934CA"/>
    <w:rsid w:val="00E95966"/>
    <w:rsid w:val="00EE0B43"/>
    <w:rsid w:val="00EF65AD"/>
    <w:rsid w:val="00F16785"/>
    <w:rsid w:val="00F20A0D"/>
    <w:rsid w:val="00F23BA0"/>
    <w:rsid w:val="00F461E8"/>
    <w:rsid w:val="00F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61C6B98E-2DFB-4C9A-B831-6C468A84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E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EE0B43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E0B4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350"/>
    <w:rPr>
      <w:rFonts w:ascii="Segoe U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3350"/>
    <w:pPr>
      <w:spacing w:after="0" w:line="240" w:lineRule="auto"/>
      <w:ind w:left="720" w:firstLine="567"/>
      <w:contextualSpacing/>
    </w:pPr>
  </w:style>
  <w:style w:type="paragraph" w:customStyle="1" w:styleId="a4">
    <w:name w:val="Чертежный"/>
    <w:rsid w:val="00C5622C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Body Text"/>
    <w:basedOn w:val="a"/>
    <w:link w:val="a6"/>
    <w:rsid w:val="00C5622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C5622C"/>
    <w:rPr>
      <w:rFonts w:ascii="Times New Roman" w:hAnsi="Times New Roman" w:cs="Times New Roman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EE0B43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locked/>
    <w:rsid w:val="00EE0B43"/>
    <w:rPr>
      <w:rFonts w:ascii="Cambria" w:hAnsi="Cambria" w:cs="Times New Roman"/>
      <w:b/>
      <w:bCs/>
      <w:i/>
      <w:iCs/>
      <w:color w:val="4F81BD"/>
    </w:rPr>
  </w:style>
  <w:style w:type="paragraph" w:styleId="a7">
    <w:name w:val="footer"/>
    <w:basedOn w:val="a"/>
    <w:link w:val="a8"/>
    <w:rsid w:val="00EE0B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locked/>
    <w:rsid w:val="00EE0B43"/>
    <w:rPr>
      <w:rFonts w:ascii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BB40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057B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057B07"/>
    <w:rPr>
      <w:rFonts w:cs="Times New Roman"/>
    </w:rPr>
  </w:style>
  <w:style w:type="paragraph" w:styleId="31">
    <w:name w:val="Body Text Indent 3"/>
    <w:basedOn w:val="a"/>
    <w:link w:val="32"/>
    <w:semiHidden/>
    <w:rsid w:val="00057B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057B07"/>
    <w:rPr>
      <w:rFonts w:cs="Times New Roman"/>
      <w:sz w:val="16"/>
      <w:szCs w:val="16"/>
    </w:rPr>
  </w:style>
  <w:style w:type="paragraph" w:styleId="a9">
    <w:name w:val="header"/>
    <w:basedOn w:val="a"/>
    <w:link w:val="aa"/>
    <w:semiHidden/>
    <w:rsid w:val="002A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2A49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8725</Words>
  <Characters>49734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58343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2011-02-19T23:11:00Z</cp:lastPrinted>
  <dcterms:created xsi:type="dcterms:W3CDTF">2014-04-06T05:16:00Z</dcterms:created>
  <dcterms:modified xsi:type="dcterms:W3CDTF">2014-04-06T05:16:00Z</dcterms:modified>
</cp:coreProperties>
</file>