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4B" w:rsidRDefault="004B484B">
      <w:pPr>
        <w:pStyle w:val="a4"/>
      </w:pPr>
      <w:r>
        <w:t>Доклад</w:t>
      </w:r>
    </w:p>
    <w:p w:rsidR="004B484B" w:rsidRDefault="004B484B">
      <w:pPr>
        <w:jc w:val="center"/>
        <w:rPr>
          <w:sz w:val="24"/>
        </w:rPr>
      </w:pPr>
      <w:r>
        <w:rPr>
          <w:sz w:val="24"/>
        </w:rPr>
        <w:t>Некоммерческие организации в целом и Фонды в частности.</w:t>
      </w:r>
    </w:p>
    <w:p w:rsidR="004B484B" w:rsidRDefault="004B484B">
      <w:pPr>
        <w:jc w:val="center"/>
        <w:rPr>
          <w:sz w:val="24"/>
        </w:rPr>
      </w:pPr>
    </w:p>
    <w:p w:rsidR="004B484B" w:rsidRDefault="004B484B">
      <w:pPr>
        <w:jc w:val="center"/>
        <w:rPr>
          <w:sz w:val="24"/>
        </w:rPr>
      </w:pPr>
      <w:r>
        <w:rPr>
          <w:sz w:val="24"/>
        </w:rPr>
        <w:t>План Доклада.</w:t>
      </w:r>
    </w:p>
    <w:p w:rsidR="004B484B" w:rsidRDefault="004B484B">
      <w:pPr>
        <w:pStyle w:val="a4"/>
      </w:pPr>
    </w:p>
    <w:p w:rsidR="004B484B" w:rsidRDefault="004B484B">
      <w:pPr>
        <w:pStyle w:val="2"/>
      </w:pPr>
      <w:r>
        <w:t>Для избежания вопросов, забегающих вперед я сначала оглашу краткую программу доклада:</w:t>
      </w:r>
    </w:p>
    <w:p w:rsidR="004B484B" w:rsidRDefault="004B484B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Общие вопросы правового регулирования деятельности Фондов.</w:t>
      </w:r>
    </w:p>
    <w:p w:rsidR="004B484B" w:rsidRDefault="004B484B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Учредительные документы Фондов.</w:t>
      </w:r>
    </w:p>
    <w:p w:rsidR="004B484B" w:rsidRDefault="004B484B">
      <w:pPr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Привлекательность регистрации Фондов для ведения бизнеса.</w:t>
      </w:r>
    </w:p>
    <w:p w:rsidR="004B484B" w:rsidRDefault="004B484B">
      <w:pPr>
        <w:jc w:val="both"/>
        <w:rPr>
          <w:sz w:val="24"/>
        </w:rPr>
      </w:pPr>
      <w:r>
        <w:rPr>
          <w:sz w:val="24"/>
        </w:rPr>
        <w:t>Использованная литература: ГК, ФЗ о НО и ФЗ об ОО,</w:t>
      </w:r>
    </w:p>
    <w:p w:rsidR="004B484B" w:rsidRDefault="004B484B">
      <w:pPr>
        <w:ind w:firstLine="426"/>
        <w:jc w:val="both"/>
      </w:pPr>
      <w:r>
        <w:rPr>
          <w:sz w:val="24"/>
        </w:rPr>
        <w:t xml:space="preserve">Мой доклад будет охватывать такие субъекты права как </w:t>
      </w:r>
      <w:r>
        <w:t>Фонды в виде некоммерческих организаций и общественных объединений.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Фонды, как коммерческие  организации, я не рассматривал.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По признакам фонды можно разделить на паевые. инвестиционные, частные, корпоративные, некоммерческие, государственные и негосударственные.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Надо  заметить, что в ФЗ об ОО прописано, что деятельность фондов должен регулировать специальный закон о фондах, но его пока не приняли. В   настоящее время  деятельность фондов  регулируется  ПЗ об ОО и ФЗ об НО. 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По  форме собственности различают фонды частные, корпоративные, государственные и негосударственные. 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Корпоративные фонды . как я понимаю, это фонды. созданные  несколькими  юридическими лицами. 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Государственные  фонды -  это фонды, собственником которых является государство. Это кроме общеизвестных пенсионного фонда  и фонда обязательного медицинского страхования, могут быть  специально  образовываемые  фонды  для реализации определенных программ. Например, федеральные  и региональные фонды для закупки  и поставки сельскохозяйственной продукции для государственных нужд, о которых принят федеральный закон от 26 окт. 94 г. № 53-ФЗ. 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Частные и негосударственные Фонды это во-первых как я понимаю одно и то же а во-вторых это все остальные не указанные мною фонды.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Все Фонды являются организациями, объединяющими капитал для каких-то определенных целей, которые должны быть прописаны в Уставе Организации.По целям деятельности можно различать Фонды коммерческие и некоммерческие. К некоммерческим относятся Фонды, которые распределяют прибыль между учредителями. Это, например, паевые и инвестиционные Фонды, деятельность которых регламентируется Указами Президента от 7 окт. 1992 года №1186, положениями Комиссии по ценным бумагам, Госкомимущества и другими законодательными актами. На сегодняшний день не существует специального закона об Инвестиционных Фондах. </w:t>
      </w:r>
    </w:p>
    <w:p w:rsidR="004B484B" w:rsidRDefault="004B484B">
      <w:pPr>
        <w:ind w:firstLine="426"/>
        <w:jc w:val="both"/>
        <w:rPr>
          <w:rFonts w:ascii="Courier" w:hAnsi="Courier"/>
          <w:sz w:val="24"/>
        </w:rPr>
      </w:pPr>
      <w:r>
        <w:rPr>
          <w:sz w:val="24"/>
        </w:rPr>
        <w:t>Здесь надо сказать о главной особенности НО вообще и Фондов в частности и их отличая от коммерческих организаций. Дело в том, что учредители всех НО не имеют права требования на имущество этих организаций</w:t>
      </w:r>
      <w:r>
        <w:rPr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 xml:space="preserve">и право требования управлять этими организациями. Хотя право учредителей и участников на управление Фондами никак не ограничено в законодательстве. </w:t>
      </w:r>
      <w:r>
        <w:rPr>
          <w:sz w:val="24"/>
        </w:rPr>
        <w:t>К некоммерческим соответственно относятся Фонды, которые не распределяют прибыль между учредителями</w:t>
      </w:r>
      <w:r>
        <w:rPr>
          <w:rFonts w:ascii="Courier" w:hAnsi="Courier"/>
          <w:sz w:val="24"/>
        </w:rPr>
        <w:t>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По учредительным документам все некоммерческие Фонды классифицируются как Уставные организации, т.к. в их учредительных документах предусмотрено наличие только Устава (ст.14 п.1 ФЗ об НО и ст.21 ФЗ об ОО).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По ФЗ об НО ст.7 п.1 Участники Фондов не являются его членами. Они могут свободно входить и выходить из состава Фонда, регистрируя при этом изменения в Уставе если это НО и не регистрируя их, если это ОО. </w:t>
      </w:r>
    </w:p>
    <w:p w:rsidR="004B484B" w:rsidRDefault="004B484B">
      <w:pPr>
        <w:pStyle w:val="2"/>
      </w:pPr>
      <w:r>
        <w:t>Учредители учреждают Фонды на основе добровольных имущественных взносов и преследуют социальные, благотворительные, культурные, образовательные и иные общественно полезные цели. Тут не сказано о коммерческих целях, но во-первых Фонд может ею заниматься , направляя полученную прибыль на реализацию Уставных целей, а также чем удовлетворение общественных потребностей, содействие республиканским  и местным органам власти в развитии материально-технической  базы  России и г. Москвы не являются общественно-полезными целями?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Все средства, которые Фонд зарабатывает, осуществляя коммерческую деятельность, не запрещенную действующим законодательством, должны направляться на достижение Уставных целей. Причем желательно, чтобы коммерческая деятельность была предусмотрена в Уставе, потому, что если эта деятельность требует лицензирования, например оказание юридических услуг, то для получения лицензии лицензирующие органы требуют чтобы она была прописана в Уставе, а если она там не предусмотрена, то лицензию не дают, в Устав надо вносить изменения и т.д.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Разница между НО и ОО еще и в том, что количество учредителей в НО может быть любое, а ОО оно должно быть не менее трех человек.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Необходимо, чтобы коммерческая деятельность, которой Фонд планирует заниматься была сразу оговорена в Уставе Организации. Дело в том, что Фонд может </w:t>
      </w:r>
      <w:r>
        <w:rPr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 xml:space="preserve">заниматься </w:t>
      </w:r>
      <w:r>
        <w:rPr>
          <w:sz w:val="24"/>
        </w:rPr>
        <w:t>оказанием юридических услуг. Но для этого необходимо получение лицензии. А лицензионная комиссия требует наличие этого вида деятельности в уставе Фонда.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Учредительными документами Фонда является Устав.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Несмотря на то, что по закону об ОО ее могут зарегистрировать три человека в управлении юстиции г. Москвы требуют наличия органов управления и ревизионных  органов. Таким образом получается, что должно быть шесть человек на моментрегистрации организации.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Устав Фонда, кроме сведений предусмотренных ст. 52 ГК должен содержать сведения которые указаны в ФЗ о НО, т.о. Устав должен содержать:</w:t>
      </w:r>
    </w:p>
    <w:p w:rsidR="004B484B" w:rsidRDefault="004B484B">
      <w:pPr>
        <w:numPr>
          <w:ilvl w:val="0"/>
          <w:numId w:val="3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Наименование юр. лица,</w:t>
      </w:r>
    </w:p>
    <w:p w:rsidR="004B484B" w:rsidRDefault="004B484B">
      <w:pPr>
        <w:numPr>
          <w:ilvl w:val="0"/>
          <w:numId w:val="3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Его местонахождение ( на првктике требуется какой-нибудь почтовый адрес нежилого помещения)</w:t>
      </w:r>
    </w:p>
    <w:p w:rsidR="004B484B" w:rsidRDefault="004B484B">
      <w:pPr>
        <w:numPr>
          <w:ilvl w:val="0"/>
          <w:numId w:val="3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Порядок управления деятельностью Фонда. Кстати Фонд единственная организация из НО, в которых управление отдано на откуп учредителей. Но может это будет до принятия закона о Фондах.</w:t>
      </w:r>
    </w:p>
    <w:p w:rsidR="004B484B" w:rsidRDefault="004B484B">
      <w:pPr>
        <w:numPr>
          <w:ilvl w:val="0"/>
          <w:numId w:val="3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Предмет и цели деятельности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А также:</w:t>
      </w:r>
    </w:p>
    <w:p w:rsidR="004B484B" w:rsidRDefault="004B484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 xml:space="preserve">Территория деятельности </w:t>
      </w:r>
    </w:p>
    <w:p w:rsidR="004B484B" w:rsidRDefault="004B484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Порядок внесения изменений в Устав</w:t>
      </w:r>
    </w:p>
    <w:p w:rsidR="004B484B" w:rsidRDefault="004B484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Порядок реорганизации и ликвидации</w:t>
      </w:r>
    </w:p>
    <w:p w:rsidR="004B484B" w:rsidRDefault="004B484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Источники формирования денежных средств.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ФЗ о НО конкретизирует , что необходимо укзывать порядок формирования руководящих органов, порядок избрания и снятия с должности должностных лиц Фонда, компетенцию руководящих и исполнительных органов управлдения Фондам. А тек же судьбу имущества Фонда после ликвидации Фонда.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Инвестиционные и паевые Фонды могут образовываться в форме ОАО. Их деятельность регулируется Указами президента Рфот 7 окт. 1992 года, положениями комиссии по ценным бумагам, и Госкомимущества.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Корпоративные Фонды, это как я понимаю Фонды созданные несколькими юр. лицами.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Государственные Фонды, это кроме общеизвестных Пенсионный, ФОМС, могут быть специально образовываемые Фонды для реализации определенных программ, как например Федеральные и региональные Фонды для закупки и поставки с/х продукции для гос. нужд, о котором принят Ф. закон от 26 окт 1994 года.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Преимущество регистрации Фондов:</w:t>
      </w:r>
    </w:p>
    <w:p w:rsidR="004B484B" w:rsidRDefault="004B484B">
      <w:pPr>
        <w:numPr>
          <w:ilvl w:val="0"/>
          <w:numId w:val="4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Регистрация без уставного капитала – экономия средств</w:t>
      </w:r>
    </w:p>
    <w:p w:rsidR="004B484B" w:rsidRDefault="004B484B">
      <w:pPr>
        <w:numPr>
          <w:ilvl w:val="0"/>
          <w:numId w:val="4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Льготы в налогооблажении</w:t>
      </w:r>
    </w:p>
    <w:p w:rsidR="004B484B" w:rsidRDefault="004B484B">
      <w:pPr>
        <w:numPr>
          <w:ilvl w:val="0"/>
          <w:numId w:val="4"/>
        </w:numPr>
        <w:tabs>
          <w:tab w:val="clear" w:pos="360"/>
          <w:tab w:val="num" w:pos="786"/>
        </w:tabs>
        <w:ind w:left="786"/>
        <w:jc w:val="both"/>
        <w:rPr>
          <w:sz w:val="24"/>
        </w:rPr>
      </w:pPr>
      <w:r>
        <w:rPr>
          <w:sz w:val="24"/>
        </w:rPr>
        <w:t>Помощь правительства Москвы ОО</w:t>
      </w:r>
    </w:p>
    <w:p w:rsidR="004B484B" w:rsidRDefault="004B484B">
      <w:pPr>
        <w:ind w:firstLine="426"/>
        <w:jc w:val="both"/>
        <w:rPr>
          <w:sz w:val="24"/>
        </w:rPr>
      </w:pP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Ликвидация Фонда может происходить только по решению Суда. Об этом говорит ст.19 Фз о НО.  Фонд может быть ликвидирован в случае если имущества фонда не достаточно для достижения уставных целей и его получение не реально, если фонд отклоняется в своей деятельности от намеченных в уставе целей, если </w:t>
      </w:r>
    </w:p>
    <w:p w:rsidR="004B484B" w:rsidRDefault="004B484B">
      <w:pPr>
        <w:ind w:firstLine="426"/>
        <w:jc w:val="both"/>
        <w:rPr>
          <w:sz w:val="24"/>
        </w:rPr>
      </w:pP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Управление НО.</w:t>
      </w: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>В соответствии с гл5 ст 28 управление закона о НО, но про управление ОО в законе ничего не сказано.</w:t>
      </w:r>
    </w:p>
    <w:p w:rsidR="004B484B" w:rsidRDefault="004B484B">
      <w:pPr>
        <w:ind w:firstLine="426"/>
        <w:jc w:val="both"/>
        <w:rPr>
          <w:sz w:val="24"/>
        </w:rPr>
      </w:pPr>
    </w:p>
    <w:p w:rsidR="004B484B" w:rsidRDefault="004B484B">
      <w:pPr>
        <w:ind w:firstLine="426"/>
        <w:jc w:val="both"/>
        <w:rPr>
          <w:sz w:val="24"/>
        </w:rPr>
      </w:pPr>
      <w:r>
        <w:rPr>
          <w:sz w:val="24"/>
        </w:rPr>
        <w:t xml:space="preserve">В управлении организацией должны быть задействованы несколько </w:t>
      </w:r>
      <w:bookmarkStart w:id="0" w:name="_GoBack"/>
      <w:bookmarkEnd w:id="0"/>
    </w:p>
    <w:sectPr w:rsidR="004B484B">
      <w:pgSz w:w="11909" w:h="16834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38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9729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C91E10"/>
    <w:multiLevelType w:val="singleLevel"/>
    <w:tmpl w:val="2422711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793D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992"/>
    <w:rsid w:val="00097992"/>
    <w:rsid w:val="004B484B"/>
    <w:rsid w:val="007A6308"/>
    <w:rsid w:val="00F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BA7E6-9A5C-4474-972C-16B93D4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ind w:firstLine="426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Доклад</vt:lpstr>
      <vt:lpstr>Доклад</vt:lpstr>
    </vt:vector>
  </TitlesOfParts>
  <Company>Toshiba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Dmitry Susov</dc:creator>
  <cp:keywords/>
  <dc:description/>
  <cp:lastModifiedBy>admin</cp:lastModifiedBy>
  <cp:revision>2</cp:revision>
  <dcterms:created xsi:type="dcterms:W3CDTF">2014-02-03T10:55:00Z</dcterms:created>
  <dcterms:modified xsi:type="dcterms:W3CDTF">2014-02-03T10:55:00Z</dcterms:modified>
</cp:coreProperties>
</file>