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98A" w:rsidRDefault="0092098A">
      <w:pPr>
        <w:pStyle w:val="a3"/>
        <w:spacing w:line="360" w:lineRule="auto"/>
      </w:pPr>
      <w:r>
        <w:t xml:space="preserve">Московская Государственная Академия </w:t>
      </w:r>
    </w:p>
    <w:p w:rsidR="0092098A" w:rsidRDefault="0092098A">
      <w:pPr>
        <w:spacing w:line="360" w:lineRule="auto"/>
        <w:jc w:val="center"/>
        <w:rPr>
          <w:rFonts w:ascii="Times New Roman" w:hAnsi="Times New Roman"/>
          <w:b w:val="0"/>
          <w:sz w:val="32"/>
        </w:rPr>
      </w:pPr>
      <w:r>
        <w:rPr>
          <w:rFonts w:ascii="Times New Roman" w:hAnsi="Times New Roman"/>
          <w:b w:val="0"/>
          <w:sz w:val="32"/>
        </w:rPr>
        <w:t>Приборостроения и Информатики</w:t>
      </w:r>
    </w:p>
    <w:p w:rsidR="0092098A" w:rsidRDefault="0092098A">
      <w:pPr>
        <w:jc w:val="center"/>
        <w:rPr>
          <w:rFonts w:ascii="Times New Roman" w:hAnsi="Times New Roman"/>
          <w:b w:val="0"/>
          <w:sz w:val="32"/>
        </w:rPr>
      </w:pPr>
    </w:p>
    <w:p w:rsidR="0092098A" w:rsidRDefault="0092098A">
      <w:pPr>
        <w:jc w:val="center"/>
        <w:rPr>
          <w:rFonts w:ascii="Times New Roman" w:hAnsi="Times New Roman"/>
          <w:b w:val="0"/>
          <w:sz w:val="32"/>
        </w:rPr>
      </w:pPr>
    </w:p>
    <w:p w:rsidR="0092098A" w:rsidRDefault="0092098A">
      <w:pPr>
        <w:jc w:val="center"/>
        <w:rPr>
          <w:rFonts w:ascii="Times New Roman" w:hAnsi="Times New Roman"/>
          <w:b w:val="0"/>
          <w:sz w:val="32"/>
        </w:rPr>
      </w:pPr>
    </w:p>
    <w:p w:rsidR="0092098A" w:rsidRDefault="0092098A">
      <w:pPr>
        <w:jc w:val="center"/>
        <w:rPr>
          <w:rFonts w:ascii="Times New Roman" w:hAnsi="Times New Roman"/>
          <w:b w:val="0"/>
          <w:sz w:val="32"/>
        </w:rPr>
      </w:pPr>
    </w:p>
    <w:p w:rsidR="0092098A" w:rsidRDefault="0092098A">
      <w:pPr>
        <w:rPr>
          <w:rFonts w:ascii="Times New Roman" w:hAnsi="Times New Roman"/>
          <w:b w:val="0"/>
          <w:sz w:val="32"/>
        </w:rPr>
      </w:pPr>
    </w:p>
    <w:p w:rsidR="0092098A" w:rsidRDefault="0092098A">
      <w:pPr>
        <w:jc w:val="center"/>
        <w:rPr>
          <w:rFonts w:ascii="Times New Roman" w:hAnsi="Times New Roman"/>
          <w:b w:val="0"/>
          <w:sz w:val="32"/>
        </w:rPr>
      </w:pPr>
      <w:r>
        <w:rPr>
          <w:rFonts w:ascii="Times New Roman" w:hAnsi="Times New Roman"/>
          <w:b w:val="0"/>
          <w:sz w:val="32"/>
        </w:rPr>
        <w:t xml:space="preserve">Кафедра ЭФ – 2 </w:t>
      </w:r>
    </w:p>
    <w:p w:rsidR="0092098A" w:rsidRDefault="0092098A">
      <w:pPr>
        <w:jc w:val="center"/>
        <w:rPr>
          <w:rFonts w:ascii="Times New Roman" w:hAnsi="Times New Roman"/>
          <w:b w:val="0"/>
          <w:sz w:val="32"/>
        </w:rPr>
      </w:pPr>
    </w:p>
    <w:p w:rsidR="0092098A" w:rsidRDefault="0092098A">
      <w:pPr>
        <w:jc w:val="center"/>
        <w:rPr>
          <w:rFonts w:ascii="Times New Roman" w:hAnsi="Times New Roman"/>
          <w:b w:val="0"/>
          <w:sz w:val="32"/>
        </w:rPr>
      </w:pPr>
    </w:p>
    <w:p w:rsidR="0092098A" w:rsidRDefault="0092098A">
      <w:pPr>
        <w:jc w:val="center"/>
        <w:rPr>
          <w:rFonts w:ascii="Times New Roman" w:hAnsi="Times New Roman"/>
          <w:b w:val="0"/>
          <w:sz w:val="32"/>
        </w:rPr>
      </w:pPr>
    </w:p>
    <w:p w:rsidR="0092098A" w:rsidRDefault="0092098A">
      <w:pPr>
        <w:jc w:val="center"/>
        <w:rPr>
          <w:rFonts w:ascii="Times New Roman" w:hAnsi="Times New Roman"/>
          <w:b w:val="0"/>
          <w:sz w:val="32"/>
        </w:rPr>
      </w:pPr>
    </w:p>
    <w:p w:rsidR="0092098A" w:rsidRDefault="0092098A">
      <w:pPr>
        <w:jc w:val="center"/>
        <w:rPr>
          <w:rFonts w:ascii="Times New Roman" w:hAnsi="Times New Roman"/>
          <w:b w:val="0"/>
          <w:sz w:val="32"/>
        </w:rPr>
      </w:pPr>
    </w:p>
    <w:p w:rsidR="0092098A" w:rsidRDefault="0092098A">
      <w:pPr>
        <w:pStyle w:val="1"/>
      </w:pPr>
      <w:r>
        <w:t>УНИРС</w:t>
      </w:r>
    </w:p>
    <w:p w:rsidR="0092098A" w:rsidRDefault="0092098A">
      <w:pPr>
        <w:spacing w:line="360" w:lineRule="auto"/>
        <w:jc w:val="center"/>
        <w:rPr>
          <w:rFonts w:ascii="Times New Roman" w:hAnsi="Times New Roman"/>
          <w:sz w:val="36"/>
        </w:rPr>
      </w:pPr>
      <w:r>
        <w:rPr>
          <w:rFonts w:ascii="Times New Roman" w:hAnsi="Times New Roman"/>
          <w:sz w:val="36"/>
        </w:rPr>
        <w:t xml:space="preserve">Некоторые аспекты деятельности </w:t>
      </w:r>
    </w:p>
    <w:p w:rsidR="0092098A" w:rsidRDefault="0092098A">
      <w:pPr>
        <w:spacing w:line="360" w:lineRule="auto"/>
        <w:jc w:val="center"/>
        <w:rPr>
          <w:rFonts w:ascii="Times New Roman" w:hAnsi="Times New Roman"/>
          <w:sz w:val="36"/>
        </w:rPr>
      </w:pPr>
      <w:r>
        <w:rPr>
          <w:rFonts w:ascii="Times New Roman" w:hAnsi="Times New Roman"/>
          <w:sz w:val="36"/>
        </w:rPr>
        <w:t>банков в РФ</w:t>
      </w:r>
    </w:p>
    <w:p w:rsidR="0092098A" w:rsidRDefault="0092098A">
      <w:pPr>
        <w:spacing w:line="360" w:lineRule="auto"/>
        <w:jc w:val="center"/>
        <w:rPr>
          <w:rFonts w:ascii="Times New Roman" w:hAnsi="Times New Roman"/>
          <w:sz w:val="32"/>
        </w:rPr>
      </w:pPr>
    </w:p>
    <w:p w:rsidR="0092098A" w:rsidRDefault="0092098A">
      <w:pPr>
        <w:jc w:val="center"/>
        <w:rPr>
          <w:rFonts w:ascii="Times New Roman" w:hAnsi="Times New Roman"/>
          <w:b w:val="0"/>
          <w:sz w:val="32"/>
        </w:rPr>
      </w:pPr>
    </w:p>
    <w:p w:rsidR="0092098A" w:rsidRDefault="0092098A">
      <w:pPr>
        <w:jc w:val="center"/>
        <w:rPr>
          <w:rFonts w:ascii="Times New Roman" w:hAnsi="Times New Roman"/>
          <w:b w:val="0"/>
          <w:sz w:val="32"/>
        </w:rPr>
      </w:pPr>
    </w:p>
    <w:p w:rsidR="0092098A" w:rsidRDefault="0092098A">
      <w:pPr>
        <w:rPr>
          <w:rFonts w:ascii="Times New Roman" w:hAnsi="Times New Roman"/>
          <w:b w:val="0"/>
          <w:sz w:val="32"/>
        </w:rPr>
      </w:pPr>
    </w:p>
    <w:p w:rsidR="0092098A" w:rsidRDefault="0092098A">
      <w:pPr>
        <w:rPr>
          <w:rFonts w:ascii="Times New Roman" w:hAnsi="Times New Roman"/>
          <w:b w:val="0"/>
          <w:sz w:val="32"/>
          <w:lang w:val="en-US"/>
        </w:rPr>
      </w:pPr>
    </w:p>
    <w:p w:rsidR="0092098A" w:rsidRDefault="0092098A">
      <w:pPr>
        <w:rPr>
          <w:rFonts w:ascii="Times New Roman" w:hAnsi="Times New Roman"/>
          <w:b w:val="0"/>
          <w:sz w:val="32"/>
          <w:lang w:val="en-US"/>
        </w:rPr>
      </w:pPr>
    </w:p>
    <w:p w:rsidR="0092098A" w:rsidRDefault="0092098A">
      <w:pPr>
        <w:jc w:val="center"/>
        <w:rPr>
          <w:rFonts w:ascii="Times New Roman" w:hAnsi="Times New Roman"/>
          <w:b w:val="0"/>
          <w:sz w:val="32"/>
        </w:rPr>
      </w:pPr>
    </w:p>
    <w:p w:rsidR="0092098A" w:rsidRDefault="0092098A">
      <w:pPr>
        <w:ind w:left="4320" w:firstLine="720"/>
        <w:rPr>
          <w:rFonts w:ascii="Times New Roman" w:hAnsi="Times New Roman"/>
          <w:b w:val="0"/>
          <w:sz w:val="28"/>
          <w:u w:val="single"/>
        </w:rPr>
      </w:pPr>
      <w:r>
        <w:rPr>
          <w:rFonts w:ascii="Times New Roman" w:hAnsi="Times New Roman"/>
          <w:b w:val="0"/>
          <w:sz w:val="28"/>
          <w:u w:val="single"/>
        </w:rPr>
        <w:t>Выполнил</w:t>
      </w:r>
      <w:r>
        <w:rPr>
          <w:rFonts w:ascii="Times New Roman" w:hAnsi="Times New Roman"/>
          <w:b w:val="0"/>
          <w:sz w:val="28"/>
          <w:u w:val="single"/>
          <w:lang w:val="en-US"/>
        </w:rPr>
        <w:t>:</w:t>
      </w:r>
    </w:p>
    <w:p w:rsidR="0092098A" w:rsidRDefault="0092098A">
      <w:pPr>
        <w:rPr>
          <w:rFonts w:ascii="Times New Roman" w:hAnsi="Times New Roman"/>
          <w:b w:val="0"/>
          <w:sz w:val="28"/>
        </w:rPr>
      </w:pP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rPr>
        <w:tab/>
      </w:r>
      <w:r>
        <w:rPr>
          <w:rFonts w:ascii="Times New Roman" w:hAnsi="Times New Roman"/>
          <w:b w:val="0"/>
          <w:sz w:val="28"/>
          <w:lang w:val="en-US"/>
        </w:rPr>
        <w:tab/>
      </w:r>
      <w:r>
        <w:rPr>
          <w:rFonts w:ascii="Times New Roman" w:hAnsi="Times New Roman"/>
          <w:b w:val="0"/>
          <w:sz w:val="28"/>
        </w:rPr>
        <w:t>Студент 4 курса, спец. 3514</w:t>
      </w:r>
    </w:p>
    <w:p w:rsidR="0092098A" w:rsidRDefault="0092098A">
      <w:pPr>
        <w:ind w:left="4320" w:firstLine="720"/>
        <w:rPr>
          <w:rFonts w:ascii="Times New Roman" w:hAnsi="Times New Roman"/>
          <w:b w:val="0"/>
          <w:sz w:val="28"/>
        </w:rPr>
      </w:pPr>
      <w:r>
        <w:rPr>
          <w:rFonts w:ascii="Times New Roman" w:hAnsi="Times New Roman"/>
          <w:b w:val="0"/>
          <w:sz w:val="28"/>
        </w:rPr>
        <w:t>Широков В.Н.</w:t>
      </w:r>
    </w:p>
    <w:p w:rsidR="0092098A" w:rsidRDefault="0092098A">
      <w:pPr>
        <w:rPr>
          <w:rFonts w:ascii="Times New Roman" w:hAnsi="Times New Roman"/>
          <w:b w:val="0"/>
          <w:sz w:val="28"/>
        </w:rPr>
      </w:pPr>
    </w:p>
    <w:p w:rsidR="0092098A" w:rsidRDefault="0092098A">
      <w:pPr>
        <w:ind w:left="4320" w:firstLine="720"/>
        <w:rPr>
          <w:rFonts w:ascii="Times New Roman" w:hAnsi="Times New Roman"/>
          <w:b w:val="0"/>
          <w:sz w:val="28"/>
          <w:u w:val="single"/>
        </w:rPr>
      </w:pPr>
      <w:r>
        <w:rPr>
          <w:rFonts w:ascii="Times New Roman" w:hAnsi="Times New Roman"/>
          <w:b w:val="0"/>
          <w:sz w:val="28"/>
          <w:u w:val="single"/>
        </w:rPr>
        <w:t>Проверил</w:t>
      </w:r>
      <w:r>
        <w:rPr>
          <w:rFonts w:ascii="Times New Roman" w:hAnsi="Times New Roman"/>
          <w:b w:val="0"/>
          <w:sz w:val="28"/>
          <w:u w:val="single"/>
          <w:lang w:val="en-US"/>
        </w:rPr>
        <w:t>:</w:t>
      </w:r>
    </w:p>
    <w:p w:rsidR="0092098A" w:rsidRDefault="0092098A">
      <w:pPr>
        <w:ind w:left="4320" w:firstLine="720"/>
        <w:rPr>
          <w:rFonts w:ascii="Times New Roman" w:hAnsi="Times New Roman"/>
          <w:b w:val="0"/>
          <w:sz w:val="28"/>
        </w:rPr>
      </w:pPr>
      <w:r>
        <w:rPr>
          <w:rFonts w:ascii="Times New Roman" w:hAnsi="Times New Roman"/>
          <w:b w:val="0"/>
          <w:sz w:val="28"/>
        </w:rPr>
        <w:t xml:space="preserve">Метогуз Т.Е. </w:t>
      </w:r>
    </w:p>
    <w:p w:rsidR="0092098A" w:rsidRDefault="0092098A">
      <w:pPr>
        <w:ind w:left="3600" w:firstLine="720"/>
        <w:rPr>
          <w:rFonts w:ascii="Times New Roman" w:hAnsi="Times New Roman"/>
          <w:b w:val="0"/>
          <w:sz w:val="28"/>
        </w:rPr>
      </w:pPr>
    </w:p>
    <w:p w:rsidR="0092098A" w:rsidRDefault="0092098A">
      <w:pPr>
        <w:ind w:left="3600" w:firstLine="720"/>
        <w:rPr>
          <w:rFonts w:ascii="Times New Roman" w:hAnsi="Times New Roman"/>
          <w:b w:val="0"/>
          <w:sz w:val="28"/>
        </w:rPr>
      </w:pPr>
    </w:p>
    <w:p w:rsidR="0092098A" w:rsidRDefault="0092098A">
      <w:pPr>
        <w:ind w:left="3600" w:firstLine="720"/>
        <w:rPr>
          <w:rFonts w:ascii="Times New Roman" w:hAnsi="Times New Roman"/>
          <w:b w:val="0"/>
          <w:sz w:val="28"/>
        </w:rPr>
      </w:pPr>
    </w:p>
    <w:p w:rsidR="0092098A" w:rsidRDefault="0092098A">
      <w:pPr>
        <w:ind w:left="3600" w:firstLine="720"/>
        <w:rPr>
          <w:rFonts w:ascii="Times New Roman" w:hAnsi="Times New Roman"/>
          <w:b w:val="0"/>
          <w:sz w:val="28"/>
        </w:rPr>
      </w:pPr>
    </w:p>
    <w:p w:rsidR="0092098A" w:rsidRDefault="0092098A">
      <w:pPr>
        <w:ind w:left="3600" w:firstLine="720"/>
        <w:rPr>
          <w:rFonts w:ascii="Times New Roman" w:hAnsi="Times New Roman"/>
          <w:b w:val="0"/>
          <w:sz w:val="28"/>
        </w:rPr>
      </w:pPr>
    </w:p>
    <w:p w:rsidR="0092098A" w:rsidRDefault="0092098A">
      <w:pPr>
        <w:ind w:left="3600" w:firstLine="720"/>
        <w:rPr>
          <w:rFonts w:ascii="Times New Roman" w:hAnsi="Times New Roman"/>
          <w:b w:val="0"/>
          <w:sz w:val="28"/>
          <w:lang w:val="en-US"/>
        </w:rPr>
      </w:pPr>
    </w:p>
    <w:p w:rsidR="0092098A" w:rsidRDefault="0092098A">
      <w:pPr>
        <w:ind w:left="3600" w:firstLine="720"/>
        <w:rPr>
          <w:rFonts w:ascii="Times New Roman" w:hAnsi="Times New Roman"/>
          <w:b w:val="0"/>
          <w:sz w:val="28"/>
          <w:lang w:val="en-US"/>
        </w:rPr>
      </w:pPr>
    </w:p>
    <w:p w:rsidR="0092098A" w:rsidRDefault="0092098A">
      <w:pPr>
        <w:jc w:val="center"/>
        <w:rPr>
          <w:rFonts w:ascii="Times New Roman" w:hAnsi="Times New Roman"/>
          <w:b w:val="0"/>
          <w:sz w:val="28"/>
        </w:rPr>
      </w:pPr>
      <w:r>
        <w:rPr>
          <w:rFonts w:ascii="Times New Roman" w:hAnsi="Times New Roman"/>
          <w:b w:val="0"/>
          <w:sz w:val="28"/>
        </w:rPr>
        <w:t>Москва</w:t>
      </w:r>
    </w:p>
    <w:p w:rsidR="0092098A" w:rsidRDefault="0092098A">
      <w:pPr>
        <w:jc w:val="center"/>
        <w:rPr>
          <w:rFonts w:ascii="Times New Roman" w:hAnsi="Times New Roman"/>
          <w:b w:val="0"/>
          <w:sz w:val="28"/>
        </w:rPr>
      </w:pPr>
      <w:r>
        <w:rPr>
          <w:rFonts w:ascii="Times New Roman" w:hAnsi="Times New Roman"/>
          <w:b w:val="0"/>
          <w:sz w:val="28"/>
        </w:rPr>
        <w:t>2004</w:t>
      </w:r>
    </w:p>
    <w:p w:rsidR="0092098A" w:rsidRDefault="0092098A">
      <w:pPr>
        <w:jc w:val="center"/>
        <w:rPr>
          <w:rFonts w:ascii="Times New Roman" w:hAnsi="Times New Roman"/>
          <w:b w:val="0"/>
          <w:sz w:val="28"/>
          <w:lang w:val="en-US"/>
        </w:rPr>
      </w:pPr>
    </w:p>
    <w:p w:rsidR="0092098A" w:rsidRDefault="0092098A"/>
    <w:p w:rsidR="0092098A" w:rsidRDefault="0092098A">
      <w:pPr>
        <w:spacing w:line="360" w:lineRule="auto"/>
        <w:rPr>
          <w:rFonts w:ascii="Times New Roman" w:hAnsi="Times New Roman"/>
          <w:b w:val="0"/>
          <w:sz w:val="28"/>
          <w:lang w:val="en-US"/>
        </w:rPr>
      </w:pPr>
      <w:r>
        <w:rPr>
          <w:rFonts w:ascii="Times New Roman" w:hAnsi="Times New Roman"/>
          <w:b w:val="0"/>
          <w:sz w:val="28"/>
        </w:rPr>
        <w:t>Содержание</w:t>
      </w:r>
      <w:r>
        <w:rPr>
          <w:rFonts w:ascii="Times New Roman" w:hAnsi="Times New Roman"/>
          <w:b w:val="0"/>
          <w:sz w:val="28"/>
          <w:lang w:val="en-US"/>
        </w:rPr>
        <w:t>:</w:t>
      </w:r>
    </w:p>
    <w:p w:rsidR="0092098A" w:rsidRDefault="0092098A">
      <w:pPr>
        <w:spacing w:line="360" w:lineRule="auto"/>
        <w:rPr>
          <w:rFonts w:ascii="Times New Roman" w:hAnsi="Times New Roman"/>
          <w:b w:val="0"/>
          <w:sz w:val="28"/>
          <w:lang w:val="en-US"/>
        </w:rPr>
      </w:pPr>
    </w:p>
    <w:p w:rsidR="0092098A" w:rsidRDefault="0092098A">
      <w:pPr>
        <w:spacing w:line="360" w:lineRule="auto"/>
        <w:rPr>
          <w:rFonts w:ascii="Times New Roman" w:hAnsi="Times New Roman"/>
          <w:b w:val="0"/>
          <w:sz w:val="28"/>
        </w:rPr>
      </w:pPr>
      <w:r>
        <w:rPr>
          <w:rFonts w:ascii="Times New Roman" w:hAnsi="Times New Roman"/>
          <w:b w:val="0"/>
          <w:sz w:val="28"/>
        </w:rPr>
        <w:t>Введение. Современная банковская система:</w:t>
      </w:r>
    </w:p>
    <w:p w:rsidR="0092098A" w:rsidRDefault="0092098A">
      <w:pPr>
        <w:spacing w:line="360" w:lineRule="auto"/>
        <w:rPr>
          <w:rFonts w:ascii="Times New Roman" w:hAnsi="Times New Roman"/>
          <w:b w:val="0"/>
          <w:sz w:val="28"/>
          <w:lang w:val="en-US"/>
        </w:rPr>
      </w:pPr>
      <w:r>
        <w:rPr>
          <w:rFonts w:ascii="Times New Roman" w:hAnsi="Times New Roman"/>
          <w:b w:val="0"/>
          <w:sz w:val="28"/>
        </w:rPr>
        <w:t>сущность и структура……………………………………………</w:t>
      </w:r>
      <w:r>
        <w:rPr>
          <w:rFonts w:ascii="Times New Roman" w:hAnsi="Times New Roman"/>
          <w:b w:val="0"/>
          <w:sz w:val="28"/>
        </w:rPr>
        <w:tab/>
        <w:t>……</w:t>
      </w:r>
      <w:r>
        <w:rPr>
          <w:rFonts w:ascii="Times New Roman" w:hAnsi="Times New Roman"/>
          <w:b w:val="0"/>
          <w:sz w:val="28"/>
        </w:rPr>
        <w:tab/>
      </w:r>
      <w:r>
        <w:rPr>
          <w:rFonts w:ascii="Times New Roman" w:hAnsi="Times New Roman"/>
          <w:b w:val="0"/>
          <w:sz w:val="28"/>
          <w:lang w:val="en-US"/>
        </w:rPr>
        <w:t>3</w:t>
      </w:r>
    </w:p>
    <w:p w:rsidR="0092098A" w:rsidRDefault="0092098A">
      <w:pPr>
        <w:pStyle w:val="8"/>
        <w:rPr>
          <w:snapToGrid/>
        </w:rPr>
      </w:pPr>
      <w:r>
        <w:rPr>
          <w:snapToGrid/>
        </w:rPr>
        <w:t>Роль банковской системы в рыночной экономике…………………..</w:t>
      </w:r>
      <w:r>
        <w:rPr>
          <w:snapToGrid/>
        </w:rPr>
        <w:tab/>
        <w:t>7</w:t>
      </w:r>
    </w:p>
    <w:p w:rsidR="0092098A" w:rsidRDefault="0092098A">
      <w:pPr>
        <w:spacing w:line="360" w:lineRule="auto"/>
        <w:rPr>
          <w:rFonts w:ascii="Times New Roman" w:hAnsi="Times New Roman"/>
          <w:b w:val="0"/>
          <w:snapToGrid w:val="0"/>
          <w:color w:val="000000"/>
          <w:sz w:val="28"/>
          <w:lang w:val="en-US"/>
        </w:rPr>
      </w:pPr>
      <w:r>
        <w:rPr>
          <w:rFonts w:ascii="Times New Roman" w:hAnsi="Times New Roman"/>
          <w:b w:val="0"/>
          <w:snapToGrid w:val="0"/>
          <w:color w:val="000000"/>
          <w:sz w:val="28"/>
        </w:rPr>
        <w:t>Динамика развития российской экономики…………………</w:t>
      </w:r>
      <w:r>
        <w:rPr>
          <w:rFonts w:ascii="Times New Roman" w:hAnsi="Times New Roman"/>
          <w:b w:val="0"/>
          <w:snapToGrid w:val="0"/>
          <w:color w:val="000000"/>
          <w:sz w:val="28"/>
          <w:lang w:val="en-US"/>
        </w:rPr>
        <w:t>…</w:t>
      </w:r>
      <w:r>
        <w:rPr>
          <w:rFonts w:ascii="Times New Roman" w:hAnsi="Times New Roman"/>
          <w:b w:val="0"/>
          <w:snapToGrid w:val="0"/>
          <w:color w:val="000000"/>
          <w:sz w:val="28"/>
          <w:lang w:val="en-US"/>
        </w:rPr>
        <w:tab/>
        <w:t>……</w:t>
      </w:r>
      <w:r>
        <w:rPr>
          <w:rFonts w:ascii="Times New Roman" w:hAnsi="Times New Roman"/>
          <w:b w:val="0"/>
          <w:snapToGrid w:val="0"/>
          <w:color w:val="000000"/>
          <w:sz w:val="28"/>
          <w:lang w:val="en-US"/>
        </w:rPr>
        <w:tab/>
      </w:r>
      <w:r>
        <w:rPr>
          <w:rFonts w:ascii="Times New Roman" w:hAnsi="Times New Roman"/>
          <w:b w:val="0"/>
          <w:snapToGrid w:val="0"/>
          <w:color w:val="000000"/>
          <w:sz w:val="28"/>
        </w:rPr>
        <w:t>9</w:t>
      </w:r>
    </w:p>
    <w:p w:rsidR="0092098A" w:rsidRDefault="0092098A">
      <w:pPr>
        <w:shd w:val="clear" w:color="auto" w:fill="FFFFFF"/>
        <w:spacing w:line="360" w:lineRule="auto"/>
        <w:rPr>
          <w:rFonts w:ascii="Times New Roman" w:hAnsi="Times New Roman"/>
          <w:b w:val="0"/>
          <w:snapToGrid w:val="0"/>
          <w:color w:val="000000"/>
          <w:sz w:val="28"/>
          <w:lang w:val="en-US"/>
        </w:rPr>
      </w:pPr>
      <w:r>
        <w:rPr>
          <w:rFonts w:ascii="Times New Roman" w:hAnsi="Times New Roman"/>
          <w:b w:val="0"/>
          <w:snapToGrid w:val="0"/>
          <w:color w:val="000000"/>
          <w:sz w:val="28"/>
        </w:rPr>
        <w:t>Развитие Банковской системы РФ……………………</w:t>
      </w:r>
      <w:r>
        <w:rPr>
          <w:rFonts w:ascii="Times New Roman" w:hAnsi="Times New Roman"/>
          <w:b w:val="0"/>
          <w:snapToGrid w:val="0"/>
          <w:color w:val="000000"/>
          <w:sz w:val="28"/>
          <w:lang w:val="en-US"/>
        </w:rPr>
        <w:t>………………</w:t>
      </w:r>
      <w:r>
        <w:rPr>
          <w:rFonts w:ascii="Times New Roman" w:hAnsi="Times New Roman"/>
          <w:b w:val="0"/>
          <w:snapToGrid w:val="0"/>
          <w:color w:val="000000"/>
          <w:sz w:val="28"/>
        </w:rPr>
        <w:tab/>
        <w:t>10</w:t>
      </w:r>
    </w:p>
    <w:p w:rsidR="0092098A" w:rsidRDefault="0092098A">
      <w:pPr>
        <w:shd w:val="clear" w:color="auto" w:fill="FFFFFF"/>
        <w:spacing w:line="360" w:lineRule="auto"/>
        <w:rPr>
          <w:rFonts w:ascii="Times New Roman" w:hAnsi="Times New Roman"/>
          <w:b w:val="0"/>
          <w:snapToGrid w:val="0"/>
          <w:color w:val="000000"/>
          <w:sz w:val="28"/>
          <w:lang w:val="en-US"/>
        </w:rPr>
      </w:pPr>
      <w:r>
        <w:rPr>
          <w:rFonts w:ascii="Times New Roman" w:hAnsi="Times New Roman"/>
          <w:b w:val="0"/>
          <w:sz w:val="28"/>
        </w:rPr>
        <w:t xml:space="preserve">Вклады населения — </w:t>
      </w:r>
      <w:r>
        <w:rPr>
          <w:rFonts w:ascii="Times New Roman" w:hAnsi="Times New Roman"/>
          <w:b w:val="0"/>
          <w:snapToGrid w:val="0"/>
          <w:sz w:val="28"/>
        </w:rPr>
        <w:t>источник инвестиций в экономику…………..</w:t>
      </w:r>
      <w:r>
        <w:rPr>
          <w:rFonts w:ascii="Times New Roman" w:hAnsi="Times New Roman"/>
          <w:b w:val="0"/>
          <w:snapToGrid w:val="0"/>
          <w:sz w:val="28"/>
        </w:rPr>
        <w:tab/>
        <w:t>16</w:t>
      </w:r>
    </w:p>
    <w:p w:rsidR="0092098A" w:rsidRDefault="0092098A">
      <w:pPr>
        <w:spacing w:line="360" w:lineRule="auto"/>
        <w:rPr>
          <w:rFonts w:ascii="Times New Roman" w:hAnsi="Times New Roman"/>
          <w:b w:val="0"/>
          <w:sz w:val="28"/>
          <w:lang w:val="en-US"/>
        </w:rPr>
      </w:pPr>
      <w:r>
        <w:rPr>
          <w:rFonts w:ascii="Times New Roman" w:hAnsi="Times New Roman"/>
          <w:b w:val="0"/>
          <w:sz w:val="28"/>
        </w:rPr>
        <w:t>Выводы…………………………………………………………………</w:t>
      </w:r>
      <w:r>
        <w:rPr>
          <w:rFonts w:ascii="Times New Roman" w:hAnsi="Times New Roman"/>
          <w:b w:val="0"/>
          <w:sz w:val="28"/>
        </w:rPr>
        <w:tab/>
        <w:t>19</w:t>
      </w:r>
    </w:p>
    <w:p w:rsidR="0092098A" w:rsidRDefault="0092098A">
      <w:pPr>
        <w:spacing w:line="360" w:lineRule="auto"/>
        <w:rPr>
          <w:rFonts w:ascii="Times New Roman" w:hAnsi="Times New Roman"/>
          <w:b w:val="0"/>
          <w:sz w:val="28"/>
          <w:lang w:val="en-US"/>
        </w:rPr>
      </w:pPr>
      <w:r>
        <w:rPr>
          <w:rFonts w:ascii="Times New Roman" w:hAnsi="Times New Roman"/>
          <w:b w:val="0"/>
          <w:sz w:val="28"/>
        </w:rPr>
        <w:t>Список использованной литературы…………………………………</w:t>
      </w:r>
      <w:r>
        <w:rPr>
          <w:rFonts w:ascii="Times New Roman" w:hAnsi="Times New Roman"/>
          <w:b w:val="0"/>
          <w:sz w:val="28"/>
        </w:rPr>
        <w:tab/>
        <w:t>20</w:t>
      </w:r>
    </w:p>
    <w:p w:rsidR="0092098A" w:rsidRDefault="0092098A">
      <w:pPr>
        <w:rPr>
          <w:rFonts w:ascii="Times New Roman" w:hAnsi="Times New Roman"/>
          <w:b w:val="0"/>
          <w:sz w:val="28"/>
          <w:lang w:val="en-US"/>
        </w:rPr>
      </w:pPr>
      <w:r>
        <w:rPr>
          <w:rFonts w:ascii="Times New Roman" w:hAnsi="Times New Roman"/>
          <w:b w:val="0"/>
          <w:sz w:val="28"/>
          <w:lang w:val="en-US"/>
        </w:rPr>
        <w:br w:type="page"/>
      </w:r>
    </w:p>
    <w:p w:rsidR="0092098A" w:rsidRDefault="0092098A">
      <w:pPr>
        <w:pStyle w:val="ARTHUR"/>
        <w:spacing w:line="360" w:lineRule="auto"/>
        <w:ind w:left="0" w:firstLine="708"/>
        <w:jc w:val="center"/>
        <w:rPr>
          <w:rFonts w:ascii="Times New Roman" w:hAnsi="Times New Roman"/>
          <w:b/>
          <w:sz w:val="32"/>
        </w:rPr>
      </w:pPr>
      <w:r>
        <w:rPr>
          <w:rFonts w:ascii="Times New Roman" w:hAnsi="Times New Roman"/>
          <w:b/>
          <w:sz w:val="32"/>
        </w:rPr>
        <w:t>Введение</w:t>
      </w:r>
    </w:p>
    <w:p w:rsidR="0092098A" w:rsidRDefault="0092098A">
      <w:pPr>
        <w:pStyle w:val="ARTHUR"/>
        <w:spacing w:line="360" w:lineRule="auto"/>
        <w:ind w:left="0" w:right="304" w:firstLine="708"/>
        <w:rPr>
          <w:rFonts w:ascii="Times New Roman" w:hAnsi="Times New Roman"/>
          <w:b/>
          <w:sz w:val="28"/>
          <w:lang w:val="en-US"/>
        </w:rPr>
      </w:pPr>
      <w:r>
        <w:rPr>
          <w:rFonts w:ascii="Times New Roman" w:hAnsi="Times New Roman"/>
          <w:b/>
          <w:sz w:val="28"/>
        </w:rPr>
        <w:t>Современная банковская система: сущность и структура</w:t>
      </w:r>
    </w:p>
    <w:p w:rsidR="0092098A" w:rsidRDefault="0092098A">
      <w:pPr>
        <w:pStyle w:val="ARTHUR"/>
        <w:spacing w:line="360" w:lineRule="auto"/>
        <w:ind w:left="708" w:right="304" w:firstLine="708"/>
        <w:rPr>
          <w:rFonts w:ascii="Times New Roman" w:hAnsi="Times New Roman"/>
          <w:sz w:val="28"/>
        </w:rPr>
      </w:pPr>
      <w:r>
        <w:rPr>
          <w:rFonts w:ascii="Times New Roman" w:hAnsi="Times New Roman"/>
          <w:i/>
          <w:sz w:val="28"/>
        </w:rPr>
        <w:t>Банк</w:t>
      </w:r>
      <w:r>
        <w:rPr>
          <w:rFonts w:ascii="Times New Roman" w:hAnsi="Times New Roman"/>
          <w:sz w:val="28"/>
        </w:rPr>
        <w:t xml:space="preserve"> -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r>
        <w:rPr>
          <w:rFonts w:ascii="Times New Roman" w:hAnsi="Times New Roman"/>
          <w:sz w:val="28"/>
          <w:lang w:val="en-US"/>
        </w:rPr>
        <w:t xml:space="preserve"> [1</w:t>
      </w:r>
      <w:r>
        <w:rPr>
          <w:rFonts w:ascii="Times New Roman" w:hAnsi="Times New Roman"/>
          <w:sz w:val="28"/>
        </w:rPr>
        <w:t xml:space="preserve">] </w:t>
      </w:r>
    </w:p>
    <w:p w:rsidR="0092098A" w:rsidRDefault="0092098A">
      <w:pPr>
        <w:pStyle w:val="ARTHUR"/>
        <w:spacing w:line="360" w:lineRule="auto"/>
        <w:ind w:right="304"/>
        <w:rPr>
          <w:rFonts w:ascii="Times New Roman" w:hAnsi="Times New Roman"/>
          <w:sz w:val="28"/>
        </w:rPr>
      </w:pPr>
      <w:r>
        <w:rPr>
          <w:rFonts w:ascii="Times New Roman" w:hAnsi="Times New Roman"/>
          <w:i/>
          <w:sz w:val="28"/>
        </w:rPr>
        <w:t xml:space="preserve">Банковская система </w:t>
      </w:r>
      <w:r>
        <w:rPr>
          <w:rFonts w:ascii="Times New Roman" w:hAnsi="Times New Roman"/>
          <w:sz w:val="28"/>
        </w:rPr>
        <w:t>-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является ядром резервной системы. Коммерческие банки осуществляют все виды банковских операций.</w:t>
      </w:r>
      <w:r>
        <w:rPr>
          <w:rFonts w:ascii="Times New Roman" w:hAnsi="Times New Roman"/>
          <w:sz w:val="28"/>
          <w:lang w:val="en-US"/>
        </w:rPr>
        <w:t xml:space="preserve"> [1</w:t>
      </w:r>
      <w:r>
        <w:rPr>
          <w:rFonts w:ascii="Times New Roman" w:hAnsi="Times New Roman"/>
          <w:sz w:val="28"/>
        </w:rPr>
        <w:t xml:space="preserve">] </w:t>
      </w:r>
    </w:p>
    <w:p w:rsidR="0092098A" w:rsidRDefault="0092098A">
      <w:pPr>
        <w:pStyle w:val="ARTHUR"/>
        <w:spacing w:line="360" w:lineRule="auto"/>
        <w:ind w:left="720" w:right="304" w:firstLine="696"/>
        <w:rPr>
          <w:rFonts w:ascii="Times New Roman" w:hAnsi="Times New Roman"/>
          <w:sz w:val="28"/>
        </w:rPr>
      </w:pPr>
      <w:r>
        <w:rPr>
          <w:rFonts w:ascii="Times New Roman" w:hAnsi="Times New Roman"/>
          <w:sz w:val="28"/>
        </w:rPr>
        <w:t>В странах с развитой рыночной экономикой сложились двухуровневые банковские системы. Верхний уровень системы представлен центральным (эмиссионным) банком. На нижнем уровне действуют коммерческие банки, подразделяющиеся на универсальные и специализированные банки (инвестиционные банки, сберегательные банки, ипотечные банки, банки потребительского кредита, отраслевые банки, внутрипроизводственные банки), и небанковские кредитно-финансовые институты (инвестиционные компании, инвестиционные фонды, страховые компании, пенсионные фонды, ломбарды, трастовые компании и др.) [2]</w:t>
      </w:r>
    </w:p>
    <w:p w:rsidR="0092098A" w:rsidRDefault="0092098A">
      <w:pPr>
        <w:pStyle w:val="ARTHUR"/>
        <w:spacing w:line="360" w:lineRule="auto"/>
        <w:ind w:left="720" w:right="304"/>
        <w:rPr>
          <w:rFonts w:ascii="Times New Roman" w:hAnsi="Times New Roman"/>
          <w:sz w:val="28"/>
        </w:rPr>
      </w:pPr>
      <w:r>
        <w:rPr>
          <w:rFonts w:ascii="Times New Roman" w:hAnsi="Times New Roman"/>
          <w:i/>
          <w:sz w:val="28"/>
        </w:rPr>
        <w:t>Центральный (эмиссионный) банк</w:t>
      </w:r>
      <w:r>
        <w:rPr>
          <w:rFonts w:ascii="Times New Roman" w:hAnsi="Times New Roman"/>
          <w:sz w:val="28"/>
        </w:rPr>
        <w:t xml:space="preserve"> 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- 55%), центральный банк выполняет функции государственного органа. 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кассово-расчетное обслуживание бюджета государства.</w:t>
      </w:r>
    </w:p>
    <w:p w:rsidR="0092098A" w:rsidRDefault="0092098A">
      <w:pPr>
        <w:pStyle w:val="ARTHUR"/>
        <w:spacing w:line="360" w:lineRule="auto"/>
        <w:ind w:right="304"/>
        <w:rPr>
          <w:rFonts w:ascii="Times New Roman" w:hAnsi="Times New Roman"/>
          <w:sz w:val="28"/>
        </w:rPr>
      </w:pPr>
      <w:r>
        <w:rPr>
          <w:rFonts w:ascii="Times New Roman" w:hAnsi="Times New Roman"/>
          <w:sz w:val="28"/>
        </w:rPr>
        <w:t>По своему положению в кредитной системе центральный банк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92098A" w:rsidRDefault="0092098A">
      <w:pPr>
        <w:pStyle w:val="ARTHUR"/>
        <w:spacing w:line="360" w:lineRule="auto"/>
        <w:ind w:right="304"/>
        <w:rPr>
          <w:rFonts w:ascii="Times New Roman" w:hAnsi="Times New Roman"/>
          <w:sz w:val="28"/>
        </w:rPr>
      </w:pPr>
      <w:r>
        <w:rPr>
          <w:rFonts w:ascii="Times New Roman" w:hAnsi="Times New Roman"/>
          <w:i/>
          <w:sz w:val="28"/>
        </w:rPr>
        <w:t>Коммерческие банки</w:t>
      </w:r>
      <w:r>
        <w:rPr>
          <w:rFonts w:ascii="Times New Roman" w:hAnsi="Times New Roman"/>
          <w:sz w:val="28"/>
        </w:rPr>
        <w:t xml:space="preserve">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краткосрочное кредитование промышленных и торговых предприятий, осуществление расчетов между ними. В современных условиях коммерческим банкам удалось существенно расширить прием срочных и сберегательных вкладов, средне- и долгосрочное кредитование, создать систему кредитования населения (потребительского кредита).</w:t>
      </w:r>
    </w:p>
    <w:p w:rsidR="0092098A" w:rsidRDefault="0092098A">
      <w:pPr>
        <w:pStyle w:val="ARTHUR"/>
        <w:spacing w:line="360" w:lineRule="auto"/>
        <w:ind w:right="304"/>
        <w:rPr>
          <w:rFonts w:ascii="Times New Roman" w:hAnsi="Times New Roman"/>
          <w:sz w:val="28"/>
        </w:rPr>
      </w:pPr>
      <w:r>
        <w:rPr>
          <w:rFonts w:ascii="Times New Roman" w:hAnsi="Times New Roman"/>
          <w:sz w:val="28"/>
        </w:rPr>
        <w:t>Коммерческие банки выполняют расчетно-комиссионные и торгово-комиссионные операции, занимаются факторингом, лизингом, активно расширяют зарубежную филиальную сеть и участвуют в многонациональных консорциумах (банковских синдикатах).</w:t>
      </w:r>
    </w:p>
    <w:p w:rsidR="0092098A" w:rsidRDefault="0092098A">
      <w:pPr>
        <w:pStyle w:val="ARTHUR"/>
        <w:spacing w:line="360" w:lineRule="auto"/>
        <w:ind w:right="304"/>
        <w:rPr>
          <w:rFonts w:ascii="Times New Roman" w:hAnsi="Times New Roman"/>
          <w:sz w:val="28"/>
        </w:rPr>
      </w:pPr>
      <w:r>
        <w:rPr>
          <w:rFonts w:ascii="Times New Roman" w:hAnsi="Times New Roman"/>
          <w:i/>
          <w:sz w:val="28"/>
        </w:rPr>
        <w:t>Сберегательные банки</w:t>
      </w:r>
      <w:r>
        <w:rPr>
          <w:rFonts w:ascii="Times New Roman" w:hAnsi="Times New Roman"/>
          <w:sz w:val="28"/>
        </w:rPr>
        <w:t xml:space="preserve"> - это, как правило,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государственных ценных бумаг. Сберегательные банки выпускают кредитные карточки.</w:t>
      </w:r>
    </w:p>
    <w:p w:rsidR="0092098A" w:rsidRDefault="0092098A">
      <w:pPr>
        <w:pStyle w:val="ARTHUR"/>
        <w:spacing w:line="360" w:lineRule="auto"/>
        <w:ind w:right="304"/>
        <w:rPr>
          <w:rFonts w:ascii="Times New Roman" w:hAnsi="Times New Roman"/>
          <w:sz w:val="28"/>
        </w:rPr>
      </w:pPr>
      <w:r>
        <w:rPr>
          <w:rFonts w:ascii="Times New Roman" w:hAnsi="Times New Roman"/>
          <w:i/>
          <w:sz w:val="28"/>
        </w:rPr>
        <w:t>Ипотечные банки</w:t>
      </w:r>
      <w:r>
        <w:rPr>
          <w:rFonts w:ascii="Times New Roman" w:hAnsi="Times New Roman"/>
          <w:sz w:val="28"/>
        </w:rPr>
        <w:t xml:space="preserve"> - учреждения, предоставляющие долгосрочный кредит под залог недвижимости (земли, зданий, сооружений). Пассивные операции этих банков состоят в выпуске ипотечных облигаций.</w:t>
      </w:r>
    </w:p>
    <w:p w:rsidR="0092098A" w:rsidRDefault="0092098A">
      <w:pPr>
        <w:pStyle w:val="ARTHUR"/>
        <w:spacing w:line="360" w:lineRule="auto"/>
        <w:ind w:right="304"/>
        <w:rPr>
          <w:rFonts w:ascii="Times New Roman" w:hAnsi="Times New Roman"/>
          <w:sz w:val="28"/>
        </w:rPr>
      </w:pPr>
      <w:r>
        <w:rPr>
          <w:rFonts w:ascii="Times New Roman" w:hAnsi="Times New Roman"/>
          <w:i/>
          <w:sz w:val="28"/>
        </w:rPr>
        <w:t>Банки потребительского кредита</w:t>
      </w:r>
      <w:r>
        <w:rPr>
          <w:rFonts w:ascii="Times New Roman" w:hAnsi="Times New Roman"/>
          <w:b/>
          <w:i/>
          <w:sz w:val="28"/>
        </w:rPr>
        <w:t xml:space="preserve"> - </w:t>
      </w:r>
      <w:r>
        <w:rPr>
          <w:rFonts w:ascii="Times New Roman" w:hAnsi="Times New Roman"/>
          <w:sz w:val="28"/>
        </w:rPr>
        <w:t>тип банков, которые функционируют в основном, за счет кредитов, полученных в коммерческих банках, и выдачи краткосрочных и среднесрочных ссуд на приобретение дорогостоящих товаров длительного пользования и т.д.</w:t>
      </w:r>
    </w:p>
    <w:p w:rsidR="0092098A" w:rsidRDefault="0092098A">
      <w:pPr>
        <w:pStyle w:val="ARTHUR"/>
        <w:spacing w:line="360" w:lineRule="auto"/>
        <w:ind w:left="708" w:right="304" w:firstLine="708"/>
        <w:rPr>
          <w:rFonts w:ascii="Times New Roman" w:hAnsi="Times New Roman"/>
          <w:sz w:val="28"/>
        </w:rPr>
      </w:pPr>
      <w:r>
        <w:rPr>
          <w:rFonts w:ascii="Times New Roman" w:hAnsi="Times New Roman"/>
          <w:sz w:val="28"/>
        </w:rPr>
        <w:t>В банковском деле, как и в промышленности, свободная конкуренция неизбежно вызывает концентрацию. Одни банки поглощаются более могущественными конкурентами, другие, формально сохраняя самостоятельность, фактически попадают под власть более сильных конкурентов. Происходит слияние, “сплетение” банков. Число банков сокращается, но вместе с тем увеличиваются их размеры, возрастает объем операций. В каждой стране выделяются немногие крупнейшие банки, на счетах которых собираются огромные суммы свободных средств, ищущих прибыльного применения.</w:t>
      </w:r>
    </w:p>
    <w:p w:rsidR="0092098A" w:rsidRDefault="0092098A">
      <w:pPr>
        <w:pStyle w:val="ARTHUR"/>
        <w:spacing w:line="360" w:lineRule="auto"/>
        <w:ind w:right="304"/>
        <w:rPr>
          <w:rFonts w:ascii="Times New Roman" w:hAnsi="Times New Roman"/>
          <w:sz w:val="28"/>
        </w:rPr>
      </w:pPr>
      <w:r>
        <w:rPr>
          <w:rFonts w:ascii="Times New Roman" w:hAnsi="Times New Roman"/>
          <w:sz w:val="28"/>
        </w:rPr>
        <w:t>Конкуренция наблюдается как между отдельными банками, так и между крупнейшими союзами банковского капитала. У последних все более усиливается стремление к монополистическому соглашению, к объединению банков. Крупные финансовые операции - размещение государственных займов, организация крупных акционерных обществ - все чаще осуществляются не каким-либо отдельным банком, а при помощи соглашения между несколькими ведущими банками.</w:t>
      </w:r>
    </w:p>
    <w:p w:rsidR="0092098A" w:rsidRDefault="0092098A">
      <w:pPr>
        <w:pStyle w:val="ARTHUR"/>
        <w:spacing w:line="360" w:lineRule="auto"/>
        <w:ind w:right="304"/>
        <w:rPr>
          <w:rFonts w:ascii="Times New Roman" w:hAnsi="Times New Roman"/>
          <w:sz w:val="28"/>
        </w:rPr>
      </w:pPr>
      <w:r>
        <w:rPr>
          <w:rFonts w:ascii="Times New Roman" w:hAnsi="Times New Roman"/>
          <w:sz w:val="28"/>
        </w:rPr>
        <w:t>Централизация банковского капитала проявляется в слиянии крупных банков в крупнейшие банковские объединения, в росте филиальной сети крупных банков. Банковские объединения - это банки-гиганты, играющие господствующую роль в банковском деле.</w:t>
      </w:r>
    </w:p>
    <w:p w:rsidR="0092098A" w:rsidRDefault="0092098A">
      <w:pPr>
        <w:pStyle w:val="a5"/>
        <w:spacing w:line="360" w:lineRule="auto"/>
        <w:ind w:left="720"/>
        <w:rPr>
          <w:sz w:val="28"/>
        </w:rPr>
      </w:pPr>
    </w:p>
    <w:p w:rsidR="0092098A" w:rsidRDefault="0092098A">
      <w:pPr>
        <w:pStyle w:val="a5"/>
        <w:spacing w:line="360" w:lineRule="auto"/>
        <w:ind w:left="720"/>
        <w:rPr>
          <w:sz w:val="28"/>
          <w:lang w:val="en-US"/>
        </w:rPr>
      </w:pPr>
      <w:r>
        <w:rPr>
          <w:sz w:val="28"/>
        </w:rPr>
        <w:t>Существуют несколько форм банковских объединений.[3]</w:t>
      </w:r>
    </w:p>
    <w:p w:rsidR="0092098A" w:rsidRDefault="0092098A">
      <w:pPr>
        <w:pStyle w:val="ARTHUR"/>
        <w:spacing w:line="360" w:lineRule="auto"/>
        <w:ind w:right="304"/>
        <w:rPr>
          <w:rFonts w:ascii="Times New Roman" w:hAnsi="Times New Roman"/>
          <w:sz w:val="28"/>
        </w:rPr>
      </w:pPr>
      <w:r>
        <w:rPr>
          <w:rFonts w:ascii="Times New Roman" w:hAnsi="Times New Roman"/>
          <w:i/>
          <w:sz w:val="28"/>
        </w:rPr>
        <w:t>Банковские картели</w:t>
      </w:r>
      <w:r>
        <w:rPr>
          <w:rFonts w:ascii="Times New Roman" w:hAnsi="Times New Roman"/>
          <w:sz w:val="28"/>
        </w:rPr>
        <w:t xml:space="preserve"> - это соглашения, ограничивающие самостоятельность отдельных банков и свободную конкуренцию между ними путем согласования и установления единообразных процентных ставок, проведения одинаковой дивидендной политики и т.п.</w:t>
      </w:r>
    </w:p>
    <w:p w:rsidR="0092098A" w:rsidRDefault="0092098A">
      <w:pPr>
        <w:pStyle w:val="ARTHUR"/>
        <w:spacing w:line="360" w:lineRule="auto"/>
        <w:ind w:right="304"/>
        <w:rPr>
          <w:rFonts w:ascii="Times New Roman" w:hAnsi="Times New Roman"/>
          <w:sz w:val="28"/>
        </w:rPr>
      </w:pPr>
      <w:r>
        <w:rPr>
          <w:rFonts w:ascii="Times New Roman" w:hAnsi="Times New Roman"/>
          <w:i/>
          <w:sz w:val="28"/>
        </w:rPr>
        <w:t>Банковские синдикаты</w:t>
      </w:r>
      <w:r>
        <w:rPr>
          <w:rFonts w:ascii="Times New Roman" w:hAnsi="Times New Roman"/>
          <w:sz w:val="28"/>
        </w:rPr>
        <w:t xml:space="preserve">, или </w:t>
      </w:r>
      <w:r>
        <w:rPr>
          <w:rFonts w:ascii="Times New Roman" w:hAnsi="Times New Roman"/>
          <w:i/>
          <w:sz w:val="28"/>
        </w:rPr>
        <w:t>консорциумы</w:t>
      </w:r>
      <w:r>
        <w:rPr>
          <w:rFonts w:ascii="Times New Roman" w:hAnsi="Times New Roman"/>
          <w:sz w:val="28"/>
        </w:rPr>
        <w:t xml:space="preserve"> - соглашения между несколькими банками для совместного проведения крупных финансовых операций.</w:t>
      </w:r>
    </w:p>
    <w:p w:rsidR="0092098A" w:rsidRDefault="0092098A">
      <w:pPr>
        <w:pStyle w:val="ARTHUR"/>
        <w:spacing w:line="360" w:lineRule="auto"/>
        <w:ind w:right="304"/>
        <w:rPr>
          <w:rFonts w:ascii="Times New Roman" w:hAnsi="Times New Roman"/>
          <w:sz w:val="28"/>
        </w:rPr>
      </w:pPr>
      <w:r>
        <w:rPr>
          <w:rFonts w:ascii="Times New Roman" w:hAnsi="Times New Roman"/>
          <w:i/>
          <w:sz w:val="28"/>
        </w:rPr>
        <w:t>Банковские концерны</w:t>
      </w:r>
      <w:r>
        <w:rPr>
          <w:rFonts w:ascii="Times New Roman" w:hAnsi="Times New Roman"/>
          <w:sz w:val="28"/>
        </w:rPr>
        <w:t xml:space="preserve"> - это объединение многих банков, формально сохраняющих самостоятельность, но находящихся под финансовым контролем одного крупного банка, скупившего контрольные пакеты их акций.</w:t>
      </w:r>
    </w:p>
    <w:p w:rsidR="0092098A" w:rsidRDefault="0092098A">
      <w:pPr>
        <w:pStyle w:val="ARTHUR"/>
        <w:spacing w:line="360" w:lineRule="auto"/>
        <w:ind w:right="304"/>
        <w:rPr>
          <w:rFonts w:ascii="Times New Roman" w:hAnsi="Times New Roman"/>
          <w:sz w:val="28"/>
          <w:lang w:val="en-US"/>
        </w:rPr>
      </w:pPr>
      <w:r>
        <w:rPr>
          <w:rFonts w:ascii="Times New Roman" w:hAnsi="Times New Roman"/>
          <w:sz w:val="28"/>
        </w:rPr>
        <w:t xml:space="preserve">В конкурентной борьбе крупные банки имеют решающие преимущества перед мелкими. Во-первых, они обладают большими возможностями для привлечения вкладов, так как вкладчики предпочитают помещать свои средства в крупные, более солидные и устойчивые банки, а не в мелкие, которые чаще терпят крах. Во-вторых, крупные банки обычно обладают сетью филиалов (отделений, агентств, контор), расположенных во многих городах, чего не имеют мелкие банки. В-третьих, у крупных банков издержки по ведению операций относительно меньше вследствие большего масштаба этих операций. Это позволяет крупным банкам взимать меньшую плату с клиентов за выполнение для них расчетных и кредитных операций, что, естественно, привлекает клиентуру. </w:t>
      </w:r>
    </w:p>
    <w:p w:rsidR="0092098A" w:rsidRDefault="0092098A">
      <w:pPr>
        <w:pStyle w:val="ARTHUR"/>
        <w:spacing w:line="360" w:lineRule="auto"/>
        <w:ind w:right="304"/>
        <w:jc w:val="center"/>
        <w:rPr>
          <w:sz w:val="28"/>
          <w:lang w:val="en-US"/>
        </w:rPr>
      </w:pPr>
    </w:p>
    <w:p w:rsidR="0092098A" w:rsidRDefault="0092098A">
      <w:pPr>
        <w:pStyle w:val="1"/>
        <w:ind w:right="304"/>
        <w:rPr>
          <w:sz w:val="32"/>
        </w:rPr>
      </w:pPr>
      <w:r>
        <w:rPr>
          <w:sz w:val="32"/>
        </w:rPr>
        <w:t>Роль банковской системы в рыночной экономике</w:t>
      </w:r>
    </w:p>
    <w:p w:rsidR="0092098A" w:rsidRDefault="0092098A"/>
    <w:p w:rsidR="0092098A" w:rsidRDefault="0092098A">
      <w:pPr>
        <w:pStyle w:val="ARTHUR"/>
        <w:spacing w:line="360" w:lineRule="auto"/>
        <w:ind w:left="0" w:right="304" w:firstLine="0"/>
        <w:rPr>
          <w:rFonts w:ascii="Times New Roman" w:hAnsi="Times New Roman"/>
          <w:sz w:val="28"/>
        </w:rPr>
      </w:pPr>
      <w:r>
        <w:rPr>
          <w:rFonts w:ascii="Times New Roman" w:hAnsi="Times New Roman"/>
          <w:sz w:val="28"/>
        </w:rPr>
        <w:t>Основными функциями центральных банков являются: [2]</w:t>
      </w:r>
    </w:p>
    <w:p w:rsidR="0092098A" w:rsidRDefault="0092098A">
      <w:pPr>
        <w:pStyle w:val="ARTHUR"/>
        <w:spacing w:line="360" w:lineRule="auto"/>
        <w:ind w:right="304"/>
        <w:rPr>
          <w:rFonts w:ascii="Times New Roman" w:hAnsi="Times New Roman"/>
          <w:sz w:val="28"/>
        </w:rPr>
      </w:pPr>
      <w:r>
        <w:rPr>
          <w:rFonts w:ascii="Times New Roman" w:hAnsi="Times New Roman"/>
          <w:sz w:val="28"/>
        </w:rPr>
        <w:t>1) денежно-кредитное регулирование экономики;</w:t>
      </w:r>
    </w:p>
    <w:p w:rsidR="0092098A" w:rsidRDefault="0092098A">
      <w:pPr>
        <w:pStyle w:val="ARTHUR"/>
        <w:spacing w:line="360" w:lineRule="auto"/>
        <w:ind w:right="304"/>
        <w:rPr>
          <w:rFonts w:ascii="Times New Roman" w:hAnsi="Times New Roman"/>
          <w:sz w:val="28"/>
        </w:rPr>
      </w:pPr>
      <w:r>
        <w:rPr>
          <w:rFonts w:ascii="Times New Roman" w:hAnsi="Times New Roman"/>
          <w:sz w:val="28"/>
        </w:rPr>
        <w:t>2) эмиссия кредитных денег;</w:t>
      </w:r>
    </w:p>
    <w:p w:rsidR="0092098A" w:rsidRDefault="0092098A">
      <w:pPr>
        <w:pStyle w:val="ARTHUR"/>
        <w:spacing w:line="360" w:lineRule="auto"/>
        <w:ind w:right="304"/>
        <w:rPr>
          <w:rFonts w:ascii="Times New Roman" w:hAnsi="Times New Roman"/>
          <w:sz w:val="28"/>
        </w:rPr>
      </w:pPr>
      <w:r>
        <w:rPr>
          <w:rFonts w:ascii="Times New Roman" w:hAnsi="Times New Roman"/>
          <w:sz w:val="28"/>
        </w:rPr>
        <w:t>3) контроль за деятельностью кредитных учреждений;</w:t>
      </w:r>
    </w:p>
    <w:p w:rsidR="0092098A" w:rsidRDefault="0092098A">
      <w:pPr>
        <w:pStyle w:val="ARTHUR"/>
        <w:spacing w:line="360" w:lineRule="auto"/>
        <w:ind w:right="304"/>
        <w:rPr>
          <w:rFonts w:ascii="Times New Roman" w:hAnsi="Times New Roman"/>
          <w:sz w:val="28"/>
        </w:rPr>
      </w:pPr>
      <w:r>
        <w:rPr>
          <w:rFonts w:ascii="Times New Roman" w:hAnsi="Times New Roman"/>
          <w:sz w:val="28"/>
        </w:rPr>
        <w:t>4) аккумуляция и хранение кассовых резервов других кредитных учреждений;</w:t>
      </w:r>
    </w:p>
    <w:p w:rsidR="0092098A" w:rsidRDefault="0092098A">
      <w:pPr>
        <w:pStyle w:val="ARTHUR"/>
        <w:spacing w:line="360" w:lineRule="auto"/>
        <w:ind w:right="304"/>
        <w:rPr>
          <w:rFonts w:ascii="Times New Roman" w:hAnsi="Times New Roman"/>
          <w:sz w:val="28"/>
        </w:rPr>
      </w:pPr>
      <w:r>
        <w:rPr>
          <w:rFonts w:ascii="Times New Roman" w:hAnsi="Times New Roman"/>
          <w:sz w:val="28"/>
        </w:rPr>
        <w:t>5) кредитование коммерческих банков (рефинансирование);</w:t>
      </w:r>
    </w:p>
    <w:p w:rsidR="0092098A" w:rsidRDefault="0092098A">
      <w:pPr>
        <w:pStyle w:val="ARTHUR"/>
        <w:spacing w:line="360" w:lineRule="auto"/>
        <w:ind w:right="304"/>
        <w:rPr>
          <w:rFonts w:ascii="Times New Roman" w:hAnsi="Times New Roman"/>
          <w:sz w:val="28"/>
        </w:rPr>
      </w:pPr>
      <w:r>
        <w:rPr>
          <w:rFonts w:ascii="Times New Roman" w:hAnsi="Times New Roman"/>
          <w:sz w:val="28"/>
        </w:rPr>
        <w:t>6) кредитно-расчетное обслуживание правительства;</w:t>
      </w:r>
    </w:p>
    <w:p w:rsidR="0092098A" w:rsidRDefault="0092098A">
      <w:pPr>
        <w:pStyle w:val="ARTHUR"/>
        <w:spacing w:line="360" w:lineRule="auto"/>
        <w:ind w:right="304"/>
        <w:rPr>
          <w:rFonts w:ascii="Times New Roman" w:hAnsi="Times New Roman"/>
          <w:sz w:val="28"/>
        </w:rPr>
      </w:pPr>
      <w:r>
        <w:rPr>
          <w:rFonts w:ascii="Times New Roman" w:hAnsi="Times New Roman"/>
          <w:sz w:val="28"/>
        </w:rPr>
        <w:t>7) хранение официальных золото-валютных резервов;</w:t>
      </w:r>
    </w:p>
    <w:p w:rsidR="0092098A" w:rsidRDefault="0092098A">
      <w:pPr>
        <w:pStyle w:val="ARTHUR"/>
        <w:spacing w:line="360" w:lineRule="auto"/>
        <w:ind w:right="304"/>
        <w:rPr>
          <w:rFonts w:ascii="Times New Roman" w:hAnsi="Times New Roman"/>
          <w:sz w:val="28"/>
        </w:rPr>
      </w:pPr>
      <w:r>
        <w:rPr>
          <w:rFonts w:ascii="Times New Roman" w:hAnsi="Times New Roman"/>
          <w:i/>
          <w:sz w:val="28"/>
        </w:rPr>
        <w:t>Минимальные резервы</w:t>
      </w:r>
      <w:r>
        <w:rPr>
          <w:rFonts w:ascii="Times New Roman" w:hAnsi="Times New Roman"/>
          <w:sz w:val="28"/>
        </w:rPr>
        <w:t xml:space="preserve"> - это вклады коммерческих банков в центральном банке, размер которых устанавливается законодательством в определенном отношении к банковским обязательствам. Как правило, норма минимальных резервов дифференцируется. </w:t>
      </w:r>
    </w:p>
    <w:p w:rsidR="0092098A" w:rsidRDefault="0092098A">
      <w:pPr>
        <w:pStyle w:val="ARTHUR"/>
        <w:spacing w:line="360" w:lineRule="auto"/>
        <w:ind w:right="304"/>
        <w:rPr>
          <w:rFonts w:ascii="Times New Roman" w:hAnsi="Times New Roman"/>
          <w:sz w:val="28"/>
        </w:rPr>
      </w:pPr>
      <w:r>
        <w:rPr>
          <w:rFonts w:ascii="Times New Roman" w:hAnsi="Times New Roman"/>
          <w:sz w:val="28"/>
        </w:rPr>
        <w:t>В период высокой конъюнктуры центральный банк предлагает коммерческим  банкам купить  ценные бумаги по выгодным для них ставкам, чтобы сократить их кредитные возможности. В период кризиса, наоборот, центральный банк создает возможности рефинансирования для коммерческих банков и ставит их в такие условия, когда им выгодно продавать центральному банку свои ценные бумаги. Таким образом, путем изменения объема купли-продажи ценных бумаг и уровня цен, по которым они продаются или покупаются, центральный банк может осуществлять гибкое и быстрое воздействие на кредитную активность  коммерческих банков.</w:t>
      </w:r>
    </w:p>
    <w:p w:rsidR="0092098A" w:rsidRDefault="0092098A">
      <w:pPr>
        <w:pStyle w:val="ARTHUR"/>
        <w:spacing w:line="360" w:lineRule="auto"/>
        <w:ind w:right="304"/>
        <w:rPr>
          <w:rFonts w:ascii="Times New Roman" w:hAnsi="Times New Roman"/>
          <w:sz w:val="28"/>
        </w:rPr>
      </w:pPr>
      <w:r>
        <w:rPr>
          <w:rFonts w:ascii="Times New Roman" w:hAnsi="Times New Roman"/>
          <w:sz w:val="28"/>
        </w:rPr>
        <w:t>Еще одним классическим инструментом в практике центральных банков является политика учетной ставки, т.е. установление ставки процента за кредиты, которые центральный банк предоставляет коммерческим банкам. За получение этих кредитов коммерческие банки должны платить. Коммерческие банки предоставляют ЦБ платежные обязательства - векселя. Это могут быть как собственные векселя банков, так и обязательства третьих лиц, имеющиеся в банках. ЦБ покупает, учитывает эти векселя, удерживая при этом определенный процент в свою пользу. Если вексель предусматривает обязательство уплаты в 1000 долл., то ЦБ покупает его, например, за 950 долл. Тогда учетная ставка составит 5%. Средства, полученные от ЦБ, предоставляются заемщикам коммерческих банков. Цена этого кредита - процентная ставка - должна быть выше учетной, иначе коммерческие банки будут убыточны. Поэтому, если ЦБ повышает учетную ставку, это приводит к удорожанию кредита для клиентов коммерческих банков. Это, в свою очередь, способствует уменьшению займов  и, следовательно, снижению инвестиций. Таким образом, манипулируя учетной ставкой, ЦБ имеет возможность влиять на капиталовложения в производство.</w:t>
      </w:r>
    </w:p>
    <w:p w:rsidR="0092098A" w:rsidRDefault="0092098A">
      <w:pPr>
        <w:pStyle w:val="ARTHUR"/>
        <w:spacing w:line="360" w:lineRule="auto"/>
        <w:ind w:right="304"/>
        <w:rPr>
          <w:rFonts w:ascii="Times New Roman" w:hAnsi="Times New Roman"/>
          <w:sz w:val="28"/>
        </w:rPr>
      </w:pPr>
    </w:p>
    <w:p w:rsidR="0092098A" w:rsidRDefault="0092098A">
      <w:pPr>
        <w:pStyle w:val="ARTHUR"/>
        <w:spacing w:line="360" w:lineRule="auto"/>
        <w:ind w:right="304"/>
        <w:rPr>
          <w:rFonts w:ascii="Times New Roman" w:hAnsi="Times New Roman"/>
          <w:b/>
          <w:snapToGrid w:val="0"/>
          <w:color w:val="000000"/>
          <w:sz w:val="32"/>
          <w:lang w:val="en-US"/>
        </w:rPr>
      </w:pPr>
    </w:p>
    <w:p w:rsidR="0092098A" w:rsidRDefault="0092098A">
      <w:pPr>
        <w:pStyle w:val="ARTHUR"/>
        <w:spacing w:line="360" w:lineRule="auto"/>
        <w:ind w:right="304"/>
        <w:rPr>
          <w:rFonts w:ascii="Times New Roman" w:hAnsi="Times New Roman"/>
          <w:b/>
          <w:snapToGrid w:val="0"/>
          <w:color w:val="000000"/>
          <w:sz w:val="32"/>
          <w:lang w:val="en-US"/>
        </w:rPr>
      </w:pPr>
    </w:p>
    <w:p w:rsidR="0092098A" w:rsidRDefault="0092098A">
      <w:pPr>
        <w:pStyle w:val="ARTHUR"/>
        <w:spacing w:line="360" w:lineRule="auto"/>
        <w:ind w:right="304"/>
        <w:rPr>
          <w:rFonts w:ascii="Times New Roman" w:hAnsi="Times New Roman"/>
          <w:b/>
          <w:snapToGrid w:val="0"/>
          <w:color w:val="000000"/>
          <w:sz w:val="32"/>
          <w:lang w:val="en-US"/>
        </w:rPr>
      </w:pPr>
    </w:p>
    <w:p w:rsidR="0092098A" w:rsidRDefault="0092098A">
      <w:pPr>
        <w:pStyle w:val="ARTHUR"/>
        <w:spacing w:line="360" w:lineRule="auto"/>
        <w:ind w:right="304"/>
        <w:rPr>
          <w:rFonts w:ascii="Times New Roman" w:hAnsi="Times New Roman"/>
          <w:b/>
          <w:snapToGrid w:val="0"/>
          <w:color w:val="000000"/>
          <w:sz w:val="32"/>
          <w:lang w:val="en-US"/>
        </w:rPr>
      </w:pPr>
    </w:p>
    <w:p w:rsidR="0092098A" w:rsidRDefault="0092098A">
      <w:pPr>
        <w:pStyle w:val="ARTHUR"/>
        <w:spacing w:line="360" w:lineRule="auto"/>
        <w:ind w:right="304"/>
        <w:rPr>
          <w:rFonts w:ascii="Times New Roman" w:hAnsi="Times New Roman"/>
          <w:b/>
          <w:snapToGrid w:val="0"/>
          <w:color w:val="000000"/>
          <w:sz w:val="32"/>
          <w:lang w:val="en-US"/>
        </w:rPr>
      </w:pPr>
    </w:p>
    <w:p w:rsidR="0092098A" w:rsidRDefault="0092098A">
      <w:pPr>
        <w:pStyle w:val="ARTHUR"/>
        <w:spacing w:line="360" w:lineRule="auto"/>
        <w:ind w:right="304"/>
        <w:rPr>
          <w:rFonts w:ascii="Times New Roman" w:hAnsi="Times New Roman"/>
          <w:b/>
          <w:snapToGrid w:val="0"/>
          <w:color w:val="000000"/>
          <w:sz w:val="32"/>
        </w:rPr>
      </w:pPr>
      <w:r>
        <w:rPr>
          <w:rFonts w:ascii="Times New Roman" w:hAnsi="Times New Roman"/>
          <w:b/>
          <w:snapToGrid w:val="0"/>
          <w:color w:val="000000"/>
          <w:sz w:val="32"/>
        </w:rPr>
        <w:t>Динамика развития российской экономики</w:t>
      </w:r>
    </w:p>
    <w:p w:rsidR="0092098A" w:rsidRDefault="0092098A">
      <w:pPr>
        <w:shd w:val="clear" w:color="auto" w:fill="FFFFFF"/>
        <w:spacing w:line="360" w:lineRule="auto"/>
        <w:ind w:left="720" w:firstLine="720"/>
        <w:jc w:val="both"/>
        <w:rPr>
          <w:rFonts w:ascii="Times New Roman" w:hAnsi="Times New Roman"/>
          <w:b w:val="0"/>
          <w:snapToGrid w:val="0"/>
          <w:sz w:val="28"/>
        </w:rPr>
      </w:pPr>
      <w:r>
        <w:rPr>
          <w:rFonts w:ascii="Times New Roman" w:hAnsi="Times New Roman"/>
          <w:b w:val="0"/>
          <w:snapToGrid w:val="0"/>
          <w:color w:val="000000"/>
          <w:sz w:val="28"/>
        </w:rPr>
        <w:t>В 1999 - начале 2002 гг. наблюдалась устойчивая положительная динамика развития российской экономики:</w:t>
      </w:r>
      <w:r>
        <w:rPr>
          <w:rFonts w:ascii="Times New Roman" w:hAnsi="Times New Roman"/>
          <w:b w:val="0"/>
          <w:snapToGrid w:val="0"/>
          <w:color w:val="000000"/>
          <w:sz w:val="28"/>
          <w:lang w:val="en-US"/>
        </w:rPr>
        <w:t xml:space="preserve"> [4]</w:t>
      </w:r>
      <w:r>
        <w:rPr>
          <w:rFonts w:ascii="Times New Roman" w:hAnsi="Times New Roman"/>
          <w:b w:val="0"/>
          <w:snapToGrid w:val="0"/>
          <w:color w:val="000000"/>
          <w:sz w:val="28"/>
        </w:rPr>
        <w:t xml:space="preserve"> рост производства прак</w:t>
      </w:r>
      <w:r>
        <w:rPr>
          <w:rFonts w:ascii="Times New Roman" w:hAnsi="Times New Roman"/>
          <w:b w:val="0"/>
          <w:snapToGrid w:val="0"/>
          <w:color w:val="000000"/>
          <w:sz w:val="28"/>
        </w:rPr>
        <w:softHyphen/>
        <w:t xml:space="preserve">тически во всех секторах, контролируемая инфляция и стабильный курс рубля, рост доходов населения и т.д. За три с небольшим года объем ВВП в России увеличился на 20%, в то время как в развитых странах - лишь на 9%. Промышленное производство возросло на </w:t>
      </w:r>
      <w:r>
        <w:rPr>
          <w:rFonts w:ascii="Times New Roman" w:hAnsi="Times New Roman"/>
          <w:b w:val="0"/>
          <w:snapToGrid w:val="0"/>
          <w:color w:val="000000"/>
          <w:sz w:val="28"/>
          <w:vertAlign w:val="superscript"/>
        </w:rPr>
        <w:t>1</w:t>
      </w:r>
      <w:r>
        <w:rPr>
          <w:rFonts w:ascii="Times New Roman" w:hAnsi="Times New Roman"/>
          <w:b w:val="0"/>
          <w:snapToGrid w:val="0"/>
          <w:color w:val="000000"/>
          <w:sz w:val="28"/>
        </w:rPr>
        <w:t>/</w:t>
      </w:r>
      <w:r>
        <w:rPr>
          <w:rFonts w:ascii="Times New Roman" w:hAnsi="Times New Roman"/>
          <w:b w:val="0"/>
          <w:snapToGrid w:val="0"/>
          <w:color w:val="000000"/>
          <w:sz w:val="28"/>
          <w:vertAlign w:val="subscript"/>
        </w:rPr>
        <w:t>3</w:t>
      </w:r>
      <w:r>
        <w:rPr>
          <w:rFonts w:ascii="Times New Roman" w:hAnsi="Times New Roman"/>
          <w:b w:val="0"/>
          <w:snapToGrid w:val="0"/>
          <w:color w:val="000000"/>
          <w:sz w:val="28"/>
        </w:rPr>
        <w:t>, при этом практически весь рост был достигнут за счет повышения эффективности использования основных ресурсов.</w:t>
      </w:r>
    </w:p>
    <w:p w:rsidR="0092098A" w:rsidRDefault="0092098A">
      <w:pPr>
        <w:shd w:val="clear" w:color="auto" w:fill="FFFFFF"/>
        <w:spacing w:line="360" w:lineRule="auto"/>
        <w:ind w:left="720" w:firstLine="720"/>
        <w:jc w:val="both"/>
        <w:rPr>
          <w:rFonts w:ascii="Times New Roman" w:hAnsi="Times New Roman"/>
          <w:b w:val="0"/>
          <w:snapToGrid w:val="0"/>
          <w:sz w:val="28"/>
        </w:rPr>
      </w:pPr>
      <w:r>
        <w:rPr>
          <w:rFonts w:ascii="Times New Roman" w:hAnsi="Times New Roman"/>
          <w:b w:val="0"/>
          <w:snapToGrid w:val="0"/>
          <w:color w:val="000000"/>
          <w:sz w:val="28"/>
        </w:rPr>
        <w:t>Причины, обусловившие экономический подъем, общеизвестны - девальвация рубля, обеспечившая конкурентоспособность российских товаров как внутри страны, так и за рубежом, благоприятная конъ</w:t>
      </w:r>
      <w:r>
        <w:rPr>
          <w:rFonts w:ascii="Times New Roman" w:hAnsi="Times New Roman"/>
          <w:b w:val="0"/>
          <w:snapToGrid w:val="0"/>
          <w:color w:val="000000"/>
          <w:sz w:val="28"/>
        </w:rPr>
        <w:softHyphen/>
        <w:t>юнктура на рынках основных (сырьевых) товаров, экспортируемых из России, политическая стабильность. Однако к концу 2002 г. стал очевиден конъюнктурный характер указанного подъема на фоне не</w:t>
      </w:r>
      <w:r>
        <w:rPr>
          <w:rFonts w:ascii="Times New Roman" w:hAnsi="Times New Roman"/>
          <w:b w:val="0"/>
          <w:snapToGrid w:val="0"/>
          <w:color w:val="000000"/>
          <w:sz w:val="28"/>
        </w:rPr>
        <w:softHyphen/>
        <w:t>гативных процессов, намного более серьезных, чем упомянутые фак</w:t>
      </w:r>
      <w:r>
        <w:rPr>
          <w:rFonts w:ascii="Times New Roman" w:hAnsi="Times New Roman"/>
          <w:b w:val="0"/>
          <w:snapToGrid w:val="0"/>
          <w:color w:val="000000"/>
          <w:sz w:val="28"/>
        </w:rPr>
        <w:softHyphen/>
        <w:t xml:space="preserve">торы роста. Назовем прежде всего значительный износ основных фондов, низкую технологичность производства, высокую энерго- и ресурсоемкость, отсутствие масштабных инвестиционных программ в течение последних десяти лет, большую долю продукции низких уровней передела в общем объеме производства. </w:t>
      </w:r>
      <w:r>
        <w:rPr>
          <w:rFonts w:ascii="Times New Roman" w:hAnsi="Times New Roman"/>
          <w:b w:val="0"/>
          <w:i/>
          <w:snapToGrid w:val="0"/>
          <w:color w:val="000000"/>
          <w:sz w:val="28"/>
        </w:rPr>
        <w:t>В результате фаза непродолжительного подъема вполне может смениться долгосроч</w:t>
      </w:r>
      <w:r>
        <w:rPr>
          <w:rFonts w:ascii="Times New Roman" w:hAnsi="Times New Roman"/>
          <w:b w:val="0"/>
          <w:i/>
          <w:snapToGrid w:val="0"/>
          <w:color w:val="000000"/>
          <w:sz w:val="28"/>
        </w:rPr>
        <w:softHyphen/>
        <w:t>ным системным кризисом.</w:t>
      </w:r>
    </w:p>
    <w:p w:rsidR="0092098A" w:rsidRDefault="0092098A">
      <w:pPr>
        <w:shd w:val="clear" w:color="auto" w:fill="FFFFFF"/>
        <w:spacing w:line="360" w:lineRule="auto"/>
        <w:ind w:left="720" w:firstLine="720"/>
        <w:jc w:val="both"/>
        <w:rPr>
          <w:rFonts w:ascii="Times New Roman" w:hAnsi="Times New Roman"/>
          <w:b w:val="0"/>
          <w:snapToGrid w:val="0"/>
          <w:color w:val="000000"/>
          <w:sz w:val="28"/>
        </w:rPr>
      </w:pPr>
      <w:r>
        <w:rPr>
          <w:rFonts w:ascii="Times New Roman" w:hAnsi="Times New Roman"/>
          <w:b w:val="0"/>
          <w:snapToGrid w:val="0"/>
          <w:color w:val="000000"/>
          <w:sz w:val="28"/>
        </w:rPr>
        <w:t>Необходимо признать, что практика прямого участия государства в финансировании экономики не оправдала себя. Коммерческие бан</w:t>
      </w:r>
      <w:r>
        <w:rPr>
          <w:rFonts w:ascii="Times New Roman" w:hAnsi="Times New Roman"/>
          <w:b w:val="0"/>
          <w:snapToGrid w:val="0"/>
          <w:color w:val="000000"/>
          <w:sz w:val="28"/>
        </w:rPr>
        <w:softHyphen/>
        <w:t>ки, руководствуясь рыночными принципами при отборе направле</w:t>
      </w:r>
      <w:r>
        <w:rPr>
          <w:rFonts w:ascii="Times New Roman" w:hAnsi="Times New Roman"/>
          <w:b w:val="0"/>
          <w:snapToGrid w:val="0"/>
          <w:color w:val="000000"/>
          <w:sz w:val="28"/>
        </w:rPr>
        <w:softHyphen/>
        <w:t>ний инвестирования, могут успешнее решать задачи эффективного перераспределения финансовых потоков между отраслями и пред</w:t>
      </w:r>
      <w:r>
        <w:rPr>
          <w:rFonts w:ascii="Times New Roman" w:hAnsi="Times New Roman"/>
          <w:b w:val="0"/>
          <w:snapToGrid w:val="0"/>
          <w:color w:val="000000"/>
          <w:sz w:val="28"/>
        </w:rPr>
        <w:softHyphen/>
        <w:t>приятиями для обеспечения максимальной отдачи от инвестиций. В последнее время роль банковской системы России в стимулирова</w:t>
      </w:r>
      <w:r>
        <w:rPr>
          <w:rFonts w:ascii="Times New Roman" w:hAnsi="Times New Roman"/>
          <w:b w:val="0"/>
          <w:snapToGrid w:val="0"/>
          <w:color w:val="000000"/>
          <w:sz w:val="28"/>
        </w:rPr>
        <w:softHyphen/>
        <w:t>нии экономического роста усиливается. Число банков стабилизирова</w:t>
      </w:r>
      <w:r>
        <w:rPr>
          <w:rFonts w:ascii="Times New Roman" w:hAnsi="Times New Roman"/>
          <w:b w:val="0"/>
          <w:snapToGrid w:val="0"/>
          <w:color w:val="000000"/>
          <w:sz w:val="28"/>
        </w:rPr>
        <w:softHyphen/>
        <w:t>лось, постоянно увеличивается суммарная валюта баланса, растет со</w:t>
      </w:r>
      <w:r>
        <w:rPr>
          <w:rFonts w:ascii="Times New Roman" w:hAnsi="Times New Roman"/>
          <w:b w:val="0"/>
          <w:snapToGrid w:val="0"/>
          <w:color w:val="000000"/>
          <w:sz w:val="28"/>
        </w:rPr>
        <w:softHyphen/>
        <w:t>вокупный капитал, укрепляется финансовое положение кредитных организаций, которые оказывают все больше видов банковских услуг.</w:t>
      </w:r>
    </w:p>
    <w:p w:rsidR="0092098A" w:rsidRDefault="0092098A">
      <w:pPr>
        <w:shd w:val="clear" w:color="auto" w:fill="FFFFFF"/>
        <w:spacing w:line="360" w:lineRule="auto"/>
        <w:ind w:left="720" w:firstLine="720"/>
        <w:jc w:val="both"/>
        <w:rPr>
          <w:rFonts w:ascii="Times New Roman" w:hAnsi="Times New Roman"/>
          <w:b w:val="0"/>
          <w:snapToGrid w:val="0"/>
          <w:sz w:val="28"/>
        </w:rPr>
      </w:pPr>
    </w:p>
    <w:p w:rsidR="0092098A" w:rsidRDefault="0092098A">
      <w:pPr>
        <w:shd w:val="clear" w:color="auto" w:fill="FFFFFF"/>
        <w:spacing w:line="360" w:lineRule="auto"/>
        <w:ind w:left="720" w:firstLine="720"/>
        <w:jc w:val="center"/>
        <w:rPr>
          <w:rFonts w:ascii="Times New Roman" w:hAnsi="Times New Roman"/>
          <w:snapToGrid w:val="0"/>
          <w:color w:val="000000"/>
          <w:sz w:val="32"/>
        </w:rPr>
      </w:pPr>
      <w:r>
        <w:rPr>
          <w:rFonts w:ascii="Times New Roman" w:hAnsi="Times New Roman"/>
          <w:snapToGrid w:val="0"/>
          <w:color w:val="000000"/>
          <w:sz w:val="32"/>
        </w:rPr>
        <w:t>Развитие Банковской системы РФ</w:t>
      </w:r>
    </w:p>
    <w:p w:rsidR="0092098A" w:rsidRDefault="0092098A">
      <w:pPr>
        <w:shd w:val="clear" w:color="auto" w:fill="FFFFFF"/>
        <w:spacing w:line="360" w:lineRule="auto"/>
        <w:ind w:left="720" w:firstLine="720"/>
        <w:jc w:val="both"/>
        <w:rPr>
          <w:rFonts w:ascii="Times New Roman" w:hAnsi="Times New Roman"/>
          <w:b w:val="0"/>
          <w:snapToGrid w:val="0"/>
          <w:sz w:val="28"/>
          <w:lang w:val="en-US"/>
        </w:rPr>
      </w:pPr>
      <w:r>
        <w:rPr>
          <w:rFonts w:ascii="Times New Roman" w:hAnsi="Times New Roman"/>
          <w:b w:val="0"/>
          <w:snapToGrid w:val="0"/>
          <w:color w:val="000000"/>
          <w:sz w:val="28"/>
        </w:rPr>
        <w:t>В развитии банковской системы, как и в целом в российской экономике, наступает новая фаза, характеризующаяся снижением тем</w:t>
      </w:r>
      <w:r>
        <w:rPr>
          <w:rFonts w:ascii="Times New Roman" w:hAnsi="Times New Roman"/>
          <w:b w:val="0"/>
          <w:snapToGrid w:val="0"/>
          <w:color w:val="000000"/>
          <w:sz w:val="28"/>
        </w:rPr>
        <w:softHyphen/>
        <w:t>пов роста количественных показателей, что предопределяет необходи</w:t>
      </w:r>
      <w:r>
        <w:rPr>
          <w:rFonts w:ascii="Times New Roman" w:hAnsi="Times New Roman"/>
          <w:b w:val="0"/>
          <w:snapToGrid w:val="0"/>
          <w:color w:val="000000"/>
          <w:sz w:val="28"/>
        </w:rPr>
        <w:softHyphen/>
        <w:t>мость изменения позиционирования банков. В новых условиях макро</w:t>
      </w:r>
      <w:r>
        <w:rPr>
          <w:rFonts w:ascii="Times New Roman" w:hAnsi="Times New Roman"/>
          <w:b w:val="0"/>
          <w:snapToGrid w:val="0"/>
          <w:color w:val="000000"/>
          <w:sz w:val="28"/>
        </w:rPr>
        <w:softHyphen/>
        <w:t xml:space="preserve">экономическая нагрузка на российскую банковскую систему значительно возрастает, темпы роста производства и инвестиций все в большей степени зависят от банковских кредитов.                                     </w:t>
      </w:r>
    </w:p>
    <w:p w:rsidR="0092098A" w:rsidRDefault="0092098A">
      <w:pPr>
        <w:pStyle w:val="a6"/>
        <w:ind w:firstLine="720"/>
      </w:pPr>
      <w:r>
        <w:t>Посткризисная модель развития позволила российской банков</w:t>
      </w:r>
      <w:r>
        <w:softHyphen/>
        <w:t>ской системе расти опережающими темпами по сравнению со всей экономикой. Активы российских банков достигли почти 37% ВВП. Правда, в ведущих странах Запада отношение финансовых активов резидентов к ВВП неизмеримо выше (см. табл. 1).</w:t>
      </w:r>
    </w:p>
    <w:p w:rsidR="0092098A" w:rsidRDefault="0092098A">
      <w:pPr>
        <w:pStyle w:val="4"/>
        <w:ind w:firstLine="0"/>
        <w:rPr>
          <w:b/>
        </w:rPr>
      </w:pPr>
      <w:r>
        <w:rPr>
          <w:b/>
        </w:rPr>
        <w:t>Таблица 1</w:t>
      </w:r>
    </w:p>
    <w:p w:rsidR="0092098A" w:rsidRDefault="0092098A">
      <w:pPr>
        <w:shd w:val="clear" w:color="auto" w:fill="FFFFFF"/>
        <w:spacing w:line="360" w:lineRule="auto"/>
        <w:ind w:firstLine="720"/>
        <w:jc w:val="center"/>
        <w:rPr>
          <w:rFonts w:ascii="Times New Roman" w:hAnsi="Times New Roman"/>
          <w:i/>
          <w:snapToGrid w:val="0"/>
          <w:color w:val="000000"/>
          <w:sz w:val="28"/>
          <w:lang w:val="en-US"/>
        </w:rPr>
      </w:pPr>
      <w:r>
        <w:rPr>
          <w:rFonts w:ascii="Times New Roman" w:hAnsi="Times New Roman"/>
          <w:i/>
          <w:snapToGrid w:val="0"/>
          <w:color w:val="000000"/>
          <w:sz w:val="28"/>
        </w:rPr>
        <w:t>Отношение финансовых активов резидентов к ВВП (в %)</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2899"/>
        <w:gridCol w:w="3196"/>
      </w:tblGrid>
      <w:tr w:rsidR="0092098A">
        <w:tc>
          <w:tcPr>
            <w:tcW w:w="2280" w:type="dxa"/>
            <w:tcBorders>
              <w:top w:val="double" w:sz="4" w:space="0" w:color="auto"/>
              <w:left w:val="double" w:sz="4" w:space="0" w:color="auto"/>
              <w:bottom w:val="double" w:sz="4" w:space="0" w:color="auto"/>
              <w:right w:val="double" w:sz="4" w:space="0" w:color="auto"/>
            </w:tcBorders>
          </w:tcPr>
          <w:p w:rsidR="0092098A" w:rsidRDefault="0092098A">
            <w:pPr>
              <w:pStyle w:val="5"/>
              <w:jc w:val="center"/>
              <w:rPr>
                <w:sz w:val="24"/>
              </w:rPr>
            </w:pPr>
            <w:r>
              <w:rPr>
                <w:sz w:val="24"/>
              </w:rPr>
              <w:t>Страны</w:t>
            </w:r>
          </w:p>
        </w:tc>
        <w:tc>
          <w:tcPr>
            <w:tcW w:w="2899" w:type="dxa"/>
            <w:tcBorders>
              <w:top w:val="double" w:sz="4" w:space="0" w:color="auto"/>
              <w:left w:val="nil"/>
              <w:bottom w:val="double" w:sz="4" w:space="0" w:color="auto"/>
              <w:right w:val="double" w:sz="4" w:space="0" w:color="auto"/>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1991 г.</w:t>
            </w:r>
          </w:p>
        </w:tc>
        <w:tc>
          <w:tcPr>
            <w:tcW w:w="3196" w:type="dxa"/>
            <w:tcBorders>
              <w:top w:val="double" w:sz="4" w:space="0" w:color="auto"/>
              <w:left w:val="nil"/>
              <w:bottom w:val="double" w:sz="4" w:space="0" w:color="auto"/>
              <w:right w:val="double" w:sz="4" w:space="0" w:color="auto"/>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2001 г.</w:t>
            </w:r>
          </w:p>
        </w:tc>
      </w:tr>
      <w:tr w:rsidR="0092098A">
        <w:tc>
          <w:tcPr>
            <w:tcW w:w="2280" w:type="dxa"/>
            <w:tcBorders>
              <w:top w:val="double" w:sz="4" w:space="0" w:color="auto"/>
            </w:tcBorders>
          </w:tcPr>
          <w:p w:rsidR="0092098A" w:rsidRDefault="0092098A">
            <w:pPr>
              <w:spacing w:line="360" w:lineRule="auto"/>
              <w:jc w:val="both"/>
              <w:rPr>
                <w:rFonts w:ascii="Times New Roman" w:hAnsi="Times New Roman"/>
                <w:b w:val="0"/>
                <w:snapToGrid w:val="0"/>
                <w:sz w:val="24"/>
                <w:lang w:val="en-US"/>
              </w:rPr>
            </w:pPr>
            <w:r>
              <w:rPr>
                <w:rFonts w:ascii="Times New Roman" w:hAnsi="Times New Roman"/>
                <w:b w:val="0"/>
                <w:snapToGrid w:val="0"/>
                <w:sz w:val="24"/>
                <w:lang w:val="en-US"/>
              </w:rPr>
              <w:t>США</w:t>
            </w:r>
          </w:p>
        </w:tc>
        <w:tc>
          <w:tcPr>
            <w:tcW w:w="2899" w:type="dxa"/>
            <w:tcBorders>
              <w:top w:val="double" w:sz="4" w:space="0" w:color="auto"/>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590,3</w:t>
            </w:r>
          </w:p>
        </w:tc>
        <w:tc>
          <w:tcPr>
            <w:tcW w:w="3196" w:type="dxa"/>
            <w:tcBorders>
              <w:top w:val="double" w:sz="4" w:space="0" w:color="auto"/>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7997,9</w:t>
            </w:r>
          </w:p>
        </w:tc>
      </w:tr>
      <w:tr w:rsidR="0092098A">
        <w:tc>
          <w:tcPr>
            <w:tcW w:w="2280" w:type="dxa"/>
          </w:tcPr>
          <w:p w:rsidR="0092098A" w:rsidRDefault="0092098A">
            <w:pPr>
              <w:spacing w:line="360" w:lineRule="auto"/>
              <w:jc w:val="both"/>
              <w:rPr>
                <w:rFonts w:ascii="Times New Roman" w:hAnsi="Times New Roman"/>
                <w:b w:val="0"/>
                <w:snapToGrid w:val="0"/>
                <w:sz w:val="24"/>
                <w:lang w:val="en-US"/>
              </w:rPr>
            </w:pPr>
            <w:r>
              <w:rPr>
                <w:rFonts w:ascii="Times New Roman" w:hAnsi="Times New Roman"/>
                <w:b w:val="0"/>
                <w:snapToGrid w:val="0"/>
                <w:sz w:val="24"/>
                <w:lang w:val="en-US"/>
              </w:rPr>
              <w:t>Великобритания</w:t>
            </w:r>
          </w:p>
        </w:tc>
        <w:tc>
          <w:tcPr>
            <w:tcW w:w="2899" w:type="dxa"/>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720,9</w:t>
            </w:r>
          </w:p>
        </w:tc>
        <w:tc>
          <w:tcPr>
            <w:tcW w:w="3196" w:type="dxa"/>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1085,1</w:t>
            </w:r>
          </w:p>
        </w:tc>
      </w:tr>
      <w:tr w:rsidR="0092098A">
        <w:tc>
          <w:tcPr>
            <w:tcW w:w="2280" w:type="dxa"/>
          </w:tcPr>
          <w:p w:rsidR="0092098A" w:rsidRDefault="0092098A">
            <w:pPr>
              <w:spacing w:line="360" w:lineRule="auto"/>
              <w:jc w:val="both"/>
              <w:rPr>
                <w:rFonts w:ascii="Times New Roman" w:hAnsi="Times New Roman"/>
                <w:b w:val="0"/>
                <w:snapToGrid w:val="0"/>
                <w:sz w:val="24"/>
                <w:lang w:val="en-US"/>
              </w:rPr>
            </w:pPr>
            <w:r>
              <w:rPr>
                <w:rFonts w:ascii="Times New Roman" w:hAnsi="Times New Roman"/>
                <w:b w:val="0"/>
                <w:snapToGrid w:val="0"/>
                <w:sz w:val="24"/>
                <w:lang w:val="en-US"/>
              </w:rPr>
              <w:t>Франция</w:t>
            </w:r>
          </w:p>
        </w:tc>
        <w:tc>
          <w:tcPr>
            <w:tcW w:w="2899" w:type="dxa"/>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540,3</w:t>
            </w:r>
          </w:p>
        </w:tc>
        <w:tc>
          <w:tcPr>
            <w:tcW w:w="3196" w:type="dxa"/>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974,7</w:t>
            </w:r>
          </w:p>
        </w:tc>
      </w:tr>
      <w:tr w:rsidR="0092098A">
        <w:tc>
          <w:tcPr>
            <w:tcW w:w="2280" w:type="dxa"/>
          </w:tcPr>
          <w:p w:rsidR="0092098A" w:rsidRDefault="0092098A">
            <w:pPr>
              <w:spacing w:line="360" w:lineRule="auto"/>
              <w:jc w:val="both"/>
              <w:rPr>
                <w:rFonts w:ascii="Times New Roman" w:hAnsi="Times New Roman"/>
                <w:b w:val="0"/>
                <w:snapToGrid w:val="0"/>
                <w:sz w:val="24"/>
                <w:lang w:val="en-US"/>
              </w:rPr>
            </w:pPr>
            <w:r>
              <w:rPr>
                <w:rFonts w:ascii="Times New Roman" w:hAnsi="Times New Roman"/>
                <w:b w:val="0"/>
                <w:snapToGrid w:val="0"/>
                <w:sz w:val="24"/>
                <w:lang w:val="en-US"/>
              </w:rPr>
              <w:t>Германия</w:t>
            </w:r>
          </w:p>
        </w:tc>
        <w:tc>
          <w:tcPr>
            <w:tcW w:w="2899" w:type="dxa"/>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435,5</w:t>
            </w:r>
          </w:p>
        </w:tc>
        <w:tc>
          <w:tcPr>
            <w:tcW w:w="3196" w:type="dxa"/>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681,3</w:t>
            </w:r>
          </w:p>
        </w:tc>
      </w:tr>
      <w:tr w:rsidR="0092098A">
        <w:tc>
          <w:tcPr>
            <w:tcW w:w="2280" w:type="dxa"/>
          </w:tcPr>
          <w:p w:rsidR="0092098A" w:rsidRDefault="0092098A">
            <w:pPr>
              <w:spacing w:line="360" w:lineRule="auto"/>
              <w:jc w:val="both"/>
              <w:rPr>
                <w:rFonts w:ascii="Times New Roman" w:hAnsi="Times New Roman"/>
                <w:b w:val="0"/>
                <w:snapToGrid w:val="0"/>
                <w:sz w:val="24"/>
                <w:lang w:val="en-US"/>
              </w:rPr>
            </w:pPr>
            <w:r>
              <w:rPr>
                <w:rFonts w:ascii="Times New Roman" w:hAnsi="Times New Roman"/>
                <w:b w:val="0"/>
                <w:snapToGrid w:val="0"/>
                <w:sz w:val="24"/>
                <w:lang w:val="en-US"/>
              </w:rPr>
              <w:t>Испания</w:t>
            </w:r>
          </w:p>
        </w:tc>
        <w:tc>
          <w:tcPr>
            <w:tcW w:w="2899" w:type="dxa"/>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455,2</w:t>
            </w:r>
          </w:p>
        </w:tc>
        <w:tc>
          <w:tcPr>
            <w:tcW w:w="3196" w:type="dxa"/>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679,2</w:t>
            </w:r>
          </w:p>
        </w:tc>
      </w:tr>
    </w:tbl>
    <w:p w:rsidR="0092098A" w:rsidRDefault="0092098A">
      <w:pPr>
        <w:shd w:val="clear" w:color="auto" w:fill="FFFFFF"/>
        <w:spacing w:line="360" w:lineRule="auto"/>
        <w:jc w:val="both"/>
        <w:rPr>
          <w:rFonts w:ascii="Times New Roman" w:hAnsi="Times New Roman"/>
          <w:b w:val="0"/>
          <w:snapToGrid w:val="0"/>
          <w:color w:val="000000"/>
          <w:sz w:val="28"/>
          <w:lang w:val="en-US"/>
        </w:rPr>
      </w:pPr>
    </w:p>
    <w:p w:rsidR="0092098A" w:rsidRDefault="0092098A">
      <w:pPr>
        <w:shd w:val="clear" w:color="auto" w:fill="FFFFFF"/>
        <w:spacing w:line="360" w:lineRule="auto"/>
        <w:ind w:left="720" w:firstLine="720"/>
        <w:jc w:val="both"/>
        <w:rPr>
          <w:rFonts w:ascii="Times New Roman" w:hAnsi="Times New Roman"/>
          <w:b w:val="0"/>
          <w:snapToGrid w:val="0"/>
          <w:color w:val="000000"/>
          <w:sz w:val="28"/>
        </w:rPr>
      </w:pPr>
      <w:r>
        <w:rPr>
          <w:rFonts w:ascii="Times New Roman" w:hAnsi="Times New Roman"/>
          <w:b w:val="0"/>
          <w:snapToGrid w:val="0"/>
          <w:color w:val="000000"/>
          <w:sz w:val="28"/>
        </w:rPr>
        <w:t>При этом растет доля институциональных инвесторов (инвести</w:t>
      </w:r>
      <w:r>
        <w:rPr>
          <w:rFonts w:ascii="Times New Roman" w:hAnsi="Times New Roman"/>
          <w:b w:val="0"/>
          <w:snapToGrid w:val="0"/>
          <w:color w:val="000000"/>
          <w:sz w:val="28"/>
        </w:rPr>
        <w:softHyphen/>
        <w:t>ционных, взаимных и пенсионных фондов, страховых компаний) в общей сумме активов финансового сектора (см. табл. 2).</w:t>
      </w:r>
    </w:p>
    <w:p w:rsidR="0092098A" w:rsidRDefault="0092098A">
      <w:pPr>
        <w:shd w:val="clear" w:color="auto" w:fill="FFFFFF"/>
        <w:spacing w:line="360" w:lineRule="auto"/>
        <w:ind w:firstLine="720"/>
        <w:jc w:val="both"/>
        <w:rPr>
          <w:rFonts w:ascii="Times New Roman" w:hAnsi="Times New Roman"/>
          <w:b w:val="0"/>
          <w:snapToGrid w:val="0"/>
          <w:color w:val="000000"/>
          <w:sz w:val="28"/>
          <w:lang w:val="en-US"/>
        </w:rPr>
      </w:pPr>
      <w:r>
        <w:rPr>
          <w:rFonts w:ascii="Times New Roman" w:hAnsi="Times New Roman"/>
          <w:b w:val="0"/>
          <w:snapToGrid w:val="0"/>
          <w:color w:val="000000"/>
          <w:sz w:val="28"/>
        </w:rPr>
        <w:tab/>
      </w:r>
      <w:r>
        <w:rPr>
          <w:rFonts w:ascii="Times New Roman" w:hAnsi="Times New Roman"/>
          <w:b w:val="0"/>
          <w:snapToGrid w:val="0"/>
          <w:color w:val="000000"/>
          <w:sz w:val="28"/>
        </w:rPr>
        <w:tab/>
      </w:r>
      <w:r>
        <w:rPr>
          <w:rFonts w:ascii="Times New Roman" w:hAnsi="Times New Roman"/>
          <w:b w:val="0"/>
          <w:snapToGrid w:val="0"/>
          <w:color w:val="000000"/>
          <w:sz w:val="28"/>
        </w:rPr>
        <w:tab/>
      </w:r>
      <w:r>
        <w:rPr>
          <w:rFonts w:ascii="Times New Roman" w:hAnsi="Times New Roman"/>
          <w:b w:val="0"/>
          <w:snapToGrid w:val="0"/>
          <w:color w:val="000000"/>
          <w:sz w:val="28"/>
        </w:rPr>
        <w:tab/>
      </w:r>
      <w:r>
        <w:rPr>
          <w:rFonts w:ascii="Times New Roman" w:hAnsi="Times New Roman"/>
          <w:b w:val="0"/>
          <w:snapToGrid w:val="0"/>
          <w:color w:val="000000"/>
          <w:sz w:val="28"/>
        </w:rPr>
        <w:tab/>
      </w:r>
      <w:r>
        <w:rPr>
          <w:rFonts w:ascii="Times New Roman" w:hAnsi="Times New Roman"/>
          <w:b w:val="0"/>
          <w:snapToGrid w:val="0"/>
          <w:color w:val="000000"/>
          <w:sz w:val="28"/>
        </w:rPr>
        <w:tab/>
      </w:r>
      <w:r>
        <w:rPr>
          <w:rFonts w:ascii="Times New Roman" w:hAnsi="Times New Roman"/>
          <w:b w:val="0"/>
          <w:snapToGrid w:val="0"/>
          <w:color w:val="000000"/>
          <w:sz w:val="28"/>
        </w:rPr>
        <w:tab/>
      </w:r>
      <w:r>
        <w:rPr>
          <w:rFonts w:ascii="Times New Roman" w:hAnsi="Times New Roman"/>
          <w:b w:val="0"/>
          <w:snapToGrid w:val="0"/>
          <w:color w:val="000000"/>
          <w:sz w:val="28"/>
        </w:rPr>
        <w:tab/>
      </w:r>
    </w:p>
    <w:p w:rsidR="0092098A" w:rsidRDefault="0092098A">
      <w:pPr>
        <w:shd w:val="clear" w:color="auto" w:fill="FFFFFF"/>
        <w:spacing w:line="360" w:lineRule="auto"/>
        <w:ind w:firstLine="720"/>
        <w:jc w:val="both"/>
        <w:rPr>
          <w:rFonts w:ascii="Times New Roman" w:hAnsi="Times New Roman"/>
          <w:b w:val="0"/>
          <w:snapToGrid w:val="0"/>
          <w:color w:val="000000"/>
          <w:sz w:val="28"/>
          <w:lang w:val="en-US"/>
        </w:rPr>
      </w:pPr>
    </w:p>
    <w:p w:rsidR="0092098A" w:rsidRDefault="0092098A">
      <w:pPr>
        <w:shd w:val="clear" w:color="auto" w:fill="FFFFFF"/>
        <w:spacing w:line="360" w:lineRule="auto"/>
        <w:ind w:left="6480"/>
        <w:jc w:val="both"/>
        <w:rPr>
          <w:rFonts w:ascii="Times New Roman" w:hAnsi="Times New Roman"/>
          <w:i/>
          <w:snapToGrid w:val="0"/>
          <w:color w:val="000000"/>
          <w:sz w:val="28"/>
        </w:rPr>
      </w:pPr>
      <w:r>
        <w:rPr>
          <w:rFonts w:ascii="Times New Roman" w:hAnsi="Times New Roman"/>
          <w:i/>
          <w:snapToGrid w:val="0"/>
          <w:color w:val="000000"/>
          <w:sz w:val="28"/>
        </w:rPr>
        <w:t>Таблица 2</w:t>
      </w:r>
    </w:p>
    <w:p w:rsidR="0092098A" w:rsidRDefault="0092098A">
      <w:pPr>
        <w:pStyle w:val="20"/>
      </w:pPr>
      <w:r>
        <w:t>Доля банков и институциональных инвесторов в активах финансового сектора</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268"/>
        <w:gridCol w:w="1134"/>
        <w:gridCol w:w="1701"/>
        <w:gridCol w:w="850"/>
        <w:gridCol w:w="2552"/>
      </w:tblGrid>
      <w:tr w:rsidR="0092098A">
        <w:trPr>
          <w:cantSplit/>
        </w:trPr>
        <w:tc>
          <w:tcPr>
            <w:tcW w:w="2268" w:type="dxa"/>
            <w:vMerge w:val="restart"/>
            <w:tcBorders>
              <w:top w:val="double" w:sz="4" w:space="0" w:color="auto"/>
              <w:left w:val="double" w:sz="4" w:space="0" w:color="auto"/>
              <w:bottom w:val="nil"/>
              <w:right w:val="single" w:sz="4" w:space="0" w:color="000000"/>
            </w:tcBorders>
          </w:tcPr>
          <w:p w:rsidR="0092098A" w:rsidRDefault="0092098A">
            <w:pPr>
              <w:pStyle w:val="5"/>
              <w:jc w:val="center"/>
              <w:rPr>
                <w:sz w:val="24"/>
              </w:rPr>
            </w:pPr>
          </w:p>
          <w:p w:rsidR="0092098A" w:rsidRDefault="0092098A">
            <w:pPr>
              <w:pStyle w:val="5"/>
              <w:jc w:val="center"/>
              <w:rPr>
                <w:sz w:val="24"/>
              </w:rPr>
            </w:pPr>
            <w:r>
              <w:rPr>
                <w:sz w:val="24"/>
              </w:rPr>
              <w:t>Страны</w:t>
            </w:r>
          </w:p>
        </w:tc>
        <w:tc>
          <w:tcPr>
            <w:tcW w:w="2835" w:type="dxa"/>
            <w:gridSpan w:val="2"/>
            <w:tcBorders>
              <w:top w:val="double" w:sz="4" w:space="0" w:color="auto"/>
              <w:left w:val="nil"/>
              <w:bottom w:val="single" w:sz="4" w:space="0" w:color="000000"/>
              <w:righ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1991 г.</w:t>
            </w:r>
          </w:p>
        </w:tc>
        <w:tc>
          <w:tcPr>
            <w:tcW w:w="3402" w:type="dxa"/>
            <w:gridSpan w:val="2"/>
            <w:tcBorders>
              <w:top w:val="double" w:sz="4" w:space="0" w:color="auto"/>
              <w:left w:val="nil"/>
              <w:bottom w:val="single" w:sz="4" w:space="0" w:color="000000"/>
              <w:right w:val="double" w:sz="4" w:space="0" w:color="auto"/>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2001 г.</w:t>
            </w:r>
          </w:p>
        </w:tc>
      </w:tr>
      <w:tr w:rsidR="0092098A">
        <w:trPr>
          <w:cantSplit/>
        </w:trPr>
        <w:tc>
          <w:tcPr>
            <w:tcW w:w="2268" w:type="dxa"/>
            <w:vMerge/>
            <w:tcBorders>
              <w:top w:val="nil"/>
              <w:left w:val="double" w:sz="4" w:space="0" w:color="auto"/>
              <w:right w:val="single" w:sz="4" w:space="0" w:color="000000"/>
            </w:tcBorders>
          </w:tcPr>
          <w:p w:rsidR="0092098A" w:rsidRDefault="0092098A">
            <w:pPr>
              <w:spacing w:line="360" w:lineRule="auto"/>
              <w:jc w:val="center"/>
              <w:rPr>
                <w:rFonts w:ascii="Times New Roman" w:hAnsi="Times New Roman"/>
                <w:b w:val="0"/>
                <w:snapToGrid w:val="0"/>
                <w:sz w:val="24"/>
                <w:lang w:val="en-US"/>
              </w:rPr>
            </w:pPr>
          </w:p>
        </w:tc>
        <w:tc>
          <w:tcPr>
            <w:tcW w:w="1134" w:type="dxa"/>
            <w:tcBorders>
              <w:top w:val="single" w:sz="4" w:space="0" w:color="000000"/>
              <w:left w:val="nil"/>
              <w:righ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Банки</w:t>
            </w:r>
          </w:p>
        </w:tc>
        <w:tc>
          <w:tcPr>
            <w:tcW w:w="1701" w:type="dxa"/>
            <w:tcBorders>
              <w:top w:val="single" w:sz="4" w:space="0" w:color="000000"/>
              <w:left w:val="nil"/>
              <w:righ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Иностранные инвесторы</w:t>
            </w:r>
          </w:p>
        </w:tc>
        <w:tc>
          <w:tcPr>
            <w:tcW w:w="850" w:type="dxa"/>
            <w:tcBorders>
              <w:top w:val="single" w:sz="4" w:space="0" w:color="000000"/>
              <w:left w:val="nil"/>
              <w:righ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Банки</w:t>
            </w:r>
          </w:p>
        </w:tc>
        <w:tc>
          <w:tcPr>
            <w:tcW w:w="2552" w:type="dxa"/>
            <w:tcBorders>
              <w:top w:val="single" w:sz="4" w:space="0" w:color="000000"/>
              <w:left w:val="nil"/>
              <w:right w:val="double" w:sz="4" w:space="0" w:color="auto"/>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Иностранные инвесторы</w:t>
            </w:r>
          </w:p>
        </w:tc>
      </w:tr>
      <w:tr w:rsidR="0092098A">
        <w:tc>
          <w:tcPr>
            <w:tcW w:w="2268" w:type="dxa"/>
            <w:tcBorders>
              <w:top w:val="double" w:sz="4" w:space="0" w:color="auto"/>
            </w:tcBorders>
          </w:tcPr>
          <w:p w:rsidR="0092098A" w:rsidRDefault="0092098A">
            <w:pPr>
              <w:spacing w:line="360" w:lineRule="auto"/>
              <w:jc w:val="both"/>
              <w:rPr>
                <w:rFonts w:ascii="Times New Roman" w:hAnsi="Times New Roman"/>
                <w:b w:val="0"/>
                <w:snapToGrid w:val="0"/>
                <w:sz w:val="24"/>
                <w:lang w:val="en-US"/>
              </w:rPr>
            </w:pPr>
            <w:r>
              <w:rPr>
                <w:rFonts w:ascii="Times New Roman" w:hAnsi="Times New Roman"/>
                <w:b w:val="0"/>
                <w:snapToGrid w:val="0"/>
                <w:sz w:val="24"/>
                <w:lang w:val="en-US"/>
              </w:rPr>
              <w:t>США</w:t>
            </w:r>
          </w:p>
        </w:tc>
        <w:tc>
          <w:tcPr>
            <w:tcW w:w="1134" w:type="dxa"/>
            <w:tcBorders>
              <w:top w:val="double" w:sz="4" w:space="0" w:color="auto"/>
              <w:righ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57,5</w:t>
            </w:r>
          </w:p>
        </w:tc>
        <w:tc>
          <w:tcPr>
            <w:tcW w:w="1701" w:type="dxa"/>
            <w:tcBorders>
              <w:top w:val="double" w:sz="4" w:space="0" w:color="auto"/>
              <w:lef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42,5</w:t>
            </w:r>
          </w:p>
        </w:tc>
        <w:tc>
          <w:tcPr>
            <w:tcW w:w="850" w:type="dxa"/>
            <w:tcBorders>
              <w:top w:val="double" w:sz="4" w:space="0" w:color="auto"/>
              <w:righ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49,9</w:t>
            </w:r>
          </w:p>
        </w:tc>
        <w:tc>
          <w:tcPr>
            <w:tcW w:w="2552" w:type="dxa"/>
            <w:tcBorders>
              <w:top w:val="double" w:sz="4" w:space="0" w:color="auto"/>
              <w:left w:val="single" w:sz="4" w:space="0" w:color="000000"/>
              <w:righ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50,1</w:t>
            </w:r>
          </w:p>
        </w:tc>
      </w:tr>
      <w:tr w:rsidR="0092098A">
        <w:tc>
          <w:tcPr>
            <w:tcW w:w="2268" w:type="dxa"/>
          </w:tcPr>
          <w:p w:rsidR="0092098A" w:rsidRDefault="0092098A">
            <w:pPr>
              <w:spacing w:line="360" w:lineRule="auto"/>
              <w:jc w:val="both"/>
              <w:rPr>
                <w:rFonts w:ascii="Times New Roman" w:hAnsi="Times New Roman"/>
                <w:b w:val="0"/>
                <w:snapToGrid w:val="0"/>
                <w:sz w:val="24"/>
                <w:lang w:val="en-US"/>
              </w:rPr>
            </w:pPr>
            <w:r>
              <w:rPr>
                <w:rFonts w:ascii="Times New Roman" w:hAnsi="Times New Roman"/>
                <w:b w:val="0"/>
                <w:snapToGrid w:val="0"/>
                <w:sz w:val="24"/>
                <w:lang w:val="en-US"/>
              </w:rPr>
              <w:t>Великобритания</w:t>
            </w:r>
          </w:p>
        </w:tc>
        <w:tc>
          <w:tcPr>
            <w:tcW w:w="1134" w:type="dxa"/>
            <w:tcBorders>
              <w:righ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81,1</w:t>
            </w:r>
          </w:p>
        </w:tc>
        <w:tc>
          <w:tcPr>
            <w:tcW w:w="1701" w:type="dxa"/>
            <w:tcBorders>
              <w:lef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18,9</w:t>
            </w:r>
          </w:p>
        </w:tc>
        <w:tc>
          <w:tcPr>
            <w:tcW w:w="850" w:type="dxa"/>
            <w:tcBorders>
              <w:righ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64,5</w:t>
            </w:r>
          </w:p>
        </w:tc>
        <w:tc>
          <w:tcPr>
            <w:tcW w:w="2552" w:type="dxa"/>
            <w:tcBorders>
              <w:lef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35,5</w:t>
            </w:r>
          </w:p>
        </w:tc>
      </w:tr>
      <w:tr w:rsidR="0092098A">
        <w:tc>
          <w:tcPr>
            <w:tcW w:w="2268" w:type="dxa"/>
          </w:tcPr>
          <w:p w:rsidR="0092098A" w:rsidRDefault="0092098A">
            <w:pPr>
              <w:spacing w:line="360" w:lineRule="auto"/>
              <w:jc w:val="both"/>
              <w:rPr>
                <w:rFonts w:ascii="Times New Roman" w:hAnsi="Times New Roman"/>
                <w:b w:val="0"/>
                <w:snapToGrid w:val="0"/>
                <w:sz w:val="24"/>
                <w:lang w:val="en-US"/>
              </w:rPr>
            </w:pPr>
            <w:r>
              <w:rPr>
                <w:rFonts w:ascii="Times New Roman" w:hAnsi="Times New Roman"/>
                <w:b w:val="0"/>
                <w:snapToGrid w:val="0"/>
                <w:sz w:val="24"/>
                <w:lang w:val="en-US"/>
              </w:rPr>
              <w:t>Франция</w:t>
            </w:r>
          </w:p>
        </w:tc>
        <w:tc>
          <w:tcPr>
            <w:tcW w:w="1134" w:type="dxa"/>
            <w:tcBorders>
              <w:righ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75,1</w:t>
            </w:r>
          </w:p>
        </w:tc>
        <w:tc>
          <w:tcPr>
            <w:tcW w:w="1701" w:type="dxa"/>
            <w:tcBorders>
              <w:lef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24,9</w:t>
            </w:r>
          </w:p>
        </w:tc>
        <w:tc>
          <w:tcPr>
            <w:tcW w:w="850" w:type="dxa"/>
            <w:tcBorders>
              <w:righ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66,7</w:t>
            </w:r>
          </w:p>
        </w:tc>
        <w:tc>
          <w:tcPr>
            <w:tcW w:w="2552" w:type="dxa"/>
            <w:tcBorders>
              <w:lef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33,3</w:t>
            </w:r>
          </w:p>
        </w:tc>
      </w:tr>
      <w:tr w:rsidR="0092098A">
        <w:tc>
          <w:tcPr>
            <w:tcW w:w="2268" w:type="dxa"/>
          </w:tcPr>
          <w:p w:rsidR="0092098A" w:rsidRDefault="0092098A">
            <w:pPr>
              <w:spacing w:line="360" w:lineRule="auto"/>
              <w:jc w:val="both"/>
              <w:rPr>
                <w:rFonts w:ascii="Times New Roman" w:hAnsi="Times New Roman"/>
                <w:b w:val="0"/>
                <w:snapToGrid w:val="0"/>
                <w:sz w:val="24"/>
                <w:lang w:val="en-US"/>
              </w:rPr>
            </w:pPr>
            <w:r>
              <w:rPr>
                <w:rFonts w:ascii="Times New Roman" w:hAnsi="Times New Roman"/>
                <w:b w:val="0"/>
                <w:snapToGrid w:val="0"/>
                <w:sz w:val="24"/>
                <w:lang w:val="en-US"/>
              </w:rPr>
              <w:t>Германия</w:t>
            </w:r>
          </w:p>
        </w:tc>
        <w:tc>
          <w:tcPr>
            <w:tcW w:w="1134" w:type="dxa"/>
            <w:tcBorders>
              <w:righ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83,5</w:t>
            </w:r>
          </w:p>
        </w:tc>
        <w:tc>
          <w:tcPr>
            <w:tcW w:w="1701" w:type="dxa"/>
            <w:tcBorders>
              <w:lef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16,5</w:t>
            </w:r>
          </w:p>
        </w:tc>
        <w:tc>
          <w:tcPr>
            <w:tcW w:w="850" w:type="dxa"/>
            <w:tcBorders>
              <w:righ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72,1</w:t>
            </w:r>
          </w:p>
        </w:tc>
        <w:tc>
          <w:tcPr>
            <w:tcW w:w="2552" w:type="dxa"/>
            <w:tcBorders>
              <w:lef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27,9</w:t>
            </w:r>
          </w:p>
        </w:tc>
      </w:tr>
      <w:tr w:rsidR="0092098A">
        <w:tc>
          <w:tcPr>
            <w:tcW w:w="2268" w:type="dxa"/>
          </w:tcPr>
          <w:p w:rsidR="0092098A" w:rsidRDefault="0092098A">
            <w:pPr>
              <w:spacing w:line="360" w:lineRule="auto"/>
              <w:jc w:val="both"/>
              <w:rPr>
                <w:rFonts w:ascii="Times New Roman" w:hAnsi="Times New Roman"/>
                <w:b w:val="0"/>
                <w:snapToGrid w:val="0"/>
                <w:sz w:val="24"/>
                <w:lang w:val="en-US"/>
              </w:rPr>
            </w:pPr>
            <w:r>
              <w:rPr>
                <w:rFonts w:ascii="Times New Roman" w:hAnsi="Times New Roman"/>
                <w:b w:val="0"/>
                <w:snapToGrid w:val="0"/>
                <w:sz w:val="24"/>
                <w:lang w:val="en-US"/>
              </w:rPr>
              <w:t>Испания</w:t>
            </w:r>
          </w:p>
        </w:tc>
        <w:tc>
          <w:tcPr>
            <w:tcW w:w="1134" w:type="dxa"/>
            <w:tcBorders>
              <w:righ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91,9</w:t>
            </w:r>
          </w:p>
        </w:tc>
        <w:tc>
          <w:tcPr>
            <w:tcW w:w="1701" w:type="dxa"/>
            <w:tcBorders>
              <w:lef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8,1</w:t>
            </w:r>
          </w:p>
        </w:tc>
        <w:tc>
          <w:tcPr>
            <w:tcW w:w="850" w:type="dxa"/>
            <w:tcBorders>
              <w:righ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75,0</w:t>
            </w:r>
          </w:p>
        </w:tc>
        <w:tc>
          <w:tcPr>
            <w:tcW w:w="2552" w:type="dxa"/>
            <w:tcBorders>
              <w:left w:val="single" w:sz="4" w:space="0" w:color="000000"/>
            </w:tcBorders>
          </w:tcPr>
          <w:p w:rsidR="0092098A" w:rsidRDefault="0092098A">
            <w:pPr>
              <w:spacing w:line="360" w:lineRule="auto"/>
              <w:jc w:val="center"/>
              <w:rPr>
                <w:rFonts w:ascii="Times New Roman" w:hAnsi="Times New Roman"/>
                <w:b w:val="0"/>
                <w:snapToGrid w:val="0"/>
                <w:sz w:val="24"/>
                <w:lang w:val="en-US"/>
              </w:rPr>
            </w:pPr>
            <w:r>
              <w:rPr>
                <w:rFonts w:ascii="Times New Roman" w:hAnsi="Times New Roman"/>
                <w:b w:val="0"/>
                <w:snapToGrid w:val="0"/>
                <w:sz w:val="24"/>
                <w:lang w:val="en-US"/>
              </w:rPr>
              <w:t>25,0</w:t>
            </w:r>
          </w:p>
        </w:tc>
      </w:tr>
    </w:tbl>
    <w:p w:rsidR="0092098A" w:rsidRDefault="0092098A">
      <w:pPr>
        <w:shd w:val="clear" w:color="auto" w:fill="FFFFFF"/>
        <w:spacing w:line="360" w:lineRule="auto"/>
        <w:ind w:firstLine="720"/>
        <w:jc w:val="both"/>
        <w:rPr>
          <w:rFonts w:ascii="Times New Roman" w:hAnsi="Times New Roman"/>
          <w:b w:val="0"/>
          <w:snapToGrid w:val="0"/>
          <w:sz w:val="28"/>
        </w:rPr>
      </w:pPr>
    </w:p>
    <w:p w:rsidR="0092098A" w:rsidRDefault="0092098A">
      <w:pPr>
        <w:shd w:val="clear" w:color="auto" w:fill="FFFFFF"/>
        <w:spacing w:line="360" w:lineRule="auto"/>
        <w:ind w:left="720" w:firstLine="720"/>
        <w:jc w:val="both"/>
        <w:rPr>
          <w:rFonts w:ascii="Times New Roman" w:hAnsi="Times New Roman"/>
          <w:b w:val="0"/>
          <w:snapToGrid w:val="0"/>
          <w:sz w:val="28"/>
        </w:rPr>
      </w:pPr>
      <w:r>
        <w:rPr>
          <w:rFonts w:ascii="Times New Roman" w:hAnsi="Times New Roman"/>
          <w:b w:val="0"/>
          <w:snapToGrid w:val="0"/>
          <w:color w:val="000000"/>
          <w:sz w:val="28"/>
        </w:rPr>
        <w:t xml:space="preserve">Если на первом этапе активы российских банков росли прежде всего за счет увеличения ликвидности как рублевой, так и валютной, то есть обслуживания оттока капитала, то в настоящее время источники их роста качественно изменились. Теперь в его основе лежит кредитование реального сектора экономики, доля которого в ВВП повысилась в полтора раза - с 9-10% в 1996-1997 гг. до примерно 15% в 2002 г. (при этом доля кредитов в банковских активах возросла до </w:t>
      </w:r>
      <w:r>
        <w:rPr>
          <w:rFonts w:ascii="Times New Roman" w:hAnsi="Times New Roman"/>
          <w:b w:val="0"/>
          <w:snapToGrid w:val="0"/>
          <w:color w:val="000000"/>
          <w:sz w:val="28"/>
          <w:lang w:val="en-US"/>
        </w:rPr>
        <w:t>40%</w:t>
      </w:r>
      <w:r>
        <w:rPr>
          <w:rFonts w:ascii="Times New Roman" w:hAnsi="Times New Roman"/>
          <w:b w:val="0"/>
          <w:snapToGrid w:val="0"/>
          <w:color w:val="000000"/>
          <w:sz w:val="28"/>
        </w:rPr>
        <w:t>.</w:t>
      </w:r>
    </w:p>
    <w:p w:rsidR="0092098A" w:rsidRDefault="0092098A">
      <w:pPr>
        <w:shd w:val="clear" w:color="auto" w:fill="FFFFFF"/>
        <w:spacing w:line="360" w:lineRule="auto"/>
        <w:ind w:left="720"/>
        <w:jc w:val="both"/>
        <w:rPr>
          <w:rFonts w:ascii="Times New Roman" w:hAnsi="Times New Roman"/>
          <w:b w:val="0"/>
          <w:snapToGrid w:val="0"/>
          <w:sz w:val="28"/>
          <w:lang w:val="en-US"/>
        </w:rPr>
      </w:pPr>
      <w:r>
        <w:rPr>
          <w:rFonts w:ascii="Times New Roman" w:hAnsi="Times New Roman"/>
          <w:b w:val="0"/>
          <w:snapToGrid w:val="0"/>
          <w:color w:val="000000"/>
          <w:sz w:val="28"/>
        </w:rPr>
        <w:t>Рост кредитов, начавшийся в 2000 г. (см. рис. 1), стал возможным благодаря одновременному действию нескольких факторов</w:t>
      </w:r>
      <w:r>
        <w:rPr>
          <w:rFonts w:ascii="Times New Roman" w:hAnsi="Times New Roman"/>
          <w:b w:val="0"/>
          <w:snapToGrid w:val="0"/>
          <w:color w:val="000000"/>
          <w:sz w:val="28"/>
          <w:lang w:val="en-US"/>
        </w:rPr>
        <w:t>:</w:t>
      </w:r>
    </w:p>
    <w:p w:rsidR="0092098A" w:rsidRDefault="0092098A">
      <w:pPr>
        <w:shd w:val="clear" w:color="auto" w:fill="FFFFFF"/>
        <w:spacing w:line="360" w:lineRule="auto"/>
        <w:ind w:left="1440"/>
        <w:jc w:val="both"/>
        <w:rPr>
          <w:rFonts w:ascii="Times New Roman" w:hAnsi="Times New Roman"/>
          <w:b w:val="0"/>
          <w:snapToGrid w:val="0"/>
          <w:sz w:val="28"/>
        </w:rPr>
      </w:pPr>
      <w:r>
        <w:rPr>
          <w:rFonts w:ascii="Times New Roman" w:hAnsi="Times New Roman"/>
          <w:b w:val="0"/>
          <w:snapToGrid w:val="0"/>
          <w:color w:val="000000"/>
          <w:sz w:val="28"/>
        </w:rPr>
        <w:t>-  быстрому и успешному восстановлению российской банков</w:t>
      </w:r>
      <w:r>
        <w:rPr>
          <w:rFonts w:ascii="Times New Roman" w:hAnsi="Times New Roman"/>
          <w:b w:val="0"/>
          <w:snapToGrid w:val="0"/>
          <w:color w:val="000000"/>
          <w:sz w:val="28"/>
        </w:rPr>
        <w:softHyphen/>
        <w:t>ской системы;</w:t>
      </w:r>
    </w:p>
    <w:p w:rsidR="0092098A" w:rsidRDefault="0092098A">
      <w:pPr>
        <w:shd w:val="clear" w:color="auto" w:fill="FFFFFF"/>
        <w:spacing w:line="360" w:lineRule="auto"/>
        <w:ind w:left="1440"/>
        <w:jc w:val="both"/>
        <w:rPr>
          <w:rFonts w:ascii="Times New Roman" w:hAnsi="Times New Roman"/>
          <w:b w:val="0"/>
          <w:snapToGrid w:val="0"/>
          <w:sz w:val="28"/>
        </w:rPr>
      </w:pPr>
      <w:r>
        <w:rPr>
          <w:rFonts w:ascii="Times New Roman" w:hAnsi="Times New Roman"/>
          <w:b w:val="0"/>
          <w:snapToGrid w:val="0"/>
          <w:color w:val="000000"/>
          <w:sz w:val="28"/>
        </w:rPr>
        <w:t>-  росту числа потенциально кредитоспособных заемщиков в ре</w:t>
      </w:r>
      <w:r>
        <w:rPr>
          <w:rFonts w:ascii="Times New Roman" w:hAnsi="Times New Roman"/>
          <w:b w:val="0"/>
          <w:snapToGrid w:val="0"/>
          <w:color w:val="000000"/>
          <w:sz w:val="28"/>
        </w:rPr>
        <w:softHyphen/>
        <w:t>зультате подъема промышленного производства и повышения уровня доходов предприятий;</w:t>
      </w:r>
    </w:p>
    <w:p w:rsidR="0092098A" w:rsidRDefault="0092098A">
      <w:pPr>
        <w:shd w:val="clear" w:color="auto" w:fill="FFFFFF"/>
        <w:spacing w:line="360" w:lineRule="auto"/>
        <w:ind w:left="1440"/>
        <w:jc w:val="both"/>
        <w:rPr>
          <w:rFonts w:ascii="Times New Roman" w:hAnsi="Times New Roman"/>
          <w:b w:val="0"/>
          <w:snapToGrid w:val="0"/>
          <w:sz w:val="28"/>
        </w:rPr>
      </w:pPr>
      <w:r>
        <w:rPr>
          <w:rFonts w:ascii="Times New Roman" w:hAnsi="Times New Roman"/>
          <w:b w:val="0"/>
          <w:snapToGrid w:val="0"/>
          <w:color w:val="000000"/>
          <w:sz w:val="28"/>
        </w:rPr>
        <w:t>-  стабилизации валютного курса, что сделало невыгодным для банков держать значительные активы в валюте;</w:t>
      </w:r>
    </w:p>
    <w:p w:rsidR="0092098A" w:rsidRDefault="0092098A">
      <w:pPr>
        <w:shd w:val="clear" w:color="auto" w:fill="FFFFFF"/>
        <w:spacing w:line="360" w:lineRule="auto"/>
        <w:ind w:left="1440"/>
        <w:jc w:val="both"/>
        <w:rPr>
          <w:rFonts w:ascii="Times New Roman" w:hAnsi="Times New Roman"/>
          <w:b w:val="0"/>
          <w:snapToGrid w:val="0"/>
          <w:color w:val="000000"/>
          <w:sz w:val="28"/>
          <w:lang w:val="en-US"/>
        </w:rPr>
      </w:pPr>
      <w:r>
        <w:rPr>
          <w:rFonts w:ascii="Times New Roman" w:hAnsi="Times New Roman"/>
          <w:b w:val="0"/>
          <w:snapToGrid w:val="0"/>
          <w:color w:val="000000"/>
          <w:sz w:val="28"/>
        </w:rPr>
        <w:t>-  ограниченности альтернативных кредитованию экономики операций в связи с "замороженным" состоянием рынка государствен</w:t>
      </w:r>
      <w:r>
        <w:rPr>
          <w:rFonts w:ascii="Times New Roman" w:hAnsi="Times New Roman"/>
          <w:b w:val="0"/>
          <w:snapToGrid w:val="0"/>
          <w:color w:val="000000"/>
          <w:sz w:val="28"/>
        </w:rPr>
        <w:softHyphen/>
        <w:t>ного долга.</w:t>
      </w:r>
      <w:r>
        <w:rPr>
          <w:rFonts w:ascii="Times New Roman" w:hAnsi="Times New Roman"/>
          <w:b w:val="0"/>
          <w:snapToGrid w:val="0"/>
          <w:color w:val="000000"/>
          <w:sz w:val="28"/>
          <w:lang w:val="en-US"/>
        </w:rPr>
        <w:tab/>
      </w:r>
      <w:r>
        <w:rPr>
          <w:rFonts w:ascii="Times New Roman" w:hAnsi="Times New Roman"/>
          <w:b w:val="0"/>
          <w:snapToGrid w:val="0"/>
          <w:color w:val="000000"/>
          <w:sz w:val="28"/>
          <w:lang w:val="en-US"/>
        </w:rPr>
        <w:tab/>
      </w:r>
      <w:r>
        <w:rPr>
          <w:rFonts w:ascii="Times New Roman" w:hAnsi="Times New Roman"/>
          <w:b w:val="0"/>
          <w:snapToGrid w:val="0"/>
          <w:color w:val="000000"/>
          <w:sz w:val="28"/>
          <w:lang w:val="en-US"/>
        </w:rPr>
        <w:tab/>
      </w:r>
      <w:r>
        <w:rPr>
          <w:rFonts w:ascii="Times New Roman" w:hAnsi="Times New Roman"/>
          <w:b w:val="0"/>
          <w:snapToGrid w:val="0"/>
          <w:color w:val="000000"/>
          <w:sz w:val="28"/>
          <w:lang w:val="en-US"/>
        </w:rPr>
        <w:tab/>
      </w:r>
      <w:r>
        <w:rPr>
          <w:rFonts w:ascii="Times New Roman" w:hAnsi="Times New Roman"/>
          <w:b w:val="0"/>
          <w:snapToGrid w:val="0"/>
          <w:color w:val="000000"/>
          <w:sz w:val="28"/>
          <w:lang w:val="en-US"/>
        </w:rPr>
        <w:tab/>
      </w:r>
      <w:r>
        <w:rPr>
          <w:rFonts w:ascii="Times New Roman" w:hAnsi="Times New Roman"/>
          <w:b w:val="0"/>
          <w:snapToGrid w:val="0"/>
          <w:color w:val="000000"/>
          <w:sz w:val="28"/>
          <w:lang w:val="en-US"/>
        </w:rPr>
        <w:tab/>
      </w:r>
    </w:p>
    <w:p w:rsidR="0092098A" w:rsidRDefault="00356B16">
      <w:pPr>
        <w:pStyle w:val="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51.9pt;margin-top:26pt;width:364.1pt;height:208.65pt;z-index:251659264;visibility:visible;mso-wrap-edited:f" o:allowincell="f">
            <v:imagedata r:id="rId7" o:title=""/>
            <w10:wrap type="topAndBottom"/>
          </v:shape>
        </w:pict>
      </w:r>
      <w:r w:rsidR="0092098A">
        <w:t>Рис 1</w:t>
      </w:r>
    </w:p>
    <w:p w:rsidR="0092098A" w:rsidRDefault="0092098A"/>
    <w:p w:rsidR="0092098A" w:rsidRDefault="0092098A">
      <w:pPr>
        <w:shd w:val="clear" w:color="auto" w:fill="FFFFFF"/>
        <w:spacing w:line="360" w:lineRule="auto"/>
        <w:ind w:firstLine="720"/>
        <w:jc w:val="both"/>
        <w:rPr>
          <w:rFonts w:ascii="Times New Roman" w:hAnsi="Times New Roman"/>
          <w:b w:val="0"/>
          <w:snapToGrid w:val="0"/>
          <w:color w:val="000000"/>
          <w:sz w:val="28"/>
        </w:rPr>
      </w:pPr>
      <w:r>
        <w:rPr>
          <w:rFonts w:ascii="Times New Roman" w:hAnsi="Times New Roman"/>
          <w:b w:val="0"/>
          <w:snapToGrid w:val="0"/>
          <w:color w:val="000000"/>
          <w:sz w:val="28"/>
        </w:rPr>
        <w:t>Чистые процентные доходы (разность между процентами, полу</w:t>
      </w:r>
      <w:r>
        <w:rPr>
          <w:rFonts w:ascii="Times New Roman" w:hAnsi="Times New Roman"/>
          <w:b w:val="0"/>
          <w:snapToGrid w:val="0"/>
          <w:color w:val="000000"/>
          <w:sz w:val="28"/>
        </w:rPr>
        <w:softHyphen/>
        <w:t>ченными по кредитам и выплаченными по депозитам) превысили 100 млрд. руб. Увеличение массы прибыли в основном обеспечива</w:t>
      </w:r>
      <w:r>
        <w:rPr>
          <w:rFonts w:ascii="Times New Roman" w:hAnsi="Times New Roman"/>
          <w:b w:val="0"/>
          <w:snapToGrid w:val="0"/>
          <w:color w:val="000000"/>
          <w:sz w:val="28"/>
        </w:rPr>
        <w:softHyphen/>
        <w:t xml:space="preserve">лось расширением кредитования (см. </w:t>
      </w:r>
      <w:r>
        <w:rPr>
          <w:rFonts w:ascii="Times New Roman" w:hAnsi="Times New Roman"/>
          <w:b w:val="0"/>
          <w:snapToGrid w:val="0"/>
          <w:color w:val="000000"/>
          <w:sz w:val="28"/>
          <w:lang w:val="en-US"/>
        </w:rPr>
        <w:t xml:space="preserve">   </w:t>
      </w:r>
      <w:r>
        <w:rPr>
          <w:rFonts w:ascii="Times New Roman" w:hAnsi="Times New Roman"/>
          <w:b w:val="0"/>
          <w:snapToGrid w:val="0"/>
          <w:color w:val="000000"/>
          <w:sz w:val="28"/>
        </w:rPr>
        <w:t>рис. 2), а не ценовым фактором. Заметно повысилась роль процентной ставки как фактора, поддержи</w:t>
      </w:r>
      <w:r>
        <w:rPr>
          <w:rFonts w:ascii="Times New Roman" w:hAnsi="Times New Roman"/>
          <w:b w:val="0"/>
          <w:snapToGrid w:val="0"/>
          <w:color w:val="000000"/>
          <w:sz w:val="28"/>
        </w:rPr>
        <w:softHyphen/>
        <w:t>вающего прибыльность банковского бизнеса. Одной из причин роста кредитов явилось снижение кредитных ставок до приемлемого для предприятий уровня и сближение процентных ставок по рублевым и валютным кредитам (с учетом роста курса доллара).</w:t>
      </w:r>
    </w:p>
    <w:p w:rsidR="0092098A" w:rsidRDefault="00356B16">
      <w:pPr>
        <w:shd w:val="clear" w:color="auto" w:fill="FFFFFF"/>
        <w:spacing w:line="360" w:lineRule="auto"/>
        <w:ind w:firstLine="720"/>
        <w:jc w:val="both"/>
        <w:rPr>
          <w:rFonts w:ascii="Times New Roman" w:hAnsi="Times New Roman"/>
          <w:i/>
          <w:snapToGrid w:val="0"/>
          <w:color w:val="000000"/>
          <w:sz w:val="28"/>
        </w:rPr>
      </w:pPr>
      <w:r>
        <w:pict>
          <v:shape id="_x0000_s1031" type="#_x0000_t75" style="position:absolute;left:0;text-align:left;margin-left:37.5pt;margin-top:28.8pt;width:5in;height:158.4pt;z-index:251656192" o:allowincell="f">
            <v:imagedata r:id="rId8" o:title=""/>
            <w10:wrap type="topAndBottom"/>
          </v:shape>
        </w:pict>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i/>
          <w:snapToGrid w:val="0"/>
          <w:color w:val="000000"/>
          <w:sz w:val="28"/>
        </w:rPr>
        <w:t>Рис 2</w:t>
      </w:r>
    </w:p>
    <w:p w:rsidR="0092098A" w:rsidRDefault="0092098A">
      <w:pPr>
        <w:shd w:val="clear" w:color="auto" w:fill="FFFFFF"/>
        <w:spacing w:line="360" w:lineRule="auto"/>
        <w:jc w:val="both"/>
        <w:rPr>
          <w:rFonts w:ascii="Times New Roman" w:hAnsi="Times New Roman"/>
          <w:b w:val="0"/>
          <w:snapToGrid w:val="0"/>
          <w:sz w:val="28"/>
        </w:rPr>
      </w:pPr>
    </w:p>
    <w:p w:rsidR="0092098A" w:rsidRDefault="0092098A">
      <w:pPr>
        <w:shd w:val="clear" w:color="auto" w:fill="FFFFFF"/>
        <w:spacing w:line="360" w:lineRule="auto"/>
        <w:ind w:firstLine="720"/>
        <w:jc w:val="both"/>
        <w:rPr>
          <w:rFonts w:ascii="Times New Roman" w:hAnsi="Times New Roman"/>
          <w:b w:val="0"/>
          <w:snapToGrid w:val="0"/>
          <w:sz w:val="28"/>
        </w:rPr>
      </w:pPr>
      <w:r>
        <w:rPr>
          <w:rFonts w:ascii="Times New Roman" w:hAnsi="Times New Roman"/>
          <w:b w:val="0"/>
          <w:snapToGrid w:val="0"/>
          <w:color w:val="000000"/>
          <w:sz w:val="28"/>
        </w:rPr>
        <w:t>Вместе с тем отсутствие прогресса в модернизации банковской системы и в первую очередь в снижении рисков, связанных с кэптив-ным характером многих ведущих российских банков, слабой институ</w:t>
      </w:r>
      <w:r>
        <w:rPr>
          <w:rFonts w:ascii="Times New Roman" w:hAnsi="Times New Roman"/>
          <w:b w:val="0"/>
          <w:snapToGrid w:val="0"/>
          <w:color w:val="000000"/>
          <w:sz w:val="28"/>
        </w:rPr>
        <w:softHyphen/>
        <w:t>циональной защитой прав кредиторов и дефицитом управленческих кадров, уже в ближайшие годы может привести к замедлению ее раз</w:t>
      </w:r>
      <w:r>
        <w:rPr>
          <w:rFonts w:ascii="Times New Roman" w:hAnsi="Times New Roman"/>
          <w:b w:val="0"/>
          <w:snapToGrid w:val="0"/>
          <w:color w:val="000000"/>
          <w:sz w:val="28"/>
        </w:rPr>
        <w:softHyphen/>
        <w:t>вития, а значит, к стагнации доли активов банковской системы в ВВП.</w:t>
      </w:r>
    </w:p>
    <w:p w:rsidR="0092098A" w:rsidRDefault="0092098A">
      <w:pPr>
        <w:shd w:val="clear" w:color="auto" w:fill="FFFFFF"/>
        <w:spacing w:line="360" w:lineRule="auto"/>
        <w:ind w:firstLine="720"/>
        <w:jc w:val="both"/>
        <w:rPr>
          <w:rFonts w:ascii="Times New Roman" w:hAnsi="Times New Roman"/>
          <w:b w:val="0"/>
          <w:snapToGrid w:val="0"/>
          <w:color w:val="000000"/>
          <w:sz w:val="28"/>
        </w:rPr>
      </w:pPr>
      <w:r>
        <w:rPr>
          <w:rFonts w:ascii="Times New Roman" w:hAnsi="Times New Roman"/>
          <w:b w:val="0"/>
          <w:snapToGrid w:val="0"/>
          <w:color w:val="000000"/>
          <w:sz w:val="28"/>
        </w:rPr>
        <w:t>Возрастает  зависимость банков от своих крупнейших заем</w:t>
      </w:r>
      <w:r>
        <w:rPr>
          <w:rFonts w:ascii="Times New Roman" w:hAnsi="Times New Roman"/>
          <w:b w:val="0"/>
          <w:snapToGrid w:val="0"/>
          <w:color w:val="000000"/>
          <w:sz w:val="28"/>
        </w:rPr>
        <w:softHyphen/>
        <w:t>щиков. Существование целого ряда банков-лидеров определяется бла</w:t>
      </w:r>
      <w:r>
        <w:rPr>
          <w:rFonts w:ascii="Times New Roman" w:hAnsi="Times New Roman"/>
          <w:b w:val="0"/>
          <w:snapToGrid w:val="0"/>
          <w:color w:val="000000"/>
          <w:sz w:val="28"/>
        </w:rPr>
        <w:softHyphen/>
        <w:t>гополучием их основных клиентов, в то же время реально диверсифи</w:t>
      </w:r>
      <w:r>
        <w:rPr>
          <w:rFonts w:ascii="Times New Roman" w:hAnsi="Times New Roman"/>
          <w:b w:val="0"/>
          <w:snapToGrid w:val="0"/>
          <w:color w:val="000000"/>
          <w:sz w:val="28"/>
        </w:rPr>
        <w:softHyphen/>
        <w:t>цированных банков почти нет. В кредитных портфелях банков 10 круп</w:t>
      </w:r>
      <w:r>
        <w:rPr>
          <w:rFonts w:ascii="Times New Roman" w:hAnsi="Times New Roman"/>
          <w:b w:val="0"/>
          <w:snapToGrid w:val="0"/>
          <w:color w:val="000000"/>
          <w:sz w:val="28"/>
        </w:rPr>
        <w:softHyphen/>
        <w:t>нейших кредитов в среднем занимают от 30 до 50%, а в Западной Европе - 2-8%. Средний объем 10 крупнейших кредитов по отношению к среднему капиталу равен 100-400% (в Западной Европе - 30-100%). В общем объеме средств клиентов вклады 10 крупнейших клиентов со</w:t>
      </w:r>
      <w:r>
        <w:rPr>
          <w:rFonts w:ascii="Times New Roman" w:hAnsi="Times New Roman"/>
          <w:b w:val="0"/>
          <w:snapToGrid w:val="0"/>
          <w:color w:val="000000"/>
          <w:sz w:val="28"/>
        </w:rPr>
        <w:softHyphen/>
        <w:t xml:space="preserve">ставляют от 40 до 80% (в Европе - менее 2%). Подобная ситуация не позволяет банкам диверсифицировать риски и делает их уязвимыми. </w:t>
      </w:r>
    </w:p>
    <w:p w:rsidR="0092098A" w:rsidRDefault="0092098A">
      <w:pPr>
        <w:shd w:val="clear" w:color="auto" w:fill="FFFFFF"/>
        <w:spacing w:line="360" w:lineRule="auto"/>
        <w:ind w:firstLine="720"/>
        <w:jc w:val="both"/>
        <w:rPr>
          <w:rFonts w:ascii="Times New Roman" w:hAnsi="Times New Roman"/>
          <w:b w:val="0"/>
          <w:i/>
          <w:snapToGrid w:val="0"/>
          <w:color w:val="000000"/>
          <w:sz w:val="28"/>
        </w:rPr>
      </w:pPr>
      <w:r>
        <w:rPr>
          <w:rFonts w:ascii="Times New Roman" w:hAnsi="Times New Roman"/>
          <w:b w:val="0"/>
          <w:snapToGrid w:val="0"/>
          <w:color w:val="000000"/>
          <w:sz w:val="28"/>
        </w:rPr>
        <w:t>Не произошло качественных изменений в отраслевой структуре кредитования. По-прежнему наиболее активно банки предоставля</w:t>
      </w:r>
      <w:r>
        <w:rPr>
          <w:rFonts w:ascii="Times New Roman" w:hAnsi="Times New Roman"/>
          <w:b w:val="0"/>
          <w:snapToGrid w:val="0"/>
          <w:color w:val="000000"/>
          <w:sz w:val="28"/>
        </w:rPr>
        <w:softHyphen/>
        <w:t>ют кредиты предприятиям экспортоориентированных отраслей (см. табл. 3). Причем структура заимствований по секторам в течение последних трех лет почти не меняется, а по сравнению с докризис</w:t>
      </w:r>
      <w:r>
        <w:rPr>
          <w:rFonts w:ascii="Times New Roman" w:hAnsi="Times New Roman"/>
          <w:b w:val="0"/>
          <w:snapToGrid w:val="0"/>
          <w:color w:val="000000"/>
          <w:sz w:val="28"/>
        </w:rPr>
        <w:softHyphen/>
        <w:t>ным периодом экспортно-сырьевая направленность кредитного порт</w:t>
      </w:r>
      <w:r>
        <w:rPr>
          <w:rFonts w:ascii="Times New Roman" w:hAnsi="Times New Roman"/>
          <w:b w:val="0"/>
          <w:snapToGrid w:val="0"/>
          <w:color w:val="000000"/>
          <w:sz w:val="28"/>
        </w:rPr>
        <w:softHyphen/>
        <w:t xml:space="preserve">феля банков даже усилилась. </w:t>
      </w:r>
      <w:r>
        <w:rPr>
          <w:rFonts w:ascii="Times New Roman" w:hAnsi="Times New Roman"/>
          <w:b w:val="0"/>
          <w:i/>
          <w:snapToGrid w:val="0"/>
          <w:color w:val="000000"/>
          <w:sz w:val="28"/>
        </w:rPr>
        <w:t>Это означает, что банковский сек</w:t>
      </w:r>
      <w:r>
        <w:rPr>
          <w:rFonts w:ascii="Times New Roman" w:hAnsi="Times New Roman"/>
          <w:b w:val="0"/>
          <w:i/>
          <w:snapToGrid w:val="0"/>
          <w:color w:val="000000"/>
          <w:sz w:val="28"/>
        </w:rPr>
        <w:softHyphen/>
        <w:t>тор способствует "замораживанию" нынешней структуры рос</w:t>
      </w:r>
      <w:r>
        <w:rPr>
          <w:rFonts w:ascii="Times New Roman" w:hAnsi="Times New Roman"/>
          <w:b w:val="0"/>
          <w:i/>
          <w:snapToGrid w:val="0"/>
          <w:color w:val="000000"/>
          <w:sz w:val="28"/>
        </w:rPr>
        <w:softHyphen/>
        <w:t>сийской экономики, а не ее прогрессивному изменению в пользу раз</w:t>
      </w:r>
      <w:r>
        <w:rPr>
          <w:rFonts w:ascii="Times New Roman" w:hAnsi="Times New Roman"/>
          <w:b w:val="0"/>
          <w:i/>
          <w:snapToGrid w:val="0"/>
          <w:color w:val="000000"/>
          <w:sz w:val="28"/>
        </w:rPr>
        <w:softHyphen/>
        <w:t xml:space="preserve">вития обрабатывающих отраслей и "новой экономики". </w:t>
      </w:r>
    </w:p>
    <w:p w:rsidR="0092098A" w:rsidRDefault="0092098A">
      <w:pPr>
        <w:shd w:val="clear" w:color="auto" w:fill="FFFFFF"/>
        <w:spacing w:line="360" w:lineRule="auto"/>
        <w:ind w:firstLine="720"/>
        <w:jc w:val="both"/>
        <w:rPr>
          <w:rFonts w:ascii="Times New Roman" w:hAnsi="Times New Roman"/>
          <w:b w:val="0"/>
          <w:snapToGrid w:val="0"/>
          <w:color w:val="000000"/>
          <w:sz w:val="28"/>
          <w:lang w:val="en-US"/>
        </w:rPr>
      </w:pPr>
      <w:r>
        <w:rPr>
          <w:rFonts w:ascii="Times New Roman" w:hAnsi="Times New Roman"/>
          <w:b w:val="0"/>
          <w:snapToGrid w:val="0"/>
          <w:color w:val="000000"/>
          <w:sz w:val="28"/>
        </w:rPr>
        <w:tab/>
      </w:r>
      <w:r>
        <w:rPr>
          <w:rFonts w:ascii="Times New Roman" w:hAnsi="Times New Roman"/>
          <w:b w:val="0"/>
          <w:snapToGrid w:val="0"/>
          <w:color w:val="000000"/>
          <w:sz w:val="28"/>
        </w:rPr>
        <w:tab/>
      </w:r>
      <w:r>
        <w:rPr>
          <w:rFonts w:ascii="Times New Roman" w:hAnsi="Times New Roman"/>
          <w:b w:val="0"/>
          <w:snapToGrid w:val="0"/>
          <w:color w:val="000000"/>
          <w:sz w:val="28"/>
        </w:rPr>
        <w:tab/>
      </w:r>
      <w:r>
        <w:rPr>
          <w:rFonts w:ascii="Times New Roman" w:hAnsi="Times New Roman"/>
          <w:b w:val="0"/>
          <w:snapToGrid w:val="0"/>
          <w:color w:val="000000"/>
          <w:sz w:val="28"/>
        </w:rPr>
        <w:tab/>
      </w:r>
      <w:r>
        <w:rPr>
          <w:rFonts w:ascii="Times New Roman" w:hAnsi="Times New Roman"/>
          <w:b w:val="0"/>
          <w:snapToGrid w:val="0"/>
          <w:color w:val="000000"/>
          <w:sz w:val="28"/>
        </w:rPr>
        <w:tab/>
      </w:r>
      <w:r>
        <w:rPr>
          <w:rFonts w:ascii="Times New Roman" w:hAnsi="Times New Roman"/>
          <w:b w:val="0"/>
          <w:snapToGrid w:val="0"/>
          <w:color w:val="000000"/>
          <w:sz w:val="28"/>
        </w:rPr>
        <w:tab/>
      </w:r>
      <w:r>
        <w:rPr>
          <w:rFonts w:ascii="Times New Roman" w:hAnsi="Times New Roman"/>
          <w:b w:val="0"/>
          <w:snapToGrid w:val="0"/>
          <w:color w:val="000000"/>
          <w:sz w:val="28"/>
        </w:rPr>
        <w:tab/>
      </w:r>
    </w:p>
    <w:p w:rsidR="0092098A" w:rsidRDefault="0092098A">
      <w:pPr>
        <w:shd w:val="clear" w:color="auto" w:fill="FFFFFF"/>
        <w:spacing w:line="360" w:lineRule="auto"/>
        <w:ind w:firstLine="720"/>
        <w:jc w:val="both"/>
        <w:rPr>
          <w:rFonts w:ascii="Times New Roman" w:hAnsi="Times New Roman"/>
          <w:b w:val="0"/>
          <w:snapToGrid w:val="0"/>
          <w:color w:val="000000"/>
          <w:sz w:val="28"/>
          <w:lang w:val="en-US"/>
        </w:rPr>
      </w:pPr>
    </w:p>
    <w:p w:rsidR="0092098A" w:rsidRDefault="0092098A">
      <w:pPr>
        <w:shd w:val="clear" w:color="auto" w:fill="FFFFFF"/>
        <w:spacing w:line="360" w:lineRule="auto"/>
        <w:ind w:firstLine="720"/>
        <w:jc w:val="both"/>
        <w:rPr>
          <w:rFonts w:ascii="Times New Roman" w:hAnsi="Times New Roman"/>
          <w:b w:val="0"/>
          <w:snapToGrid w:val="0"/>
          <w:color w:val="000000"/>
          <w:sz w:val="28"/>
          <w:lang w:val="en-US"/>
        </w:rPr>
      </w:pPr>
    </w:p>
    <w:p w:rsidR="0092098A" w:rsidRDefault="0092098A">
      <w:pPr>
        <w:shd w:val="clear" w:color="auto" w:fill="FFFFFF"/>
        <w:spacing w:line="360" w:lineRule="auto"/>
        <w:ind w:firstLine="720"/>
        <w:jc w:val="both"/>
        <w:rPr>
          <w:rFonts w:ascii="Times New Roman" w:hAnsi="Times New Roman"/>
          <w:b w:val="0"/>
          <w:snapToGrid w:val="0"/>
          <w:color w:val="000000"/>
          <w:sz w:val="28"/>
          <w:lang w:val="en-US"/>
        </w:rPr>
      </w:pPr>
    </w:p>
    <w:p w:rsidR="0092098A" w:rsidRDefault="0092098A">
      <w:pPr>
        <w:shd w:val="clear" w:color="auto" w:fill="FFFFFF"/>
        <w:spacing w:line="360" w:lineRule="auto"/>
        <w:ind w:firstLine="720"/>
        <w:jc w:val="both"/>
        <w:rPr>
          <w:rFonts w:ascii="Times New Roman" w:hAnsi="Times New Roman"/>
          <w:b w:val="0"/>
          <w:snapToGrid w:val="0"/>
          <w:color w:val="000000"/>
          <w:sz w:val="28"/>
          <w:lang w:val="en-US"/>
        </w:rPr>
      </w:pPr>
    </w:p>
    <w:p w:rsidR="0092098A" w:rsidRDefault="0092098A">
      <w:pPr>
        <w:shd w:val="clear" w:color="auto" w:fill="FFFFFF"/>
        <w:spacing w:line="360" w:lineRule="auto"/>
        <w:ind w:firstLine="720"/>
        <w:jc w:val="both"/>
        <w:rPr>
          <w:rFonts w:ascii="Times New Roman" w:hAnsi="Times New Roman"/>
          <w:b w:val="0"/>
          <w:snapToGrid w:val="0"/>
          <w:color w:val="000000"/>
          <w:sz w:val="28"/>
          <w:lang w:val="en-US"/>
        </w:rPr>
      </w:pPr>
    </w:p>
    <w:p w:rsidR="0092098A" w:rsidRDefault="0092098A">
      <w:pPr>
        <w:shd w:val="clear" w:color="auto" w:fill="FFFFFF"/>
        <w:spacing w:line="360" w:lineRule="auto"/>
        <w:ind w:firstLine="720"/>
        <w:jc w:val="both"/>
        <w:rPr>
          <w:rFonts w:ascii="Times New Roman" w:hAnsi="Times New Roman"/>
          <w:b w:val="0"/>
          <w:snapToGrid w:val="0"/>
          <w:color w:val="000000"/>
          <w:sz w:val="28"/>
          <w:lang w:val="en-US"/>
        </w:rPr>
      </w:pPr>
    </w:p>
    <w:p w:rsidR="0092098A" w:rsidRDefault="0092098A">
      <w:pPr>
        <w:shd w:val="clear" w:color="auto" w:fill="FFFFFF"/>
        <w:spacing w:line="360" w:lineRule="auto"/>
        <w:ind w:firstLine="720"/>
        <w:jc w:val="both"/>
        <w:rPr>
          <w:rFonts w:ascii="Times New Roman" w:hAnsi="Times New Roman"/>
          <w:b w:val="0"/>
          <w:snapToGrid w:val="0"/>
          <w:color w:val="000000"/>
          <w:sz w:val="28"/>
          <w:lang w:val="en-US"/>
        </w:rPr>
      </w:pPr>
    </w:p>
    <w:p w:rsidR="0092098A" w:rsidRDefault="0092098A">
      <w:pPr>
        <w:shd w:val="clear" w:color="auto" w:fill="FFFFFF"/>
        <w:spacing w:line="360" w:lineRule="auto"/>
        <w:ind w:firstLine="720"/>
        <w:jc w:val="both"/>
        <w:rPr>
          <w:rFonts w:ascii="Times New Roman" w:hAnsi="Times New Roman"/>
          <w:b w:val="0"/>
          <w:snapToGrid w:val="0"/>
          <w:color w:val="000000"/>
          <w:sz w:val="28"/>
          <w:lang w:val="en-US"/>
        </w:rPr>
      </w:pPr>
    </w:p>
    <w:p w:rsidR="0092098A" w:rsidRDefault="0092098A">
      <w:pPr>
        <w:shd w:val="clear" w:color="auto" w:fill="FFFFFF"/>
        <w:spacing w:line="360" w:lineRule="auto"/>
        <w:ind w:left="5760" w:firstLine="720"/>
        <w:jc w:val="both"/>
        <w:rPr>
          <w:rFonts w:ascii="Times New Roman" w:hAnsi="Times New Roman"/>
          <w:i/>
          <w:snapToGrid w:val="0"/>
          <w:color w:val="000000"/>
          <w:sz w:val="28"/>
        </w:rPr>
      </w:pPr>
      <w:r>
        <w:rPr>
          <w:rFonts w:ascii="Times New Roman" w:hAnsi="Times New Roman"/>
          <w:i/>
          <w:snapToGrid w:val="0"/>
          <w:color w:val="000000"/>
          <w:sz w:val="28"/>
        </w:rPr>
        <w:t>Таблица 3</w:t>
      </w:r>
    </w:p>
    <w:p w:rsidR="0092098A" w:rsidRDefault="0092098A">
      <w:pPr>
        <w:shd w:val="clear" w:color="auto" w:fill="FFFFFF"/>
        <w:spacing w:line="360" w:lineRule="auto"/>
        <w:ind w:firstLine="720"/>
        <w:rPr>
          <w:rFonts w:ascii="Times New Roman" w:hAnsi="Times New Roman"/>
          <w:i/>
          <w:snapToGrid w:val="0"/>
          <w:color w:val="000000"/>
          <w:sz w:val="28"/>
        </w:rPr>
      </w:pPr>
      <w:r>
        <w:rPr>
          <w:rFonts w:ascii="Times New Roman" w:hAnsi="Times New Roman"/>
          <w:i/>
          <w:snapToGrid w:val="0"/>
          <w:color w:val="000000"/>
          <w:sz w:val="28"/>
        </w:rPr>
        <w:t>Инвестиции в основной капитал по отраслям промышленности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6"/>
        <w:gridCol w:w="2023"/>
      </w:tblGrid>
      <w:tr w:rsidR="0092098A">
        <w:tc>
          <w:tcPr>
            <w:tcW w:w="6616" w:type="dxa"/>
          </w:tcPr>
          <w:p w:rsidR="0092098A" w:rsidRDefault="0092098A">
            <w:pPr>
              <w:pStyle w:val="8"/>
              <w:rPr>
                <w:sz w:val="24"/>
              </w:rPr>
            </w:pPr>
            <w:r>
              <w:rPr>
                <w:sz w:val="24"/>
              </w:rPr>
              <w:t>Инвестиции в основной капитал</w:t>
            </w:r>
          </w:p>
        </w:tc>
        <w:tc>
          <w:tcPr>
            <w:tcW w:w="2023" w:type="dxa"/>
          </w:tcPr>
          <w:p w:rsidR="0092098A" w:rsidRDefault="0092098A">
            <w:pPr>
              <w:spacing w:line="360" w:lineRule="auto"/>
              <w:jc w:val="center"/>
              <w:rPr>
                <w:rFonts w:ascii="Times New Roman" w:hAnsi="Times New Roman"/>
                <w:b w:val="0"/>
                <w:snapToGrid w:val="0"/>
                <w:sz w:val="24"/>
              </w:rPr>
            </w:pPr>
            <w:r>
              <w:rPr>
                <w:rFonts w:ascii="Times New Roman" w:hAnsi="Times New Roman"/>
                <w:b w:val="0"/>
                <w:snapToGrid w:val="0"/>
                <w:sz w:val="24"/>
              </w:rPr>
              <w:t>100</w:t>
            </w:r>
          </w:p>
        </w:tc>
      </w:tr>
      <w:tr w:rsidR="0092098A">
        <w:tc>
          <w:tcPr>
            <w:tcW w:w="6616" w:type="dxa"/>
          </w:tcPr>
          <w:p w:rsidR="0092098A" w:rsidRDefault="0092098A">
            <w:pPr>
              <w:spacing w:line="360" w:lineRule="auto"/>
              <w:rPr>
                <w:rFonts w:ascii="Times New Roman" w:hAnsi="Times New Roman"/>
                <w:b w:val="0"/>
                <w:snapToGrid w:val="0"/>
                <w:sz w:val="24"/>
              </w:rPr>
            </w:pPr>
            <w:r>
              <w:rPr>
                <w:rFonts w:ascii="Times New Roman" w:hAnsi="Times New Roman"/>
                <w:b w:val="0"/>
                <w:snapToGrid w:val="0"/>
                <w:sz w:val="24"/>
              </w:rPr>
              <w:t>Промышленность</w:t>
            </w:r>
          </w:p>
        </w:tc>
        <w:tc>
          <w:tcPr>
            <w:tcW w:w="2023" w:type="dxa"/>
          </w:tcPr>
          <w:p w:rsidR="0092098A" w:rsidRDefault="0092098A">
            <w:pPr>
              <w:spacing w:line="360" w:lineRule="auto"/>
              <w:jc w:val="center"/>
              <w:rPr>
                <w:rFonts w:ascii="Times New Roman" w:hAnsi="Times New Roman"/>
                <w:b w:val="0"/>
                <w:snapToGrid w:val="0"/>
                <w:sz w:val="24"/>
              </w:rPr>
            </w:pPr>
            <w:r>
              <w:rPr>
                <w:rFonts w:ascii="Times New Roman" w:hAnsi="Times New Roman"/>
                <w:b w:val="0"/>
                <w:snapToGrid w:val="0"/>
                <w:sz w:val="24"/>
              </w:rPr>
              <w:t>44,9</w:t>
            </w:r>
          </w:p>
        </w:tc>
      </w:tr>
      <w:tr w:rsidR="0092098A">
        <w:tc>
          <w:tcPr>
            <w:tcW w:w="6616" w:type="dxa"/>
          </w:tcPr>
          <w:p w:rsidR="0092098A" w:rsidRDefault="0092098A">
            <w:pPr>
              <w:spacing w:line="360" w:lineRule="auto"/>
              <w:rPr>
                <w:rFonts w:ascii="Times New Roman" w:hAnsi="Times New Roman"/>
                <w:b w:val="0"/>
                <w:snapToGrid w:val="0"/>
                <w:sz w:val="24"/>
              </w:rPr>
            </w:pPr>
            <w:r>
              <w:rPr>
                <w:rFonts w:ascii="Times New Roman" w:hAnsi="Times New Roman"/>
                <w:b w:val="0"/>
                <w:snapToGrid w:val="0"/>
                <w:sz w:val="24"/>
              </w:rPr>
              <w:t>В том числе</w:t>
            </w:r>
          </w:p>
        </w:tc>
        <w:tc>
          <w:tcPr>
            <w:tcW w:w="2023" w:type="dxa"/>
          </w:tcPr>
          <w:p w:rsidR="0092098A" w:rsidRDefault="0092098A">
            <w:pPr>
              <w:spacing w:line="360" w:lineRule="auto"/>
              <w:jc w:val="center"/>
              <w:rPr>
                <w:rFonts w:ascii="Times New Roman" w:hAnsi="Times New Roman"/>
                <w:b w:val="0"/>
                <w:snapToGrid w:val="0"/>
                <w:sz w:val="24"/>
              </w:rPr>
            </w:pPr>
          </w:p>
        </w:tc>
      </w:tr>
      <w:tr w:rsidR="0092098A">
        <w:tc>
          <w:tcPr>
            <w:tcW w:w="6616" w:type="dxa"/>
          </w:tcPr>
          <w:p w:rsidR="0092098A" w:rsidRDefault="0092098A">
            <w:pPr>
              <w:spacing w:line="360" w:lineRule="auto"/>
              <w:rPr>
                <w:rFonts w:ascii="Times New Roman" w:hAnsi="Times New Roman"/>
                <w:b w:val="0"/>
                <w:snapToGrid w:val="0"/>
                <w:sz w:val="24"/>
              </w:rPr>
            </w:pPr>
            <w:r>
              <w:rPr>
                <w:rFonts w:ascii="Times New Roman" w:hAnsi="Times New Roman"/>
                <w:b w:val="0"/>
                <w:snapToGrid w:val="0"/>
                <w:sz w:val="24"/>
              </w:rPr>
              <w:t>Топливная</w:t>
            </w:r>
          </w:p>
        </w:tc>
        <w:tc>
          <w:tcPr>
            <w:tcW w:w="2023" w:type="dxa"/>
          </w:tcPr>
          <w:p w:rsidR="0092098A" w:rsidRDefault="0092098A">
            <w:pPr>
              <w:spacing w:line="360" w:lineRule="auto"/>
              <w:jc w:val="center"/>
              <w:rPr>
                <w:rFonts w:ascii="Times New Roman" w:hAnsi="Times New Roman"/>
                <w:b w:val="0"/>
                <w:snapToGrid w:val="0"/>
                <w:sz w:val="24"/>
              </w:rPr>
            </w:pPr>
            <w:r>
              <w:rPr>
                <w:rFonts w:ascii="Times New Roman" w:hAnsi="Times New Roman"/>
                <w:b w:val="0"/>
                <w:snapToGrid w:val="0"/>
                <w:sz w:val="24"/>
              </w:rPr>
              <w:t>23,0</w:t>
            </w:r>
          </w:p>
        </w:tc>
      </w:tr>
      <w:tr w:rsidR="0092098A">
        <w:tc>
          <w:tcPr>
            <w:tcW w:w="6616" w:type="dxa"/>
          </w:tcPr>
          <w:p w:rsidR="0092098A" w:rsidRDefault="0092098A">
            <w:pPr>
              <w:spacing w:line="360" w:lineRule="auto"/>
              <w:rPr>
                <w:rFonts w:ascii="Times New Roman" w:hAnsi="Times New Roman"/>
                <w:b w:val="0"/>
                <w:snapToGrid w:val="0"/>
                <w:sz w:val="24"/>
              </w:rPr>
            </w:pPr>
            <w:r>
              <w:rPr>
                <w:rFonts w:ascii="Times New Roman" w:hAnsi="Times New Roman"/>
                <w:b w:val="0"/>
                <w:snapToGrid w:val="0"/>
                <w:sz w:val="24"/>
              </w:rPr>
              <w:t>Электроэнергетика</w:t>
            </w:r>
          </w:p>
        </w:tc>
        <w:tc>
          <w:tcPr>
            <w:tcW w:w="2023" w:type="dxa"/>
          </w:tcPr>
          <w:p w:rsidR="0092098A" w:rsidRDefault="0092098A">
            <w:pPr>
              <w:spacing w:line="360" w:lineRule="auto"/>
              <w:jc w:val="center"/>
              <w:rPr>
                <w:rFonts w:ascii="Times New Roman" w:hAnsi="Times New Roman"/>
                <w:b w:val="0"/>
                <w:snapToGrid w:val="0"/>
                <w:sz w:val="24"/>
              </w:rPr>
            </w:pPr>
            <w:r>
              <w:rPr>
                <w:rFonts w:ascii="Times New Roman" w:hAnsi="Times New Roman"/>
                <w:b w:val="0"/>
                <w:snapToGrid w:val="0"/>
                <w:sz w:val="24"/>
              </w:rPr>
              <w:t>4,6</w:t>
            </w:r>
          </w:p>
        </w:tc>
      </w:tr>
      <w:tr w:rsidR="0092098A">
        <w:tc>
          <w:tcPr>
            <w:tcW w:w="6616" w:type="dxa"/>
          </w:tcPr>
          <w:p w:rsidR="0092098A" w:rsidRDefault="0092098A">
            <w:pPr>
              <w:spacing w:line="360" w:lineRule="auto"/>
              <w:rPr>
                <w:rFonts w:ascii="Times New Roman" w:hAnsi="Times New Roman"/>
                <w:b w:val="0"/>
                <w:snapToGrid w:val="0"/>
                <w:sz w:val="24"/>
              </w:rPr>
            </w:pPr>
            <w:r>
              <w:rPr>
                <w:rFonts w:ascii="Times New Roman" w:hAnsi="Times New Roman"/>
                <w:b w:val="0"/>
                <w:snapToGrid w:val="0"/>
                <w:sz w:val="24"/>
              </w:rPr>
              <w:t>Цветная металлургия</w:t>
            </w:r>
          </w:p>
        </w:tc>
        <w:tc>
          <w:tcPr>
            <w:tcW w:w="2023" w:type="dxa"/>
          </w:tcPr>
          <w:p w:rsidR="0092098A" w:rsidRDefault="0092098A">
            <w:pPr>
              <w:spacing w:line="360" w:lineRule="auto"/>
              <w:jc w:val="center"/>
              <w:rPr>
                <w:rFonts w:ascii="Times New Roman" w:hAnsi="Times New Roman"/>
                <w:b w:val="0"/>
                <w:snapToGrid w:val="0"/>
                <w:sz w:val="24"/>
              </w:rPr>
            </w:pPr>
            <w:r>
              <w:rPr>
                <w:rFonts w:ascii="Times New Roman" w:hAnsi="Times New Roman"/>
                <w:b w:val="0"/>
                <w:snapToGrid w:val="0"/>
                <w:sz w:val="24"/>
              </w:rPr>
              <w:t>3,6</w:t>
            </w:r>
          </w:p>
        </w:tc>
      </w:tr>
      <w:tr w:rsidR="0092098A">
        <w:tc>
          <w:tcPr>
            <w:tcW w:w="6616" w:type="dxa"/>
          </w:tcPr>
          <w:p w:rsidR="0092098A" w:rsidRDefault="0092098A">
            <w:pPr>
              <w:spacing w:line="360" w:lineRule="auto"/>
              <w:rPr>
                <w:rFonts w:ascii="Times New Roman" w:hAnsi="Times New Roman"/>
                <w:b w:val="0"/>
                <w:snapToGrid w:val="0"/>
                <w:sz w:val="24"/>
              </w:rPr>
            </w:pPr>
            <w:r>
              <w:rPr>
                <w:rFonts w:ascii="Times New Roman" w:hAnsi="Times New Roman"/>
                <w:b w:val="0"/>
                <w:snapToGrid w:val="0"/>
                <w:sz w:val="24"/>
              </w:rPr>
              <w:t>Пищевая</w:t>
            </w:r>
          </w:p>
        </w:tc>
        <w:tc>
          <w:tcPr>
            <w:tcW w:w="2023" w:type="dxa"/>
          </w:tcPr>
          <w:p w:rsidR="0092098A" w:rsidRDefault="0092098A">
            <w:pPr>
              <w:spacing w:line="360" w:lineRule="auto"/>
              <w:jc w:val="center"/>
              <w:rPr>
                <w:rFonts w:ascii="Times New Roman" w:hAnsi="Times New Roman"/>
                <w:b w:val="0"/>
                <w:snapToGrid w:val="0"/>
                <w:sz w:val="24"/>
              </w:rPr>
            </w:pPr>
            <w:r>
              <w:rPr>
                <w:rFonts w:ascii="Times New Roman" w:hAnsi="Times New Roman"/>
                <w:b w:val="0"/>
                <w:snapToGrid w:val="0"/>
                <w:sz w:val="24"/>
              </w:rPr>
              <w:t>3,3</w:t>
            </w:r>
          </w:p>
        </w:tc>
      </w:tr>
      <w:tr w:rsidR="0092098A">
        <w:tc>
          <w:tcPr>
            <w:tcW w:w="6616" w:type="dxa"/>
          </w:tcPr>
          <w:p w:rsidR="0092098A" w:rsidRDefault="0092098A">
            <w:pPr>
              <w:spacing w:line="360" w:lineRule="auto"/>
              <w:rPr>
                <w:rFonts w:ascii="Times New Roman" w:hAnsi="Times New Roman"/>
                <w:b w:val="0"/>
                <w:snapToGrid w:val="0"/>
                <w:sz w:val="24"/>
              </w:rPr>
            </w:pPr>
            <w:r>
              <w:rPr>
                <w:rFonts w:ascii="Times New Roman" w:hAnsi="Times New Roman"/>
                <w:b w:val="0"/>
                <w:snapToGrid w:val="0"/>
                <w:sz w:val="24"/>
              </w:rPr>
              <w:t>Машиностроение и металлообработка</w:t>
            </w:r>
          </w:p>
        </w:tc>
        <w:tc>
          <w:tcPr>
            <w:tcW w:w="2023" w:type="dxa"/>
          </w:tcPr>
          <w:p w:rsidR="0092098A" w:rsidRDefault="0092098A">
            <w:pPr>
              <w:spacing w:line="360" w:lineRule="auto"/>
              <w:jc w:val="center"/>
              <w:rPr>
                <w:rFonts w:ascii="Times New Roman" w:hAnsi="Times New Roman"/>
                <w:b w:val="0"/>
                <w:snapToGrid w:val="0"/>
                <w:sz w:val="24"/>
              </w:rPr>
            </w:pPr>
            <w:r>
              <w:rPr>
                <w:rFonts w:ascii="Times New Roman" w:hAnsi="Times New Roman"/>
                <w:b w:val="0"/>
                <w:snapToGrid w:val="0"/>
                <w:sz w:val="24"/>
              </w:rPr>
              <w:t>3,1</w:t>
            </w:r>
          </w:p>
        </w:tc>
      </w:tr>
      <w:tr w:rsidR="0092098A">
        <w:tc>
          <w:tcPr>
            <w:tcW w:w="6616" w:type="dxa"/>
          </w:tcPr>
          <w:p w:rsidR="0092098A" w:rsidRDefault="0092098A">
            <w:pPr>
              <w:spacing w:line="360" w:lineRule="auto"/>
              <w:rPr>
                <w:rFonts w:ascii="Times New Roman" w:hAnsi="Times New Roman"/>
                <w:b w:val="0"/>
                <w:snapToGrid w:val="0"/>
                <w:sz w:val="24"/>
              </w:rPr>
            </w:pPr>
            <w:r>
              <w:rPr>
                <w:rFonts w:ascii="Times New Roman" w:hAnsi="Times New Roman"/>
                <w:b w:val="0"/>
                <w:snapToGrid w:val="0"/>
                <w:sz w:val="24"/>
              </w:rPr>
              <w:t>Черная металлургия</w:t>
            </w:r>
          </w:p>
        </w:tc>
        <w:tc>
          <w:tcPr>
            <w:tcW w:w="2023" w:type="dxa"/>
          </w:tcPr>
          <w:p w:rsidR="0092098A" w:rsidRDefault="0092098A">
            <w:pPr>
              <w:spacing w:line="360" w:lineRule="auto"/>
              <w:jc w:val="center"/>
              <w:rPr>
                <w:rFonts w:ascii="Times New Roman" w:hAnsi="Times New Roman"/>
                <w:b w:val="0"/>
                <w:snapToGrid w:val="0"/>
                <w:sz w:val="24"/>
              </w:rPr>
            </w:pPr>
            <w:r>
              <w:rPr>
                <w:rFonts w:ascii="Times New Roman" w:hAnsi="Times New Roman"/>
                <w:b w:val="0"/>
                <w:snapToGrid w:val="0"/>
                <w:sz w:val="24"/>
              </w:rPr>
              <w:t>2,6</w:t>
            </w:r>
          </w:p>
        </w:tc>
      </w:tr>
      <w:tr w:rsidR="0092098A">
        <w:tc>
          <w:tcPr>
            <w:tcW w:w="6616" w:type="dxa"/>
          </w:tcPr>
          <w:p w:rsidR="0092098A" w:rsidRDefault="0092098A">
            <w:pPr>
              <w:spacing w:line="360" w:lineRule="auto"/>
              <w:rPr>
                <w:rFonts w:ascii="Times New Roman" w:hAnsi="Times New Roman"/>
                <w:b w:val="0"/>
                <w:snapToGrid w:val="0"/>
                <w:sz w:val="24"/>
              </w:rPr>
            </w:pPr>
            <w:r>
              <w:rPr>
                <w:rFonts w:ascii="Times New Roman" w:hAnsi="Times New Roman"/>
                <w:b w:val="0"/>
                <w:snapToGrid w:val="0"/>
                <w:sz w:val="24"/>
              </w:rPr>
              <w:t>Химическая и нефтехимическая</w:t>
            </w:r>
          </w:p>
        </w:tc>
        <w:tc>
          <w:tcPr>
            <w:tcW w:w="2023" w:type="dxa"/>
          </w:tcPr>
          <w:p w:rsidR="0092098A" w:rsidRDefault="0092098A">
            <w:pPr>
              <w:spacing w:line="360" w:lineRule="auto"/>
              <w:jc w:val="center"/>
              <w:rPr>
                <w:rFonts w:ascii="Times New Roman" w:hAnsi="Times New Roman"/>
                <w:b w:val="0"/>
                <w:snapToGrid w:val="0"/>
                <w:sz w:val="24"/>
              </w:rPr>
            </w:pPr>
            <w:r>
              <w:rPr>
                <w:rFonts w:ascii="Times New Roman" w:hAnsi="Times New Roman"/>
                <w:b w:val="0"/>
                <w:snapToGrid w:val="0"/>
                <w:sz w:val="24"/>
              </w:rPr>
              <w:t>1,7</w:t>
            </w:r>
          </w:p>
        </w:tc>
      </w:tr>
      <w:tr w:rsidR="0092098A">
        <w:tc>
          <w:tcPr>
            <w:tcW w:w="6616" w:type="dxa"/>
          </w:tcPr>
          <w:p w:rsidR="0092098A" w:rsidRDefault="0092098A">
            <w:pPr>
              <w:spacing w:line="360" w:lineRule="auto"/>
              <w:rPr>
                <w:rFonts w:ascii="Times New Roman" w:hAnsi="Times New Roman"/>
                <w:b w:val="0"/>
                <w:snapToGrid w:val="0"/>
                <w:sz w:val="24"/>
              </w:rPr>
            </w:pPr>
            <w:r>
              <w:rPr>
                <w:rFonts w:ascii="Times New Roman" w:hAnsi="Times New Roman"/>
                <w:b w:val="0"/>
                <w:snapToGrid w:val="0"/>
                <w:sz w:val="24"/>
              </w:rPr>
              <w:t xml:space="preserve">Лесная, деревообрабатывающая и целлюлозно-бумажная </w:t>
            </w:r>
          </w:p>
        </w:tc>
        <w:tc>
          <w:tcPr>
            <w:tcW w:w="2023" w:type="dxa"/>
          </w:tcPr>
          <w:p w:rsidR="0092098A" w:rsidRDefault="0092098A">
            <w:pPr>
              <w:spacing w:line="360" w:lineRule="auto"/>
              <w:jc w:val="center"/>
              <w:rPr>
                <w:rFonts w:ascii="Times New Roman" w:hAnsi="Times New Roman"/>
                <w:b w:val="0"/>
                <w:snapToGrid w:val="0"/>
                <w:sz w:val="24"/>
              </w:rPr>
            </w:pPr>
            <w:r>
              <w:rPr>
                <w:rFonts w:ascii="Times New Roman" w:hAnsi="Times New Roman"/>
                <w:b w:val="0"/>
                <w:snapToGrid w:val="0"/>
                <w:sz w:val="24"/>
              </w:rPr>
              <w:t>1,2</w:t>
            </w:r>
          </w:p>
        </w:tc>
      </w:tr>
      <w:tr w:rsidR="0092098A">
        <w:tc>
          <w:tcPr>
            <w:tcW w:w="6616" w:type="dxa"/>
          </w:tcPr>
          <w:p w:rsidR="0092098A" w:rsidRDefault="0092098A">
            <w:pPr>
              <w:spacing w:line="360" w:lineRule="auto"/>
              <w:rPr>
                <w:rFonts w:ascii="Times New Roman" w:hAnsi="Times New Roman"/>
                <w:b w:val="0"/>
                <w:snapToGrid w:val="0"/>
                <w:sz w:val="24"/>
              </w:rPr>
            </w:pPr>
            <w:r>
              <w:rPr>
                <w:rFonts w:ascii="Times New Roman" w:hAnsi="Times New Roman"/>
                <w:b w:val="0"/>
                <w:snapToGrid w:val="0"/>
                <w:sz w:val="24"/>
              </w:rPr>
              <w:t>Промышленность строительных материалов</w:t>
            </w:r>
          </w:p>
        </w:tc>
        <w:tc>
          <w:tcPr>
            <w:tcW w:w="2023" w:type="dxa"/>
          </w:tcPr>
          <w:p w:rsidR="0092098A" w:rsidRDefault="0092098A">
            <w:pPr>
              <w:spacing w:line="360" w:lineRule="auto"/>
              <w:jc w:val="center"/>
              <w:rPr>
                <w:rFonts w:ascii="Times New Roman" w:hAnsi="Times New Roman"/>
                <w:b w:val="0"/>
                <w:snapToGrid w:val="0"/>
                <w:sz w:val="24"/>
              </w:rPr>
            </w:pPr>
            <w:r>
              <w:rPr>
                <w:rFonts w:ascii="Times New Roman" w:hAnsi="Times New Roman"/>
                <w:b w:val="0"/>
                <w:snapToGrid w:val="0"/>
                <w:sz w:val="24"/>
              </w:rPr>
              <w:t>0,7</w:t>
            </w:r>
          </w:p>
        </w:tc>
      </w:tr>
      <w:tr w:rsidR="0092098A">
        <w:tc>
          <w:tcPr>
            <w:tcW w:w="6616" w:type="dxa"/>
          </w:tcPr>
          <w:p w:rsidR="0092098A" w:rsidRDefault="0092098A">
            <w:pPr>
              <w:spacing w:line="360" w:lineRule="auto"/>
              <w:rPr>
                <w:rFonts w:ascii="Times New Roman" w:hAnsi="Times New Roman"/>
                <w:b w:val="0"/>
                <w:snapToGrid w:val="0"/>
                <w:sz w:val="24"/>
              </w:rPr>
            </w:pPr>
            <w:r>
              <w:rPr>
                <w:rFonts w:ascii="Times New Roman" w:hAnsi="Times New Roman"/>
                <w:b w:val="0"/>
                <w:snapToGrid w:val="0"/>
                <w:sz w:val="24"/>
              </w:rPr>
              <w:t>Легкая</w:t>
            </w:r>
          </w:p>
        </w:tc>
        <w:tc>
          <w:tcPr>
            <w:tcW w:w="2023" w:type="dxa"/>
          </w:tcPr>
          <w:p w:rsidR="0092098A" w:rsidRDefault="0092098A">
            <w:pPr>
              <w:spacing w:line="360" w:lineRule="auto"/>
              <w:jc w:val="center"/>
              <w:rPr>
                <w:rFonts w:ascii="Times New Roman" w:hAnsi="Times New Roman"/>
                <w:b w:val="0"/>
                <w:snapToGrid w:val="0"/>
                <w:sz w:val="24"/>
              </w:rPr>
            </w:pPr>
            <w:r>
              <w:rPr>
                <w:rFonts w:ascii="Times New Roman" w:hAnsi="Times New Roman"/>
                <w:b w:val="0"/>
                <w:snapToGrid w:val="0"/>
                <w:sz w:val="24"/>
              </w:rPr>
              <w:t>0,2</w:t>
            </w:r>
          </w:p>
        </w:tc>
      </w:tr>
    </w:tbl>
    <w:p w:rsidR="0092098A" w:rsidRDefault="0092098A">
      <w:pPr>
        <w:shd w:val="clear" w:color="auto" w:fill="FFFFFF"/>
        <w:spacing w:line="360" w:lineRule="auto"/>
        <w:ind w:firstLine="720"/>
        <w:rPr>
          <w:rFonts w:ascii="Times New Roman" w:hAnsi="Times New Roman"/>
          <w:b w:val="0"/>
          <w:snapToGrid w:val="0"/>
          <w:sz w:val="28"/>
        </w:rPr>
      </w:pPr>
    </w:p>
    <w:p w:rsidR="0092098A" w:rsidRDefault="0092098A">
      <w:pPr>
        <w:shd w:val="clear" w:color="auto" w:fill="FFFFFF"/>
        <w:spacing w:line="360" w:lineRule="auto"/>
        <w:ind w:firstLine="720"/>
        <w:jc w:val="both"/>
        <w:rPr>
          <w:rFonts w:ascii="Times New Roman" w:hAnsi="Times New Roman"/>
          <w:b w:val="0"/>
          <w:i/>
          <w:snapToGrid w:val="0"/>
          <w:color w:val="000000"/>
          <w:sz w:val="28"/>
        </w:rPr>
      </w:pPr>
      <w:r>
        <w:rPr>
          <w:rFonts w:ascii="Times New Roman" w:hAnsi="Times New Roman"/>
          <w:b w:val="0"/>
          <w:snapToGrid w:val="0"/>
          <w:color w:val="000000"/>
          <w:sz w:val="28"/>
          <w:lang w:val="en-US"/>
        </w:rPr>
        <w:t xml:space="preserve">[5] </w:t>
      </w:r>
      <w:r>
        <w:rPr>
          <w:rFonts w:ascii="Times New Roman" w:hAnsi="Times New Roman"/>
          <w:b w:val="0"/>
          <w:snapToGrid w:val="0"/>
          <w:color w:val="000000"/>
          <w:sz w:val="28"/>
        </w:rPr>
        <w:t>В рамках такой организации банковской системы крайне зат</w:t>
      </w:r>
      <w:r>
        <w:rPr>
          <w:rFonts w:ascii="Times New Roman" w:hAnsi="Times New Roman"/>
          <w:b w:val="0"/>
          <w:snapToGrid w:val="0"/>
          <w:color w:val="000000"/>
          <w:sz w:val="28"/>
        </w:rPr>
        <w:softHyphen/>
        <w:t>руднен перелив капитала в новые сектора и новые предприятия-заемщики, не зависимые от финансово-промышленных групп. Преж</w:t>
      </w:r>
      <w:r>
        <w:rPr>
          <w:rFonts w:ascii="Times New Roman" w:hAnsi="Times New Roman"/>
          <w:b w:val="0"/>
          <w:snapToGrid w:val="0"/>
          <w:color w:val="000000"/>
          <w:sz w:val="28"/>
        </w:rPr>
        <w:softHyphen/>
        <w:t>де всего речь идет о переливе капитала из сырьевых отраслей-экс</w:t>
      </w:r>
      <w:r>
        <w:rPr>
          <w:rFonts w:ascii="Times New Roman" w:hAnsi="Times New Roman"/>
          <w:b w:val="0"/>
          <w:snapToGrid w:val="0"/>
          <w:color w:val="000000"/>
          <w:sz w:val="28"/>
        </w:rPr>
        <w:softHyphen/>
        <w:t>портеров, контролируемых крупнейшими компаниями, где генери</w:t>
      </w:r>
      <w:r>
        <w:rPr>
          <w:rFonts w:ascii="Times New Roman" w:hAnsi="Times New Roman"/>
          <w:b w:val="0"/>
          <w:snapToGrid w:val="0"/>
          <w:color w:val="000000"/>
          <w:sz w:val="28"/>
        </w:rPr>
        <w:softHyphen/>
        <w:t>руются основные доходы, в обрабатывающие сектора экономики с преобладанием средних или крупных, но независимых предприятий. Учитывая доминирование среди клиентов банков и их собственни</w:t>
      </w:r>
      <w:r>
        <w:rPr>
          <w:rFonts w:ascii="Times New Roman" w:hAnsi="Times New Roman"/>
          <w:b w:val="0"/>
          <w:snapToGrid w:val="0"/>
          <w:color w:val="000000"/>
          <w:sz w:val="28"/>
        </w:rPr>
        <w:softHyphen/>
        <w:t>ков компаний сырьевых экспортоориентированных секторов, можно констатировать, что российская банковская система проявляет высо</w:t>
      </w:r>
      <w:r>
        <w:rPr>
          <w:rFonts w:ascii="Times New Roman" w:hAnsi="Times New Roman"/>
          <w:b w:val="0"/>
          <w:snapToGrid w:val="0"/>
          <w:color w:val="000000"/>
          <w:sz w:val="28"/>
        </w:rPr>
        <w:softHyphen/>
        <w:t xml:space="preserve">кую чувствительность к колебаниям мировой конъюнктуры. </w:t>
      </w:r>
      <w:r>
        <w:rPr>
          <w:rFonts w:ascii="Times New Roman" w:hAnsi="Times New Roman"/>
          <w:b w:val="0"/>
          <w:i/>
          <w:snapToGrid w:val="0"/>
          <w:color w:val="000000"/>
          <w:sz w:val="28"/>
        </w:rPr>
        <w:t>Тем са</w:t>
      </w:r>
      <w:r>
        <w:rPr>
          <w:rFonts w:ascii="Times New Roman" w:hAnsi="Times New Roman"/>
          <w:b w:val="0"/>
          <w:i/>
          <w:snapToGrid w:val="0"/>
          <w:color w:val="000000"/>
          <w:sz w:val="28"/>
        </w:rPr>
        <w:softHyphen/>
        <w:t>мым в зону конъюнктурного риска непосредственно попадает до 25-30% активов банковской системы.</w:t>
      </w:r>
    </w:p>
    <w:p w:rsidR="0092098A" w:rsidRDefault="0092098A">
      <w:pPr>
        <w:shd w:val="clear" w:color="auto" w:fill="FFFFFF"/>
        <w:spacing w:line="360" w:lineRule="auto"/>
        <w:ind w:firstLine="720"/>
        <w:rPr>
          <w:rFonts w:ascii="Times New Roman" w:hAnsi="Times New Roman"/>
          <w:b w:val="0"/>
          <w:snapToGrid w:val="0"/>
          <w:sz w:val="28"/>
        </w:rPr>
      </w:pPr>
      <w:r>
        <w:rPr>
          <w:rFonts w:ascii="Times New Roman" w:hAnsi="Times New Roman"/>
          <w:b w:val="0"/>
          <w:snapToGrid w:val="0"/>
          <w:color w:val="000000"/>
          <w:sz w:val="28"/>
        </w:rPr>
        <w:t>Несмотря на расширение кредитной деятельности, вклад банков</w:t>
      </w:r>
      <w:r>
        <w:rPr>
          <w:rFonts w:ascii="Times New Roman" w:hAnsi="Times New Roman"/>
          <w:b w:val="0"/>
          <w:snapToGrid w:val="0"/>
          <w:color w:val="000000"/>
          <w:sz w:val="28"/>
        </w:rPr>
        <w:softHyphen/>
        <w:t>ской системы в поддержание экономического роста остается скром</w:t>
      </w:r>
      <w:r>
        <w:rPr>
          <w:rFonts w:ascii="Times New Roman" w:hAnsi="Times New Roman"/>
          <w:b w:val="0"/>
          <w:snapToGrid w:val="0"/>
          <w:color w:val="000000"/>
          <w:sz w:val="28"/>
        </w:rPr>
        <w:softHyphen/>
        <w:t>ным. По-прежнему основная часть кредитов реальному сектору носит краткосрочный характер и направлена в большей степени на попол</w:t>
      </w:r>
      <w:r>
        <w:rPr>
          <w:rFonts w:ascii="Times New Roman" w:hAnsi="Times New Roman"/>
          <w:b w:val="0"/>
          <w:snapToGrid w:val="0"/>
          <w:color w:val="000000"/>
          <w:sz w:val="28"/>
        </w:rPr>
        <w:softHyphen/>
        <w:t>нение оборотных средств предприятий. Финансирование инвестици</w:t>
      </w:r>
      <w:r>
        <w:rPr>
          <w:rFonts w:ascii="Times New Roman" w:hAnsi="Times New Roman"/>
          <w:b w:val="0"/>
          <w:snapToGrid w:val="0"/>
          <w:color w:val="000000"/>
          <w:sz w:val="28"/>
        </w:rPr>
        <w:softHyphen/>
        <w:t>онных программ предприятия вынуждены осуществлять главным об</w:t>
      </w:r>
      <w:r>
        <w:rPr>
          <w:rFonts w:ascii="Times New Roman" w:hAnsi="Times New Roman"/>
          <w:b w:val="0"/>
          <w:snapToGrid w:val="0"/>
          <w:color w:val="000000"/>
          <w:sz w:val="28"/>
        </w:rPr>
        <w:softHyphen/>
        <w:t>разом за счет собственных средств.</w:t>
      </w:r>
    </w:p>
    <w:p w:rsidR="0092098A" w:rsidRDefault="0092098A">
      <w:pPr>
        <w:shd w:val="clear" w:color="auto" w:fill="FFFFFF"/>
        <w:spacing w:line="360" w:lineRule="auto"/>
        <w:ind w:firstLine="720"/>
        <w:rPr>
          <w:rFonts w:ascii="Times New Roman" w:hAnsi="Times New Roman"/>
          <w:b w:val="0"/>
          <w:snapToGrid w:val="0"/>
          <w:sz w:val="28"/>
        </w:rPr>
      </w:pPr>
      <w:r>
        <w:rPr>
          <w:rFonts w:ascii="Times New Roman" w:hAnsi="Times New Roman"/>
          <w:b w:val="0"/>
          <w:snapToGrid w:val="0"/>
          <w:color w:val="000000"/>
          <w:sz w:val="28"/>
        </w:rPr>
        <w:t>Банковские кредиты "работают" не столько на увеличение объе</w:t>
      </w:r>
      <w:r>
        <w:rPr>
          <w:rFonts w:ascii="Times New Roman" w:hAnsi="Times New Roman"/>
          <w:b w:val="0"/>
          <w:snapToGrid w:val="0"/>
          <w:color w:val="000000"/>
          <w:sz w:val="28"/>
        </w:rPr>
        <w:softHyphen/>
        <w:t>мов производства и инвестиций, сколько на оздоровление финансово</w:t>
      </w:r>
      <w:r>
        <w:rPr>
          <w:rFonts w:ascii="Times New Roman" w:hAnsi="Times New Roman"/>
          <w:b w:val="0"/>
          <w:snapToGrid w:val="0"/>
          <w:color w:val="000000"/>
          <w:sz w:val="28"/>
        </w:rPr>
        <w:softHyphen/>
        <w:t>го состояния предприятий: снижение кредиторской задолженности, пополнение ликвидности и увеличение финансовых вложений. От</w:t>
      </w:r>
      <w:r>
        <w:rPr>
          <w:rFonts w:ascii="Times New Roman" w:hAnsi="Times New Roman"/>
          <w:b w:val="0"/>
          <w:snapToGrid w:val="0"/>
          <w:color w:val="000000"/>
          <w:sz w:val="28"/>
        </w:rPr>
        <w:softHyphen/>
        <w:t>носительный дефицит долгосрочных кредитных ресурсов в базовых отраслях экономики достигает 4-5% ВВП.</w:t>
      </w:r>
    </w:p>
    <w:p w:rsidR="0092098A" w:rsidRDefault="0092098A">
      <w:pPr>
        <w:shd w:val="clear" w:color="auto" w:fill="FFFFFF"/>
        <w:spacing w:line="360" w:lineRule="auto"/>
        <w:ind w:firstLine="720"/>
        <w:rPr>
          <w:rFonts w:ascii="Times New Roman" w:hAnsi="Times New Roman"/>
          <w:b w:val="0"/>
          <w:snapToGrid w:val="0"/>
          <w:sz w:val="28"/>
        </w:rPr>
      </w:pPr>
      <w:r>
        <w:rPr>
          <w:rFonts w:ascii="Times New Roman" w:hAnsi="Times New Roman"/>
          <w:b w:val="0"/>
          <w:snapToGrid w:val="0"/>
          <w:color w:val="000000"/>
          <w:sz w:val="28"/>
        </w:rPr>
        <w:t>Динамика роста ресурсной базы банковской системы  не соответствует требованиям банков, ориентированных на кредитова</w:t>
      </w:r>
      <w:r>
        <w:rPr>
          <w:rFonts w:ascii="Times New Roman" w:hAnsi="Times New Roman"/>
          <w:b w:val="0"/>
          <w:snapToGrid w:val="0"/>
          <w:color w:val="000000"/>
          <w:sz w:val="28"/>
        </w:rPr>
        <w:softHyphen/>
        <w:t>ние реального сектора. Замедление темпов роста пассивов произош</w:t>
      </w:r>
      <w:r>
        <w:rPr>
          <w:rFonts w:ascii="Times New Roman" w:hAnsi="Times New Roman"/>
          <w:b w:val="0"/>
          <w:snapToGrid w:val="0"/>
          <w:color w:val="000000"/>
          <w:sz w:val="28"/>
        </w:rPr>
        <w:softHyphen/>
        <w:t>ло вследствие:</w:t>
      </w:r>
    </w:p>
    <w:p w:rsidR="0092098A" w:rsidRDefault="0092098A">
      <w:pPr>
        <w:shd w:val="clear" w:color="auto" w:fill="FFFFFF"/>
        <w:spacing w:line="360" w:lineRule="auto"/>
        <w:ind w:left="720"/>
        <w:rPr>
          <w:rFonts w:ascii="Times New Roman" w:hAnsi="Times New Roman"/>
          <w:b w:val="0"/>
          <w:snapToGrid w:val="0"/>
          <w:sz w:val="28"/>
        </w:rPr>
      </w:pPr>
      <w:r>
        <w:rPr>
          <w:rFonts w:ascii="Times New Roman" w:hAnsi="Times New Roman"/>
          <w:b w:val="0"/>
          <w:i/>
          <w:snapToGrid w:val="0"/>
          <w:color w:val="000000"/>
          <w:sz w:val="28"/>
        </w:rPr>
        <w:t xml:space="preserve">- </w:t>
      </w:r>
      <w:r>
        <w:rPr>
          <w:rFonts w:ascii="Times New Roman" w:hAnsi="Times New Roman"/>
          <w:b w:val="0"/>
          <w:snapToGrid w:val="0"/>
          <w:color w:val="000000"/>
          <w:sz w:val="28"/>
        </w:rPr>
        <w:t>снижения доходов предприятий (доля валовой прибыли в ВВП уменьшилась с 43% в 2000 г. до 40% в 2001 г. и 35% в 2002 г.);</w:t>
      </w:r>
    </w:p>
    <w:p w:rsidR="0092098A" w:rsidRDefault="0092098A">
      <w:pPr>
        <w:shd w:val="clear" w:color="auto" w:fill="FFFFFF"/>
        <w:spacing w:line="360" w:lineRule="auto"/>
        <w:ind w:left="720"/>
        <w:rPr>
          <w:rFonts w:ascii="Times New Roman" w:hAnsi="Times New Roman"/>
          <w:b w:val="0"/>
          <w:snapToGrid w:val="0"/>
          <w:sz w:val="28"/>
        </w:rPr>
      </w:pPr>
      <w:r>
        <w:rPr>
          <w:rFonts w:ascii="Times New Roman" w:hAnsi="Times New Roman"/>
          <w:b w:val="0"/>
          <w:i/>
          <w:snapToGrid w:val="0"/>
          <w:color w:val="000000"/>
          <w:sz w:val="28"/>
        </w:rPr>
        <w:t xml:space="preserve">-  </w:t>
      </w:r>
      <w:r>
        <w:rPr>
          <w:rFonts w:ascii="Times New Roman" w:hAnsi="Times New Roman"/>
          <w:b w:val="0"/>
          <w:snapToGrid w:val="0"/>
          <w:color w:val="000000"/>
          <w:sz w:val="28"/>
        </w:rPr>
        <w:t>роста доходов населения (доля заработной платы в ВВП пре</w:t>
      </w:r>
      <w:r>
        <w:rPr>
          <w:rFonts w:ascii="Times New Roman" w:hAnsi="Times New Roman"/>
          <w:b w:val="0"/>
          <w:snapToGrid w:val="0"/>
          <w:color w:val="000000"/>
          <w:sz w:val="28"/>
        </w:rPr>
        <w:softHyphen/>
        <w:t>высила 50%);</w:t>
      </w:r>
    </w:p>
    <w:p w:rsidR="0092098A" w:rsidRDefault="0092098A">
      <w:pPr>
        <w:shd w:val="clear" w:color="auto" w:fill="FFFFFF"/>
        <w:spacing w:line="360" w:lineRule="auto"/>
        <w:ind w:left="720"/>
        <w:rPr>
          <w:rFonts w:ascii="Times New Roman" w:hAnsi="Times New Roman"/>
          <w:b w:val="0"/>
          <w:snapToGrid w:val="0"/>
          <w:sz w:val="28"/>
        </w:rPr>
      </w:pPr>
      <w:r>
        <w:rPr>
          <w:rFonts w:ascii="Times New Roman" w:hAnsi="Times New Roman"/>
          <w:b w:val="0"/>
          <w:snapToGrid w:val="0"/>
          <w:color w:val="000000"/>
          <w:sz w:val="28"/>
        </w:rPr>
        <w:t>-  завершения интенсивного процесса замещения неденежных форм расчетов между предприятиями денежными.</w:t>
      </w:r>
    </w:p>
    <w:p w:rsidR="0092098A" w:rsidRDefault="0092098A">
      <w:pPr>
        <w:shd w:val="clear" w:color="auto" w:fill="FFFFFF"/>
        <w:spacing w:line="360" w:lineRule="auto"/>
        <w:ind w:firstLine="720"/>
        <w:rPr>
          <w:rFonts w:ascii="Times New Roman" w:hAnsi="Times New Roman"/>
          <w:b w:val="0"/>
          <w:snapToGrid w:val="0"/>
          <w:color w:val="000000"/>
          <w:sz w:val="28"/>
        </w:rPr>
      </w:pPr>
      <w:r>
        <w:rPr>
          <w:rFonts w:ascii="Times New Roman" w:hAnsi="Times New Roman"/>
          <w:b w:val="0"/>
          <w:snapToGrid w:val="0"/>
          <w:color w:val="000000"/>
          <w:sz w:val="28"/>
        </w:rPr>
        <w:t>Компенсировать уменьшение притока ресурсов от предприятий банкам удается за счет средств населения. Высокие темпы роста вкла</w:t>
      </w:r>
      <w:r>
        <w:rPr>
          <w:rFonts w:ascii="Times New Roman" w:hAnsi="Times New Roman"/>
          <w:b w:val="0"/>
          <w:snapToGrid w:val="0"/>
          <w:color w:val="000000"/>
          <w:sz w:val="28"/>
        </w:rPr>
        <w:softHyphen/>
        <w:t>дов граждан свидетельствуют о том, что банковская система начинает выполнять функцию трансформации сбережений населения в креди</w:t>
      </w:r>
      <w:r>
        <w:rPr>
          <w:rFonts w:ascii="Times New Roman" w:hAnsi="Times New Roman"/>
          <w:b w:val="0"/>
          <w:snapToGrid w:val="0"/>
          <w:color w:val="000000"/>
          <w:sz w:val="28"/>
        </w:rPr>
        <w:softHyphen/>
        <w:t>ты реальному сектору экономики.</w:t>
      </w:r>
    </w:p>
    <w:p w:rsidR="0092098A" w:rsidRDefault="0092098A">
      <w:pPr>
        <w:shd w:val="clear" w:color="auto" w:fill="FFFFFF"/>
        <w:spacing w:line="360" w:lineRule="auto"/>
        <w:ind w:firstLine="720"/>
        <w:rPr>
          <w:rFonts w:ascii="Times New Roman" w:hAnsi="Times New Roman"/>
          <w:b w:val="0"/>
          <w:snapToGrid w:val="0"/>
          <w:sz w:val="28"/>
          <w:lang w:val="en-US"/>
        </w:rPr>
      </w:pPr>
    </w:p>
    <w:p w:rsidR="0092098A" w:rsidRDefault="0092098A">
      <w:pPr>
        <w:shd w:val="clear" w:color="auto" w:fill="FFFFFF"/>
        <w:spacing w:line="360" w:lineRule="auto"/>
        <w:ind w:firstLine="720"/>
        <w:rPr>
          <w:rFonts w:ascii="Times New Roman" w:hAnsi="Times New Roman"/>
          <w:b w:val="0"/>
          <w:snapToGrid w:val="0"/>
          <w:sz w:val="28"/>
          <w:lang w:val="en-US"/>
        </w:rPr>
      </w:pPr>
    </w:p>
    <w:p w:rsidR="0092098A" w:rsidRDefault="0092098A">
      <w:pPr>
        <w:shd w:val="clear" w:color="auto" w:fill="FFFFFF"/>
        <w:spacing w:line="360" w:lineRule="auto"/>
        <w:ind w:firstLine="720"/>
        <w:rPr>
          <w:rFonts w:ascii="Times New Roman" w:hAnsi="Times New Roman"/>
          <w:b w:val="0"/>
          <w:snapToGrid w:val="0"/>
          <w:sz w:val="28"/>
          <w:lang w:val="en-US"/>
        </w:rPr>
      </w:pPr>
    </w:p>
    <w:p w:rsidR="0092098A" w:rsidRDefault="0092098A">
      <w:pPr>
        <w:shd w:val="clear" w:color="auto" w:fill="FFFFFF"/>
        <w:spacing w:line="360" w:lineRule="auto"/>
        <w:ind w:firstLine="720"/>
        <w:rPr>
          <w:rFonts w:ascii="Times New Roman" w:hAnsi="Times New Roman"/>
          <w:b w:val="0"/>
          <w:snapToGrid w:val="0"/>
          <w:sz w:val="28"/>
          <w:lang w:val="en-US"/>
        </w:rPr>
      </w:pPr>
    </w:p>
    <w:p w:rsidR="0092098A" w:rsidRDefault="0092098A">
      <w:pPr>
        <w:shd w:val="clear" w:color="auto" w:fill="FFFFFF"/>
        <w:spacing w:line="360" w:lineRule="auto"/>
        <w:ind w:firstLine="720"/>
        <w:rPr>
          <w:rFonts w:ascii="Times New Roman" w:hAnsi="Times New Roman"/>
          <w:b w:val="0"/>
          <w:snapToGrid w:val="0"/>
          <w:sz w:val="28"/>
          <w:lang w:val="en-US"/>
        </w:rPr>
      </w:pPr>
    </w:p>
    <w:p w:rsidR="0092098A" w:rsidRDefault="0092098A">
      <w:pPr>
        <w:shd w:val="clear" w:color="auto" w:fill="FFFFFF"/>
        <w:spacing w:line="360" w:lineRule="auto"/>
        <w:ind w:firstLine="720"/>
        <w:rPr>
          <w:rFonts w:ascii="Times New Roman" w:hAnsi="Times New Roman"/>
          <w:b w:val="0"/>
          <w:snapToGrid w:val="0"/>
          <w:sz w:val="28"/>
          <w:lang w:val="en-US"/>
        </w:rPr>
      </w:pPr>
    </w:p>
    <w:p w:rsidR="0092098A" w:rsidRDefault="0092098A">
      <w:pPr>
        <w:shd w:val="clear" w:color="auto" w:fill="FFFFFF"/>
        <w:spacing w:line="360" w:lineRule="auto"/>
        <w:ind w:firstLine="720"/>
        <w:rPr>
          <w:rFonts w:ascii="Times New Roman" w:hAnsi="Times New Roman"/>
          <w:b w:val="0"/>
          <w:snapToGrid w:val="0"/>
          <w:sz w:val="28"/>
          <w:lang w:val="en-US"/>
        </w:rPr>
      </w:pPr>
    </w:p>
    <w:p w:rsidR="0092098A" w:rsidRDefault="0092098A">
      <w:pPr>
        <w:shd w:val="clear" w:color="auto" w:fill="FFFFFF"/>
        <w:spacing w:line="360" w:lineRule="auto"/>
        <w:ind w:firstLine="720"/>
        <w:rPr>
          <w:rFonts w:ascii="Times New Roman" w:hAnsi="Times New Roman"/>
          <w:b w:val="0"/>
          <w:snapToGrid w:val="0"/>
          <w:sz w:val="28"/>
          <w:lang w:val="en-US"/>
        </w:rPr>
      </w:pPr>
    </w:p>
    <w:p w:rsidR="0092098A" w:rsidRDefault="0092098A">
      <w:pPr>
        <w:shd w:val="clear" w:color="auto" w:fill="FFFFFF"/>
        <w:spacing w:line="360" w:lineRule="auto"/>
        <w:rPr>
          <w:rFonts w:ascii="Times New Roman" w:hAnsi="Times New Roman"/>
          <w:b w:val="0"/>
          <w:snapToGrid w:val="0"/>
          <w:sz w:val="28"/>
          <w:lang w:val="en-US"/>
        </w:rPr>
      </w:pPr>
    </w:p>
    <w:p w:rsidR="0092098A" w:rsidRDefault="0092098A">
      <w:pPr>
        <w:pStyle w:val="9"/>
        <w:rPr>
          <w:b w:val="0"/>
          <w:sz w:val="28"/>
        </w:rPr>
      </w:pPr>
      <w:r>
        <w:t>Вклады населения — источник инвестиций в экономику</w:t>
      </w:r>
    </w:p>
    <w:p w:rsidR="0092098A" w:rsidRDefault="0092098A">
      <w:pPr>
        <w:shd w:val="clear" w:color="auto" w:fill="FFFFFF"/>
        <w:spacing w:line="360" w:lineRule="auto"/>
        <w:ind w:firstLine="720"/>
        <w:rPr>
          <w:rFonts w:ascii="Times New Roman" w:hAnsi="Times New Roman"/>
          <w:b w:val="0"/>
          <w:snapToGrid w:val="0"/>
          <w:sz w:val="28"/>
        </w:rPr>
      </w:pPr>
      <w:r>
        <w:rPr>
          <w:rFonts w:ascii="Times New Roman" w:hAnsi="Times New Roman"/>
          <w:b w:val="0"/>
          <w:snapToGrid w:val="0"/>
          <w:color w:val="000000"/>
          <w:sz w:val="28"/>
        </w:rPr>
        <w:t>Объем банковских вкладов населения в последние годы рос дос</w:t>
      </w:r>
      <w:r>
        <w:rPr>
          <w:rFonts w:ascii="Times New Roman" w:hAnsi="Times New Roman"/>
          <w:b w:val="0"/>
          <w:snapToGrid w:val="0"/>
          <w:color w:val="000000"/>
          <w:sz w:val="28"/>
        </w:rPr>
        <w:softHyphen/>
        <w:t>таточно динамично:</w:t>
      </w:r>
      <w:r>
        <w:rPr>
          <w:rFonts w:ascii="Times New Roman" w:hAnsi="Times New Roman"/>
          <w:b w:val="0"/>
          <w:snapToGrid w:val="0"/>
          <w:color w:val="000000"/>
          <w:sz w:val="28"/>
          <w:lang w:val="en-US"/>
        </w:rPr>
        <w:t>[4]</w:t>
      </w:r>
      <w:r>
        <w:rPr>
          <w:rFonts w:ascii="Times New Roman" w:hAnsi="Times New Roman"/>
          <w:b w:val="0"/>
          <w:snapToGrid w:val="0"/>
          <w:color w:val="000000"/>
          <w:sz w:val="28"/>
        </w:rPr>
        <w:t xml:space="preserve"> вдвое быстрее, чем активы банков, и в 4 раза быстрее, чем их капитал, что объясняется ростом личных доходов граж</w:t>
      </w:r>
      <w:r>
        <w:rPr>
          <w:rFonts w:ascii="Times New Roman" w:hAnsi="Times New Roman"/>
          <w:b w:val="0"/>
          <w:snapToGrid w:val="0"/>
          <w:color w:val="000000"/>
          <w:sz w:val="28"/>
        </w:rPr>
        <w:softHyphen/>
        <w:t>дан и восстановлением доверия к банковской системе в целом. "Неф</w:t>
      </w:r>
      <w:r>
        <w:rPr>
          <w:rFonts w:ascii="Times New Roman" w:hAnsi="Times New Roman"/>
          <w:b w:val="0"/>
          <w:snapToGrid w:val="0"/>
          <w:color w:val="000000"/>
          <w:sz w:val="28"/>
        </w:rPr>
        <w:softHyphen/>
        <w:t>тяные" деньги, которые два года обращались в экономике, в конечном счете доходят до населения и по мере роста покупательной способно</w:t>
      </w:r>
      <w:r>
        <w:rPr>
          <w:rFonts w:ascii="Times New Roman" w:hAnsi="Times New Roman"/>
          <w:b w:val="0"/>
          <w:snapToGrid w:val="0"/>
          <w:color w:val="000000"/>
          <w:sz w:val="28"/>
        </w:rPr>
        <w:softHyphen/>
        <w:t>сти оседают в виде банковских депозитов. Основным клиентом бан</w:t>
      </w:r>
      <w:r>
        <w:rPr>
          <w:rFonts w:ascii="Times New Roman" w:hAnsi="Times New Roman"/>
          <w:b w:val="0"/>
          <w:snapToGrid w:val="0"/>
          <w:color w:val="000000"/>
          <w:sz w:val="28"/>
        </w:rPr>
        <w:softHyphen/>
        <w:t>ков становится активно формирующийся средний класс.</w:t>
      </w:r>
    </w:p>
    <w:p w:rsidR="0092098A" w:rsidRDefault="0092098A">
      <w:pPr>
        <w:shd w:val="clear" w:color="auto" w:fill="FFFFFF"/>
        <w:spacing w:line="360" w:lineRule="auto"/>
        <w:ind w:firstLine="720"/>
        <w:rPr>
          <w:rFonts w:ascii="Times New Roman" w:hAnsi="Times New Roman"/>
          <w:b w:val="0"/>
          <w:snapToGrid w:val="0"/>
          <w:sz w:val="28"/>
        </w:rPr>
      </w:pPr>
      <w:r>
        <w:rPr>
          <w:rFonts w:ascii="Times New Roman" w:hAnsi="Times New Roman"/>
          <w:b w:val="0"/>
          <w:snapToGrid w:val="0"/>
          <w:color w:val="000000"/>
          <w:sz w:val="28"/>
        </w:rPr>
        <w:t>Если за период с 1 января 2001 г. по 1 ноября 2002 г. доля средств предприятий и организаций на счетах и в депозитах снизилась на 6 п.п. (с 28,4 до 22,4%), то средства на счетах физических лиц возросли на 5,6 п.п. (с 19,5 до 25,1%, см. рис. 3). Особенно быстро растут валют</w:t>
      </w:r>
      <w:r>
        <w:rPr>
          <w:rFonts w:ascii="Times New Roman" w:hAnsi="Times New Roman"/>
          <w:b w:val="0"/>
          <w:snapToGrid w:val="0"/>
          <w:color w:val="000000"/>
          <w:sz w:val="28"/>
        </w:rPr>
        <w:softHyphen/>
        <w:t>ные вклады - почти на 50% в течение 2002 г., то есть население направляет свои валютные накопления в коммерческие банки.</w:t>
      </w:r>
    </w:p>
    <w:p w:rsidR="0092098A" w:rsidRDefault="00356B16">
      <w:pPr>
        <w:shd w:val="clear" w:color="auto" w:fill="FFFFFF"/>
        <w:spacing w:line="360" w:lineRule="auto"/>
        <w:ind w:firstLine="720"/>
        <w:jc w:val="both"/>
        <w:rPr>
          <w:rFonts w:ascii="Times New Roman" w:hAnsi="Times New Roman"/>
          <w:i/>
          <w:snapToGrid w:val="0"/>
          <w:color w:val="000000"/>
          <w:sz w:val="28"/>
        </w:rPr>
      </w:pPr>
      <w:r>
        <w:rPr>
          <w:rFonts w:ascii="Times New Roman" w:hAnsi="Times New Roman"/>
          <w:i/>
          <w:noProof/>
          <w:color w:val="000000"/>
          <w:sz w:val="28"/>
        </w:rPr>
        <w:pict>
          <v:shape id="_x0000_s1035" type="#_x0000_t75" style="position:absolute;left:0;text-align:left;margin-left:27.2pt;margin-top:38.4pt;width:381.6pt;height:180pt;z-index:251658240" o:allowincell="f">
            <v:imagedata r:id="rId9" o:title=""/>
            <w10:wrap type="topAndBottom"/>
          </v:shape>
        </w:pict>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i/>
          <w:snapToGrid w:val="0"/>
          <w:color w:val="000000"/>
          <w:sz w:val="28"/>
        </w:rPr>
        <w:t xml:space="preserve">Рис 3 </w:t>
      </w:r>
    </w:p>
    <w:p w:rsidR="0092098A" w:rsidRDefault="0092098A">
      <w:pPr>
        <w:shd w:val="clear" w:color="auto" w:fill="FFFFFF"/>
        <w:spacing w:line="360" w:lineRule="auto"/>
        <w:ind w:firstLine="720"/>
        <w:jc w:val="both"/>
        <w:rPr>
          <w:rFonts w:ascii="Times New Roman" w:hAnsi="Times New Roman"/>
          <w:i/>
          <w:snapToGrid w:val="0"/>
          <w:color w:val="000000"/>
          <w:sz w:val="28"/>
        </w:rPr>
      </w:pPr>
    </w:p>
    <w:p w:rsidR="0092098A" w:rsidRDefault="0092098A">
      <w:pPr>
        <w:pStyle w:val="30"/>
        <w:rPr>
          <w:b/>
        </w:rPr>
      </w:pPr>
      <w:r>
        <w:t>Таким образом, средства населения становятся важнейшим ис</w:t>
      </w:r>
      <w:r>
        <w:softHyphen/>
        <w:t>точником пассивов банковского сектора. Ежегодный прирост сбере</w:t>
      </w:r>
      <w:r>
        <w:softHyphen/>
        <w:t xml:space="preserve">жений населения составляет около 20 млрд. долл., при этом лишь </w:t>
      </w:r>
      <w:r>
        <w:rPr>
          <w:vertAlign w:val="superscript"/>
          <w:lang w:val="en-US"/>
        </w:rPr>
        <w:t>1</w:t>
      </w:r>
      <w:r>
        <w:t>/</w:t>
      </w:r>
      <w:r>
        <w:rPr>
          <w:vertAlign w:val="subscript"/>
          <w:lang w:val="en-US"/>
        </w:rPr>
        <w:t>3</w:t>
      </w:r>
      <w:r>
        <w:t xml:space="preserve"> из них поступает в банковскую систему. Основная часть - около 55% - направляется на покупку наличной валюты. Значит, на руках у населения находится до 100 млрд. долл.</w:t>
      </w:r>
    </w:p>
    <w:p w:rsidR="0092098A" w:rsidRDefault="0092098A">
      <w:pPr>
        <w:shd w:val="clear" w:color="auto" w:fill="FFFFFF"/>
        <w:spacing w:line="360" w:lineRule="auto"/>
        <w:ind w:firstLine="720"/>
        <w:jc w:val="both"/>
        <w:rPr>
          <w:rFonts w:ascii="Times New Roman" w:hAnsi="Times New Roman"/>
          <w:b w:val="0"/>
          <w:snapToGrid w:val="0"/>
          <w:sz w:val="28"/>
        </w:rPr>
      </w:pPr>
      <w:r>
        <w:rPr>
          <w:rFonts w:ascii="Times New Roman" w:hAnsi="Times New Roman"/>
          <w:b w:val="0"/>
          <w:snapToGrid w:val="0"/>
          <w:color w:val="000000"/>
          <w:sz w:val="28"/>
        </w:rPr>
        <w:t>Важнейшей задачей является трансформация этих накоплений через коммерческие банки в инвестиции в экономику. Для этого необходимо решить как минимум две задачи: в кратчайшие сроки "запустить" си</w:t>
      </w:r>
      <w:r>
        <w:rPr>
          <w:rFonts w:ascii="Times New Roman" w:hAnsi="Times New Roman"/>
          <w:b w:val="0"/>
          <w:snapToGrid w:val="0"/>
          <w:color w:val="000000"/>
          <w:sz w:val="28"/>
        </w:rPr>
        <w:softHyphen/>
        <w:t>стему гарантирования вкладов населения; внести в Гражданский ко</w:t>
      </w:r>
      <w:r>
        <w:rPr>
          <w:rFonts w:ascii="Times New Roman" w:hAnsi="Times New Roman"/>
          <w:b w:val="0"/>
          <w:snapToGrid w:val="0"/>
          <w:color w:val="000000"/>
          <w:sz w:val="28"/>
        </w:rPr>
        <w:softHyphen/>
        <w:t>декс поправки, защищающие банки от риска досрочного изъятия вкла</w:t>
      </w:r>
      <w:r>
        <w:rPr>
          <w:rFonts w:ascii="Times New Roman" w:hAnsi="Times New Roman"/>
          <w:b w:val="0"/>
          <w:snapToGrid w:val="0"/>
          <w:color w:val="000000"/>
          <w:sz w:val="28"/>
        </w:rPr>
        <w:softHyphen/>
        <w:t>дов. Решение первой задачи позволит значительно увеличить пассивы банков, а второй - создаст предпосылки для полноценного финансиро</w:t>
      </w:r>
      <w:r>
        <w:rPr>
          <w:rFonts w:ascii="Times New Roman" w:hAnsi="Times New Roman"/>
          <w:b w:val="0"/>
          <w:snapToGrid w:val="0"/>
          <w:color w:val="000000"/>
          <w:sz w:val="28"/>
        </w:rPr>
        <w:softHyphen/>
        <w:t>вания банками инвестиционных программ предприятий, снизив риски ликвидности и исключив ситуацию, когда банки фактически привле</w:t>
      </w:r>
      <w:r>
        <w:rPr>
          <w:rFonts w:ascii="Times New Roman" w:hAnsi="Times New Roman"/>
          <w:b w:val="0"/>
          <w:snapToGrid w:val="0"/>
          <w:color w:val="000000"/>
          <w:sz w:val="28"/>
        </w:rPr>
        <w:softHyphen/>
        <w:t>кают депозиты до востребования по цене срочных вкладов.</w:t>
      </w:r>
    </w:p>
    <w:p w:rsidR="0092098A" w:rsidRDefault="0092098A">
      <w:pPr>
        <w:shd w:val="clear" w:color="auto" w:fill="FFFFFF"/>
        <w:spacing w:line="360" w:lineRule="auto"/>
        <w:ind w:firstLine="720"/>
        <w:jc w:val="both"/>
        <w:rPr>
          <w:rFonts w:ascii="Times New Roman" w:hAnsi="Times New Roman"/>
          <w:b w:val="0"/>
          <w:snapToGrid w:val="0"/>
          <w:sz w:val="28"/>
        </w:rPr>
      </w:pPr>
      <w:r>
        <w:rPr>
          <w:rFonts w:ascii="Times New Roman" w:hAnsi="Times New Roman"/>
          <w:b w:val="0"/>
          <w:snapToGrid w:val="0"/>
          <w:color w:val="000000"/>
          <w:sz w:val="28"/>
        </w:rPr>
        <w:t>В последние годы ведущие банки максимально использовали свои возможности по привлечению средств населения и зарубежных банков и увеличили отрыв от своих менее крупных коллег. В бли</w:t>
      </w:r>
      <w:r>
        <w:rPr>
          <w:rFonts w:ascii="Times New Roman" w:hAnsi="Times New Roman"/>
          <w:b w:val="0"/>
          <w:snapToGrid w:val="0"/>
          <w:color w:val="000000"/>
          <w:sz w:val="28"/>
        </w:rPr>
        <w:softHyphen/>
        <w:t>жайшем будущем именно эти источники средств станут основным фактором роста пассивов банков (см. рис. 4). В более выгодном поло</w:t>
      </w:r>
      <w:r>
        <w:rPr>
          <w:rFonts w:ascii="Times New Roman" w:hAnsi="Times New Roman"/>
          <w:b w:val="0"/>
          <w:snapToGrid w:val="0"/>
          <w:color w:val="000000"/>
          <w:sz w:val="28"/>
        </w:rPr>
        <w:softHyphen/>
        <w:t>жении оказываются те банки, которые уже давно начали выстраи</w:t>
      </w:r>
      <w:r>
        <w:rPr>
          <w:rFonts w:ascii="Times New Roman" w:hAnsi="Times New Roman"/>
          <w:b w:val="0"/>
          <w:snapToGrid w:val="0"/>
          <w:color w:val="000000"/>
          <w:sz w:val="28"/>
        </w:rPr>
        <w:softHyphen/>
        <w:t>вать розничный бизнес, сделав его для себя стратегическим направле</w:t>
      </w:r>
      <w:r>
        <w:rPr>
          <w:rFonts w:ascii="Times New Roman" w:hAnsi="Times New Roman"/>
          <w:b w:val="0"/>
          <w:snapToGrid w:val="0"/>
          <w:color w:val="000000"/>
          <w:sz w:val="28"/>
        </w:rPr>
        <w:softHyphen/>
        <w:t>нием. Объективными преимуществами здесь обладают крупные бан</w:t>
      </w:r>
      <w:r>
        <w:rPr>
          <w:rFonts w:ascii="Times New Roman" w:hAnsi="Times New Roman"/>
          <w:b w:val="0"/>
          <w:snapToGrid w:val="0"/>
          <w:color w:val="000000"/>
          <w:sz w:val="28"/>
        </w:rPr>
        <w:softHyphen/>
        <w:t>ки с разветвленной филиальной сетью. При этом роль корпоратив</w:t>
      </w:r>
      <w:r>
        <w:rPr>
          <w:rFonts w:ascii="Times New Roman" w:hAnsi="Times New Roman"/>
          <w:b w:val="0"/>
          <w:snapToGrid w:val="0"/>
          <w:color w:val="000000"/>
          <w:sz w:val="28"/>
        </w:rPr>
        <w:softHyphen/>
        <w:t>ных клиентов (как источника формирования пассивов банков), ис</w:t>
      </w:r>
      <w:r>
        <w:rPr>
          <w:rFonts w:ascii="Times New Roman" w:hAnsi="Times New Roman"/>
          <w:b w:val="0"/>
          <w:snapToGrid w:val="0"/>
          <w:color w:val="000000"/>
          <w:sz w:val="28"/>
        </w:rPr>
        <w:softHyphen/>
        <w:t>пользующих средства на развитие производства, будет продолжать падать. Большинство банков (например, Росбанк, ИМПЭКСбанк), сни</w:t>
      </w:r>
      <w:r>
        <w:rPr>
          <w:rFonts w:ascii="Times New Roman" w:hAnsi="Times New Roman"/>
          <w:b w:val="0"/>
          <w:snapToGrid w:val="0"/>
          <w:color w:val="000000"/>
          <w:sz w:val="28"/>
        </w:rPr>
        <w:softHyphen/>
        <w:t>зивших свои показатели по итогам прошлого года, пострадали имен</w:t>
      </w:r>
      <w:r>
        <w:rPr>
          <w:rFonts w:ascii="Times New Roman" w:hAnsi="Times New Roman"/>
          <w:b w:val="0"/>
          <w:snapToGrid w:val="0"/>
          <w:color w:val="000000"/>
          <w:sz w:val="28"/>
        </w:rPr>
        <w:softHyphen/>
        <w:t>но из-за сокращения остатков на расчетных счетах юридических лиц.</w:t>
      </w:r>
    </w:p>
    <w:p w:rsidR="0092098A" w:rsidRDefault="0092098A">
      <w:pPr>
        <w:shd w:val="clear" w:color="auto" w:fill="FFFFFF"/>
        <w:spacing w:line="360" w:lineRule="auto"/>
        <w:ind w:firstLine="720"/>
        <w:jc w:val="both"/>
        <w:rPr>
          <w:rFonts w:ascii="Times New Roman" w:hAnsi="Times New Roman"/>
          <w:b w:val="0"/>
          <w:snapToGrid w:val="0"/>
          <w:sz w:val="28"/>
        </w:rPr>
      </w:pPr>
      <w:r>
        <w:rPr>
          <w:rFonts w:ascii="Times New Roman" w:hAnsi="Times New Roman"/>
          <w:b w:val="0"/>
          <w:snapToGrid w:val="0"/>
          <w:color w:val="000000"/>
          <w:sz w:val="28"/>
        </w:rPr>
        <w:t>Как уже упоминалось, определяющее значение для масштабного притока в банки средств населения имеет создание системы страхо</w:t>
      </w:r>
      <w:r>
        <w:rPr>
          <w:rFonts w:ascii="Times New Roman" w:hAnsi="Times New Roman"/>
          <w:b w:val="0"/>
          <w:snapToGrid w:val="0"/>
          <w:color w:val="000000"/>
          <w:sz w:val="28"/>
        </w:rPr>
        <w:softHyphen/>
        <w:t>вания вкладов, которая, как показывает мировая практика, является одним из важнейших факторов стабильности банковского сектора. По данным МВФ, в настоящее время страхование депозитов населе</w:t>
      </w:r>
      <w:r>
        <w:rPr>
          <w:rFonts w:ascii="Times New Roman" w:hAnsi="Times New Roman"/>
          <w:b w:val="0"/>
          <w:snapToGrid w:val="0"/>
          <w:color w:val="000000"/>
          <w:sz w:val="28"/>
        </w:rPr>
        <w:softHyphen/>
        <w:t>ния осуществляется более чем в 70 странах, в том числе во всех госу</w:t>
      </w:r>
      <w:r>
        <w:rPr>
          <w:rFonts w:ascii="Times New Roman" w:hAnsi="Times New Roman"/>
          <w:b w:val="0"/>
          <w:snapToGrid w:val="0"/>
          <w:color w:val="000000"/>
          <w:sz w:val="28"/>
        </w:rPr>
        <w:softHyphen/>
        <w:t>дарствах Европы (кроме России и Албании), в США, Канаде, 12 ла</w:t>
      </w:r>
      <w:r>
        <w:rPr>
          <w:rFonts w:ascii="Times New Roman" w:hAnsi="Times New Roman"/>
          <w:b w:val="0"/>
          <w:snapToGrid w:val="0"/>
          <w:color w:val="000000"/>
          <w:sz w:val="28"/>
        </w:rPr>
        <w:softHyphen/>
        <w:t>тиноамериканских, 10 африканских и 8 азиатских странах.</w:t>
      </w:r>
    </w:p>
    <w:p w:rsidR="0092098A" w:rsidRDefault="0092098A">
      <w:pPr>
        <w:shd w:val="clear" w:color="auto" w:fill="FFFFFF"/>
        <w:spacing w:line="360" w:lineRule="auto"/>
        <w:jc w:val="both"/>
        <w:rPr>
          <w:rFonts w:ascii="Times New Roman" w:hAnsi="Times New Roman"/>
          <w:b w:val="0"/>
          <w:snapToGrid w:val="0"/>
          <w:color w:val="000000"/>
          <w:sz w:val="28"/>
        </w:rPr>
      </w:pPr>
      <w:r>
        <w:rPr>
          <w:rFonts w:ascii="Times New Roman" w:hAnsi="Times New Roman"/>
          <w:b w:val="0"/>
          <w:snapToGrid w:val="0"/>
          <w:color w:val="000000"/>
          <w:sz w:val="28"/>
        </w:rPr>
        <w:t>Моральные риски российской системы страхования вкладов хо</w:t>
      </w:r>
      <w:r>
        <w:rPr>
          <w:rFonts w:ascii="Times New Roman" w:hAnsi="Times New Roman"/>
          <w:b w:val="0"/>
          <w:snapToGrid w:val="0"/>
          <w:color w:val="000000"/>
          <w:sz w:val="28"/>
        </w:rPr>
        <w:softHyphen/>
        <w:t>рошо видны. Часть коммерческих банков получает реальную возмож</w:t>
      </w:r>
      <w:r>
        <w:rPr>
          <w:rFonts w:ascii="Times New Roman" w:hAnsi="Times New Roman"/>
          <w:b w:val="0"/>
          <w:snapToGrid w:val="0"/>
          <w:color w:val="000000"/>
          <w:sz w:val="28"/>
        </w:rPr>
        <w:softHyphen/>
        <w:t>ность проводить рискованную политику за счет беднейших вкладчи</w:t>
      </w:r>
      <w:r>
        <w:rPr>
          <w:rFonts w:ascii="Times New Roman" w:hAnsi="Times New Roman"/>
          <w:b w:val="0"/>
          <w:snapToGrid w:val="0"/>
          <w:color w:val="000000"/>
          <w:sz w:val="28"/>
        </w:rPr>
        <w:softHyphen/>
        <w:t>ков, в основном пенсионеров, хранящих свои небольшие трудовые накопления в Сбербанке, и за счет госбюджета</w:t>
      </w:r>
    </w:p>
    <w:p w:rsidR="0092098A" w:rsidRDefault="00356B16">
      <w:pPr>
        <w:shd w:val="clear" w:color="auto" w:fill="FFFFFF"/>
        <w:spacing w:line="360" w:lineRule="auto"/>
        <w:jc w:val="both"/>
        <w:rPr>
          <w:rFonts w:ascii="Times New Roman" w:hAnsi="Times New Roman"/>
          <w:i/>
          <w:snapToGrid w:val="0"/>
          <w:color w:val="000000"/>
          <w:sz w:val="28"/>
        </w:rPr>
      </w:pPr>
      <w:r>
        <w:rPr>
          <w:rFonts w:ascii="Times New Roman" w:hAnsi="Times New Roman"/>
          <w:b w:val="0"/>
          <w:noProof/>
          <w:color w:val="000000"/>
          <w:sz w:val="28"/>
        </w:rPr>
        <w:pict>
          <v:shape id="_x0000_s1034" type="#_x0000_t75" style="position:absolute;left:0;text-align:left;margin-left:12.8pt;margin-top:31.2pt;width:403.2pt;height:223.2pt;z-index:251657216" o:allowincell="f">
            <v:imagedata r:id="rId10" o:title=""/>
            <w10:wrap type="topAndBottom"/>
          </v:shape>
        </w:pict>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b w:val="0"/>
          <w:snapToGrid w:val="0"/>
          <w:color w:val="000000"/>
          <w:sz w:val="28"/>
        </w:rPr>
        <w:tab/>
      </w:r>
      <w:r w:rsidR="0092098A">
        <w:rPr>
          <w:rFonts w:ascii="Times New Roman" w:hAnsi="Times New Roman"/>
          <w:i/>
          <w:snapToGrid w:val="0"/>
          <w:color w:val="000000"/>
          <w:sz w:val="28"/>
        </w:rPr>
        <w:t>Рис 4</w:t>
      </w:r>
    </w:p>
    <w:p w:rsidR="0092098A" w:rsidRDefault="0092098A">
      <w:pPr>
        <w:shd w:val="clear" w:color="auto" w:fill="FFFFFF"/>
        <w:spacing w:line="360" w:lineRule="auto"/>
        <w:jc w:val="both"/>
        <w:rPr>
          <w:rFonts w:ascii="Times New Roman" w:hAnsi="Times New Roman"/>
          <w:i/>
          <w:snapToGrid w:val="0"/>
          <w:color w:val="000000"/>
          <w:sz w:val="28"/>
        </w:rPr>
      </w:pPr>
      <w:r>
        <w:rPr>
          <w:rFonts w:ascii="Times New Roman" w:hAnsi="Times New Roman"/>
          <w:b w:val="0"/>
          <w:snapToGrid w:val="0"/>
          <w:color w:val="000000"/>
          <w:sz w:val="28"/>
        </w:rPr>
        <w:tab/>
      </w:r>
      <w:r>
        <w:rPr>
          <w:rFonts w:ascii="Times New Roman" w:hAnsi="Times New Roman"/>
          <w:b w:val="0"/>
          <w:snapToGrid w:val="0"/>
          <w:color w:val="000000"/>
          <w:sz w:val="28"/>
        </w:rPr>
        <w:tab/>
      </w:r>
      <w:r>
        <w:rPr>
          <w:rFonts w:ascii="Times New Roman" w:hAnsi="Times New Roman"/>
          <w:b w:val="0"/>
          <w:snapToGrid w:val="0"/>
          <w:color w:val="000000"/>
          <w:sz w:val="28"/>
        </w:rPr>
        <w:tab/>
      </w:r>
      <w:r>
        <w:rPr>
          <w:rFonts w:ascii="Times New Roman" w:hAnsi="Times New Roman"/>
          <w:b w:val="0"/>
          <w:snapToGrid w:val="0"/>
          <w:color w:val="000000"/>
          <w:sz w:val="28"/>
        </w:rPr>
        <w:tab/>
      </w:r>
      <w:r>
        <w:rPr>
          <w:rFonts w:ascii="Times New Roman" w:hAnsi="Times New Roman"/>
          <w:b w:val="0"/>
          <w:snapToGrid w:val="0"/>
          <w:color w:val="000000"/>
          <w:sz w:val="28"/>
        </w:rPr>
        <w:tab/>
      </w:r>
      <w:r>
        <w:rPr>
          <w:rFonts w:ascii="Times New Roman" w:hAnsi="Times New Roman"/>
          <w:b w:val="0"/>
          <w:snapToGrid w:val="0"/>
          <w:color w:val="000000"/>
          <w:sz w:val="28"/>
        </w:rPr>
        <w:tab/>
      </w:r>
    </w:p>
    <w:p w:rsidR="0092098A" w:rsidRDefault="0092098A">
      <w:pPr>
        <w:pStyle w:val="21"/>
      </w:pPr>
    </w:p>
    <w:p w:rsidR="0092098A" w:rsidRDefault="0092098A">
      <w:pPr>
        <w:pStyle w:val="21"/>
      </w:pPr>
    </w:p>
    <w:p w:rsidR="0092098A" w:rsidRDefault="0092098A">
      <w:pPr>
        <w:pStyle w:val="21"/>
      </w:pPr>
    </w:p>
    <w:p w:rsidR="0092098A" w:rsidRDefault="0092098A">
      <w:pPr>
        <w:pStyle w:val="21"/>
      </w:pPr>
    </w:p>
    <w:p w:rsidR="0092098A" w:rsidRDefault="0092098A">
      <w:pPr>
        <w:pStyle w:val="21"/>
      </w:pPr>
    </w:p>
    <w:p w:rsidR="0092098A" w:rsidRDefault="0092098A">
      <w:pPr>
        <w:pStyle w:val="21"/>
      </w:pPr>
    </w:p>
    <w:p w:rsidR="0092098A" w:rsidRDefault="0092098A">
      <w:pPr>
        <w:pStyle w:val="21"/>
      </w:pPr>
    </w:p>
    <w:p w:rsidR="0092098A" w:rsidRDefault="0092098A">
      <w:pPr>
        <w:pStyle w:val="21"/>
      </w:pPr>
    </w:p>
    <w:p w:rsidR="0092098A" w:rsidRDefault="0092098A">
      <w:pPr>
        <w:pStyle w:val="21"/>
      </w:pPr>
    </w:p>
    <w:p w:rsidR="0092098A" w:rsidRDefault="0092098A">
      <w:pPr>
        <w:pStyle w:val="21"/>
      </w:pPr>
    </w:p>
    <w:p w:rsidR="0092098A" w:rsidRDefault="0092098A">
      <w:pPr>
        <w:pStyle w:val="21"/>
      </w:pPr>
    </w:p>
    <w:p w:rsidR="0092098A" w:rsidRDefault="0092098A">
      <w:pPr>
        <w:pStyle w:val="21"/>
      </w:pPr>
    </w:p>
    <w:p w:rsidR="0092098A" w:rsidRDefault="0092098A">
      <w:pPr>
        <w:pStyle w:val="21"/>
      </w:pPr>
    </w:p>
    <w:p w:rsidR="0092098A" w:rsidRDefault="0092098A">
      <w:pPr>
        <w:pStyle w:val="21"/>
      </w:pPr>
    </w:p>
    <w:p w:rsidR="0092098A" w:rsidRDefault="0092098A">
      <w:pPr>
        <w:pStyle w:val="21"/>
        <w:rPr>
          <w:lang w:val="en-US"/>
        </w:rPr>
      </w:pPr>
    </w:p>
    <w:p w:rsidR="0092098A" w:rsidRDefault="0092098A">
      <w:pPr>
        <w:pStyle w:val="21"/>
        <w:rPr>
          <w:b/>
          <w:sz w:val="32"/>
        </w:rPr>
      </w:pPr>
      <w:r>
        <w:rPr>
          <w:b/>
          <w:sz w:val="32"/>
        </w:rPr>
        <w:t>Выводы</w:t>
      </w:r>
    </w:p>
    <w:p w:rsidR="0092098A" w:rsidRDefault="0092098A">
      <w:pPr>
        <w:pStyle w:val="21"/>
        <w:ind w:firstLine="720"/>
      </w:pPr>
      <w:r>
        <w:t xml:space="preserve">В данной работе была рассмотрена структура и роль банковской системы в РФ. А так же динамика развития экономики России за  последние годы. </w:t>
      </w:r>
    </w:p>
    <w:p w:rsidR="0092098A" w:rsidRDefault="0092098A">
      <w:pPr>
        <w:shd w:val="clear" w:color="auto" w:fill="FFFFFF"/>
        <w:spacing w:line="360" w:lineRule="auto"/>
        <w:ind w:firstLine="720"/>
        <w:jc w:val="both"/>
        <w:rPr>
          <w:rFonts w:ascii="Times New Roman" w:hAnsi="Times New Roman"/>
          <w:b w:val="0"/>
          <w:snapToGrid w:val="0"/>
          <w:color w:val="000000"/>
          <w:sz w:val="28"/>
        </w:rPr>
      </w:pPr>
      <w:r>
        <w:rPr>
          <w:rFonts w:ascii="Times New Roman" w:hAnsi="Times New Roman"/>
          <w:b w:val="0"/>
          <w:snapToGrid w:val="0"/>
          <w:color w:val="000000"/>
          <w:sz w:val="28"/>
        </w:rPr>
        <w:t xml:space="preserve">В заключение хотелось бы отметить, что, </w:t>
      </w:r>
      <w:r>
        <w:rPr>
          <w:rFonts w:ascii="Times New Roman" w:hAnsi="Times New Roman"/>
          <w:b w:val="0"/>
          <w:snapToGrid w:val="0"/>
          <w:color w:val="000000"/>
          <w:sz w:val="28"/>
          <w:lang w:val="en-US"/>
        </w:rPr>
        <w:t xml:space="preserve">[5] </w:t>
      </w:r>
      <w:r>
        <w:rPr>
          <w:rFonts w:ascii="Times New Roman" w:hAnsi="Times New Roman"/>
          <w:b w:val="0"/>
          <w:snapToGrid w:val="0"/>
          <w:color w:val="000000"/>
          <w:sz w:val="28"/>
        </w:rPr>
        <w:t>не</w:t>
      </w:r>
      <w:r>
        <w:rPr>
          <w:rFonts w:ascii="Times New Roman" w:hAnsi="Times New Roman"/>
          <w:b w:val="0"/>
          <w:snapToGrid w:val="0"/>
          <w:color w:val="000000"/>
          <w:sz w:val="28"/>
        </w:rPr>
        <w:softHyphen/>
        <w:t>смотря на положительную динамику роста основных показателей, банковская система по-прежнему под</w:t>
      </w:r>
      <w:r>
        <w:rPr>
          <w:rFonts w:ascii="Times New Roman" w:hAnsi="Times New Roman"/>
          <w:b w:val="0"/>
          <w:snapToGrid w:val="0"/>
          <w:color w:val="000000"/>
          <w:sz w:val="28"/>
        </w:rPr>
        <w:softHyphen/>
        <w:t>вержена конъюнктурным колебаниям рынка, гипер</w:t>
      </w:r>
      <w:r>
        <w:rPr>
          <w:rFonts w:ascii="Times New Roman" w:hAnsi="Times New Roman"/>
          <w:b w:val="0"/>
          <w:snapToGrid w:val="0"/>
          <w:color w:val="000000"/>
          <w:sz w:val="28"/>
        </w:rPr>
        <w:softHyphen/>
        <w:t>чувствительна к любой негативной информации. В преддверии вступления России в ВТО и неизбежного открытия национальной банковской системы для ме</w:t>
      </w:r>
      <w:r>
        <w:rPr>
          <w:rFonts w:ascii="Times New Roman" w:hAnsi="Times New Roman"/>
          <w:b w:val="0"/>
          <w:snapToGrid w:val="0"/>
          <w:color w:val="000000"/>
          <w:sz w:val="28"/>
        </w:rPr>
        <w:softHyphen/>
        <w:t>ждународного финансового капитала за короткий пе</w:t>
      </w:r>
      <w:r>
        <w:rPr>
          <w:rFonts w:ascii="Times New Roman" w:hAnsi="Times New Roman"/>
          <w:b w:val="0"/>
          <w:snapToGrid w:val="0"/>
          <w:color w:val="000000"/>
          <w:sz w:val="28"/>
        </w:rPr>
        <w:softHyphen/>
        <w:t>риод предстоит создать все необходимые условия для повышения ее финансовой устойчивости в целом, которые будут способствовать росту капитализации кредитных организаций, улучшению качества собст</w:t>
      </w:r>
      <w:r>
        <w:rPr>
          <w:rFonts w:ascii="Times New Roman" w:hAnsi="Times New Roman"/>
          <w:b w:val="0"/>
          <w:snapToGrid w:val="0"/>
          <w:color w:val="000000"/>
          <w:sz w:val="28"/>
        </w:rPr>
        <w:softHyphen/>
        <w:t>венного капитала, снижению издержек. Чем раньше произойдет выравнивание условий, тем больше вре</w:t>
      </w:r>
      <w:r>
        <w:rPr>
          <w:rFonts w:ascii="Times New Roman" w:hAnsi="Times New Roman"/>
          <w:b w:val="0"/>
          <w:snapToGrid w:val="0"/>
          <w:color w:val="000000"/>
          <w:sz w:val="28"/>
        </w:rPr>
        <w:softHyphen/>
        <w:t>мени у отечественных банков останется на подготов</w:t>
      </w:r>
      <w:r>
        <w:rPr>
          <w:rFonts w:ascii="Times New Roman" w:hAnsi="Times New Roman"/>
          <w:b w:val="0"/>
          <w:snapToGrid w:val="0"/>
          <w:color w:val="000000"/>
          <w:sz w:val="28"/>
        </w:rPr>
        <w:softHyphen/>
        <w:t xml:space="preserve">ку к работе в режиме конкуренции с иностранным банковским капиталом.                                             </w:t>
      </w:r>
    </w:p>
    <w:p w:rsidR="0092098A" w:rsidRDefault="0092098A">
      <w:pPr>
        <w:shd w:val="clear" w:color="auto" w:fill="FFFFFF"/>
        <w:spacing w:line="360" w:lineRule="auto"/>
        <w:jc w:val="both"/>
        <w:rPr>
          <w:rFonts w:ascii="Times New Roman" w:hAnsi="Times New Roman"/>
          <w:b w:val="0"/>
          <w:i/>
          <w:snapToGrid w:val="0"/>
          <w:sz w:val="28"/>
        </w:rPr>
      </w:pPr>
    </w:p>
    <w:p w:rsidR="0092098A" w:rsidRDefault="0092098A">
      <w:pPr>
        <w:shd w:val="clear" w:color="auto" w:fill="FFFFFF"/>
        <w:spacing w:line="360" w:lineRule="auto"/>
        <w:jc w:val="center"/>
        <w:rPr>
          <w:rFonts w:ascii="Times New Roman" w:hAnsi="Times New Roman"/>
          <w:i/>
          <w:snapToGrid w:val="0"/>
          <w:color w:val="000000"/>
          <w:sz w:val="28"/>
        </w:rPr>
      </w:pPr>
    </w:p>
    <w:p w:rsidR="0092098A" w:rsidRDefault="0092098A">
      <w:pPr>
        <w:shd w:val="clear" w:color="auto" w:fill="FFFFFF"/>
        <w:spacing w:line="360" w:lineRule="auto"/>
        <w:jc w:val="both"/>
        <w:rPr>
          <w:rFonts w:ascii="Times New Roman" w:hAnsi="Times New Roman"/>
          <w:b w:val="0"/>
          <w:snapToGrid w:val="0"/>
          <w:color w:val="000000"/>
          <w:sz w:val="28"/>
        </w:rPr>
      </w:pPr>
    </w:p>
    <w:p w:rsidR="0092098A" w:rsidRDefault="0092098A">
      <w:pPr>
        <w:pStyle w:val="ARTHUR"/>
        <w:spacing w:line="360" w:lineRule="auto"/>
        <w:ind w:left="0" w:right="304" w:firstLine="0"/>
        <w:jc w:val="left"/>
        <w:rPr>
          <w:rFonts w:ascii="Times New Roman" w:hAnsi="Times New Roman"/>
          <w:snapToGrid w:val="0"/>
          <w:color w:val="000000"/>
          <w:spacing w:val="-5"/>
          <w:sz w:val="28"/>
        </w:rPr>
      </w:pPr>
    </w:p>
    <w:p w:rsidR="0092098A" w:rsidRDefault="0092098A">
      <w:pPr>
        <w:pStyle w:val="ARTHUR"/>
        <w:spacing w:line="360" w:lineRule="auto"/>
        <w:ind w:left="0" w:right="304" w:firstLine="0"/>
        <w:jc w:val="left"/>
        <w:rPr>
          <w:rFonts w:ascii="Times New Roman" w:hAnsi="Times New Roman"/>
          <w:snapToGrid w:val="0"/>
          <w:color w:val="000000"/>
          <w:spacing w:val="-5"/>
          <w:sz w:val="28"/>
        </w:rPr>
      </w:pPr>
    </w:p>
    <w:p w:rsidR="0092098A" w:rsidRDefault="0092098A">
      <w:pPr>
        <w:pStyle w:val="ARTHUR"/>
        <w:spacing w:line="360" w:lineRule="auto"/>
        <w:ind w:left="0" w:right="304" w:firstLine="0"/>
        <w:jc w:val="left"/>
        <w:rPr>
          <w:rFonts w:ascii="Times New Roman" w:hAnsi="Times New Roman"/>
          <w:snapToGrid w:val="0"/>
          <w:color w:val="000000"/>
          <w:spacing w:val="-5"/>
          <w:sz w:val="28"/>
        </w:rPr>
      </w:pPr>
    </w:p>
    <w:p w:rsidR="0092098A" w:rsidRDefault="0092098A">
      <w:pPr>
        <w:pStyle w:val="ARTHUR"/>
        <w:spacing w:line="360" w:lineRule="auto"/>
        <w:ind w:left="0" w:right="304" w:firstLine="0"/>
        <w:jc w:val="left"/>
        <w:rPr>
          <w:rFonts w:ascii="Times New Roman" w:hAnsi="Times New Roman"/>
          <w:snapToGrid w:val="0"/>
          <w:color w:val="000000"/>
          <w:spacing w:val="-5"/>
          <w:sz w:val="28"/>
        </w:rPr>
      </w:pPr>
    </w:p>
    <w:p w:rsidR="0092098A" w:rsidRDefault="0092098A">
      <w:pPr>
        <w:pStyle w:val="ARTHUR"/>
        <w:spacing w:line="360" w:lineRule="auto"/>
        <w:ind w:left="0" w:right="304" w:firstLine="0"/>
        <w:jc w:val="left"/>
        <w:rPr>
          <w:rFonts w:ascii="Times New Roman" w:hAnsi="Times New Roman"/>
          <w:snapToGrid w:val="0"/>
          <w:color w:val="000000"/>
          <w:spacing w:val="-5"/>
          <w:sz w:val="28"/>
        </w:rPr>
      </w:pPr>
    </w:p>
    <w:p w:rsidR="0092098A" w:rsidRDefault="0092098A">
      <w:pPr>
        <w:pStyle w:val="ARTHUR"/>
        <w:spacing w:line="360" w:lineRule="auto"/>
        <w:ind w:left="0" w:right="304" w:firstLine="0"/>
        <w:jc w:val="left"/>
        <w:rPr>
          <w:rFonts w:ascii="Times New Roman" w:hAnsi="Times New Roman"/>
          <w:snapToGrid w:val="0"/>
          <w:color w:val="000000"/>
          <w:spacing w:val="-5"/>
          <w:sz w:val="28"/>
        </w:rPr>
      </w:pPr>
    </w:p>
    <w:p w:rsidR="0092098A" w:rsidRDefault="0092098A">
      <w:pPr>
        <w:pStyle w:val="ARTHUR"/>
        <w:spacing w:line="360" w:lineRule="auto"/>
        <w:ind w:left="0" w:right="304" w:firstLine="0"/>
        <w:jc w:val="left"/>
        <w:rPr>
          <w:rFonts w:ascii="Times New Roman" w:hAnsi="Times New Roman"/>
          <w:snapToGrid w:val="0"/>
          <w:color w:val="000000"/>
          <w:spacing w:val="-5"/>
          <w:sz w:val="28"/>
        </w:rPr>
      </w:pPr>
    </w:p>
    <w:p w:rsidR="0092098A" w:rsidRDefault="0092098A">
      <w:pPr>
        <w:pStyle w:val="ARTHUR"/>
        <w:spacing w:line="360" w:lineRule="auto"/>
        <w:ind w:left="0" w:right="304" w:firstLine="0"/>
        <w:jc w:val="left"/>
        <w:rPr>
          <w:rFonts w:ascii="Times New Roman" w:hAnsi="Times New Roman"/>
          <w:snapToGrid w:val="0"/>
          <w:color w:val="000000"/>
          <w:spacing w:val="-5"/>
          <w:sz w:val="28"/>
        </w:rPr>
      </w:pPr>
    </w:p>
    <w:p w:rsidR="0092098A" w:rsidRDefault="0092098A">
      <w:pPr>
        <w:pStyle w:val="ARTHUR"/>
        <w:spacing w:line="360" w:lineRule="auto"/>
        <w:ind w:left="0" w:right="304" w:firstLine="0"/>
        <w:jc w:val="left"/>
        <w:rPr>
          <w:rFonts w:ascii="Times New Roman" w:hAnsi="Times New Roman"/>
          <w:snapToGrid w:val="0"/>
          <w:color w:val="000000"/>
          <w:spacing w:val="-5"/>
          <w:sz w:val="28"/>
        </w:rPr>
      </w:pPr>
    </w:p>
    <w:p w:rsidR="0092098A" w:rsidRDefault="0092098A">
      <w:pPr>
        <w:pStyle w:val="ARTHUR"/>
        <w:spacing w:line="360" w:lineRule="auto"/>
        <w:ind w:left="0" w:right="304" w:firstLine="0"/>
        <w:jc w:val="left"/>
        <w:rPr>
          <w:rFonts w:ascii="Times New Roman" w:hAnsi="Times New Roman"/>
          <w:snapToGrid w:val="0"/>
          <w:color w:val="000000"/>
          <w:spacing w:val="-5"/>
          <w:sz w:val="28"/>
        </w:rPr>
      </w:pPr>
    </w:p>
    <w:p w:rsidR="0092098A" w:rsidRDefault="0092098A">
      <w:pPr>
        <w:pStyle w:val="ARTHUR"/>
        <w:spacing w:line="360" w:lineRule="auto"/>
        <w:ind w:left="0" w:right="304" w:firstLine="0"/>
        <w:jc w:val="left"/>
        <w:rPr>
          <w:rFonts w:ascii="Times New Roman" w:hAnsi="Times New Roman"/>
          <w:snapToGrid w:val="0"/>
          <w:color w:val="000000"/>
          <w:spacing w:val="-5"/>
          <w:sz w:val="28"/>
        </w:rPr>
      </w:pPr>
    </w:p>
    <w:p w:rsidR="0092098A" w:rsidRDefault="0092098A">
      <w:pPr>
        <w:pStyle w:val="ARTHUR"/>
        <w:spacing w:line="360" w:lineRule="auto"/>
        <w:ind w:left="0" w:right="304" w:firstLine="0"/>
        <w:jc w:val="left"/>
        <w:rPr>
          <w:rFonts w:ascii="Times New Roman" w:hAnsi="Times New Roman"/>
          <w:snapToGrid w:val="0"/>
          <w:color w:val="000000"/>
          <w:spacing w:val="-5"/>
          <w:sz w:val="28"/>
        </w:rPr>
      </w:pPr>
    </w:p>
    <w:p w:rsidR="0092098A" w:rsidRDefault="0092098A">
      <w:pPr>
        <w:pStyle w:val="ARTHUR"/>
        <w:spacing w:line="360" w:lineRule="auto"/>
        <w:ind w:left="0" w:right="304" w:firstLine="0"/>
        <w:jc w:val="left"/>
        <w:rPr>
          <w:rFonts w:ascii="Times New Roman" w:hAnsi="Times New Roman"/>
          <w:snapToGrid w:val="0"/>
          <w:color w:val="000000"/>
          <w:spacing w:val="-5"/>
          <w:sz w:val="28"/>
          <w:lang w:val="en-US"/>
        </w:rPr>
      </w:pPr>
    </w:p>
    <w:p w:rsidR="0092098A" w:rsidRDefault="0092098A">
      <w:pPr>
        <w:pStyle w:val="ARTHUR"/>
        <w:spacing w:line="360" w:lineRule="auto"/>
        <w:ind w:left="0" w:right="304" w:firstLine="0"/>
        <w:jc w:val="left"/>
        <w:rPr>
          <w:rFonts w:ascii="Times New Roman" w:hAnsi="Times New Roman"/>
          <w:sz w:val="28"/>
          <w:u w:val="single"/>
          <w:lang w:val="en-US"/>
        </w:rPr>
      </w:pPr>
      <w:r>
        <w:rPr>
          <w:rFonts w:ascii="Times New Roman" w:hAnsi="Times New Roman"/>
          <w:sz w:val="28"/>
          <w:u w:val="single"/>
        </w:rPr>
        <w:t>Список использованной литературы</w:t>
      </w:r>
      <w:r>
        <w:rPr>
          <w:rFonts w:ascii="Times New Roman" w:hAnsi="Times New Roman"/>
          <w:sz w:val="28"/>
          <w:u w:val="single"/>
          <w:lang w:val="en-US"/>
        </w:rPr>
        <w:t>:</w:t>
      </w:r>
    </w:p>
    <w:p w:rsidR="0092098A" w:rsidRDefault="0092098A">
      <w:pPr>
        <w:pStyle w:val="ARTHUR"/>
        <w:numPr>
          <w:ilvl w:val="0"/>
          <w:numId w:val="1"/>
        </w:numPr>
        <w:spacing w:line="360" w:lineRule="auto"/>
        <w:ind w:right="304"/>
        <w:jc w:val="left"/>
        <w:rPr>
          <w:rFonts w:ascii="Times New Roman" w:hAnsi="Times New Roman"/>
          <w:sz w:val="28"/>
        </w:rPr>
      </w:pPr>
      <w:r>
        <w:rPr>
          <w:rFonts w:ascii="Times New Roman" w:hAnsi="Times New Roman"/>
          <w:sz w:val="28"/>
        </w:rPr>
        <w:t xml:space="preserve">А.Н. Азрилиян «Большой экономический словарь», </w:t>
      </w:r>
    </w:p>
    <w:p w:rsidR="0092098A" w:rsidRDefault="0092098A">
      <w:pPr>
        <w:pStyle w:val="ARTHUR"/>
        <w:spacing w:line="360" w:lineRule="auto"/>
        <w:ind w:left="0" w:right="304" w:firstLine="360"/>
        <w:jc w:val="left"/>
        <w:rPr>
          <w:rFonts w:ascii="Times New Roman" w:hAnsi="Times New Roman"/>
          <w:sz w:val="28"/>
        </w:rPr>
      </w:pPr>
      <w:r>
        <w:rPr>
          <w:rFonts w:ascii="Times New Roman" w:hAnsi="Times New Roman"/>
          <w:sz w:val="28"/>
        </w:rPr>
        <w:t>Москва, Фонд «Правовая культура», 1994 г.</w:t>
      </w:r>
    </w:p>
    <w:p w:rsidR="0092098A" w:rsidRDefault="0092098A">
      <w:pPr>
        <w:pStyle w:val="ARTHUR"/>
        <w:numPr>
          <w:ilvl w:val="0"/>
          <w:numId w:val="1"/>
        </w:numPr>
        <w:spacing w:line="360" w:lineRule="auto"/>
        <w:ind w:right="304"/>
        <w:jc w:val="left"/>
        <w:rPr>
          <w:rFonts w:ascii="Times New Roman" w:hAnsi="Times New Roman"/>
          <w:sz w:val="28"/>
        </w:rPr>
      </w:pPr>
      <w:r>
        <w:rPr>
          <w:rFonts w:ascii="Times New Roman" w:hAnsi="Times New Roman"/>
          <w:sz w:val="28"/>
        </w:rPr>
        <w:t xml:space="preserve">Ю.И. Коробов, Ю.Б. Рубин, В.И. Солдаткин «Портфель делового человека. Банковский портфель №1 - Москва, Соминтек 1994. - </w:t>
      </w:r>
    </w:p>
    <w:p w:rsidR="0092098A" w:rsidRDefault="0092098A">
      <w:pPr>
        <w:pStyle w:val="ARTHUR"/>
        <w:numPr>
          <w:ilvl w:val="0"/>
          <w:numId w:val="1"/>
        </w:numPr>
        <w:spacing w:line="360" w:lineRule="auto"/>
        <w:ind w:right="304"/>
        <w:jc w:val="left"/>
        <w:rPr>
          <w:rFonts w:ascii="Times New Roman" w:hAnsi="Times New Roman"/>
          <w:sz w:val="28"/>
        </w:rPr>
      </w:pPr>
      <w:r>
        <w:rPr>
          <w:rFonts w:ascii="Times New Roman" w:hAnsi="Times New Roman"/>
          <w:sz w:val="28"/>
        </w:rPr>
        <w:t xml:space="preserve">Г.М. Гамидов «Банковское и кредитное дело». – </w:t>
      </w:r>
    </w:p>
    <w:p w:rsidR="0092098A" w:rsidRDefault="0092098A">
      <w:pPr>
        <w:pStyle w:val="ARTHUR"/>
        <w:spacing w:line="360" w:lineRule="auto"/>
        <w:ind w:left="0" w:right="304" w:firstLine="0"/>
        <w:jc w:val="left"/>
        <w:rPr>
          <w:rFonts w:ascii="Times New Roman" w:hAnsi="Times New Roman"/>
          <w:sz w:val="28"/>
        </w:rPr>
      </w:pPr>
      <w:r>
        <w:rPr>
          <w:rFonts w:ascii="Times New Roman" w:hAnsi="Times New Roman"/>
          <w:sz w:val="28"/>
        </w:rPr>
        <w:t xml:space="preserve">     Москва. Банки и Биржи, 1994. </w:t>
      </w:r>
    </w:p>
    <w:p w:rsidR="0092098A" w:rsidRDefault="0092098A">
      <w:pPr>
        <w:pStyle w:val="ARTHUR"/>
        <w:numPr>
          <w:ilvl w:val="0"/>
          <w:numId w:val="1"/>
        </w:numPr>
        <w:spacing w:line="360" w:lineRule="auto"/>
        <w:ind w:right="304"/>
        <w:jc w:val="left"/>
        <w:rPr>
          <w:rFonts w:ascii="Times New Roman" w:hAnsi="Times New Roman"/>
          <w:sz w:val="28"/>
        </w:rPr>
      </w:pPr>
      <w:r>
        <w:rPr>
          <w:rFonts w:ascii="Times New Roman" w:hAnsi="Times New Roman"/>
          <w:sz w:val="28"/>
        </w:rPr>
        <w:t>А. Саркисянц. О роли банков в экономике.</w:t>
      </w:r>
    </w:p>
    <w:p w:rsidR="0092098A" w:rsidRDefault="0092098A">
      <w:pPr>
        <w:pStyle w:val="ARTHUR"/>
        <w:spacing w:line="360" w:lineRule="auto"/>
        <w:ind w:left="360" w:right="304" w:firstLine="0"/>
        <w:jc w:val="left"/>
        <w:rPr>
          <w:rFonts w:ascii="Times New Roman" w:hAnsi="Times New Roman"/>
          <w:sz w:val="28"/>
        </w:rPr>
      </w:pPr>
      <w:r>
        <w:rPr>
          <w:rFonts w:ascii="Times New Roman" w:hAnsi="Times New Roman"/>
          <w:sz w:val="28"/>
        </w:rPr>
        <w:t>«Вопросы экономики» №3, М., 2003г.</w:t>
      </w:r>
    </w:p>
    <w:p w:rsidR="0092098A" w:rsidRDefault="0092098A">
      <w:pPr>
        <w:pStyle w:val="ARTHUR"/>
        <w:numPr>
          <w:ilvl w:val="0"/>
          <w:numId w:val="1"/>
        </w:numPr>
        <w:spacing w:line="360" w:lineRule="auto"/>
        <w:ind w:right="304"/>
        <w:jc w:val="left"/>
        <w:rPr>
          <w:rFonts w:ascii="Times New Roman" w:hAnsi="Times New Roman"/>
          <w:sz w:val="28"/>
          <w:lang w:val="en-US"/>
        </w:rPr>
      </w:pPr>
      <w:r>
        <w:rPr>
          <w:rFonts w:ascii="Times New Roman" w:hAnsi="Times New Roman"/>
          <w:sz w:val="28"/>
        </w:rPr>
        <w:t>С.А. Маричев. Капитализация российской банковской системы</w:t>
      </w:r>
      <w:r>
        <w:rPr>
          <w:rFonts w:ascii="Times New Roman" w:hAnsi="Times New Roman"/>
          <w:sz w:val="28"/>
          <w:lang w:val="en-US"/>
        </w:rPr>
        <w:t>:</w:t>
      </w:r>
    </w:p>
    <w:p w:rsidR="0092098A" w:rsidRDefault="0092098A">
      <w:pPr>
        <w:pStyle w:val="ARTHUR"/>
        <w:spacing w:line="360" w:lineRule="auto"/>
        <w:ind w:left="0" w:right="304" w:firstLine="0"/>
        <w:jc w:val="left"/>
        <w:rPr>
          <w:rFonts w:ascii="Times New Roman" w:hAnsi="Times New Roman"/>
          <w:sz w:val="28"/>
        </w:rPr>
      </w:pPr>
      <w:r>
        <w:rPr>
          <w:rFonts w:ascii="Times New Roman" w:hAnsi="Times New Roman"/>
          <w:sz w:val="28"/>
          <w:lang w:val="en-US"/>
        </w:rPr>
        <w:t xml:space="preserve">     </w:t>
      </w:r>
      <w:r>
        <w:rPr>
          <w:rFonts w:ascii="Times New Roman" w:hAnsi="Times New Roman"/>
          <w:sz w:val="28"/>
        </w:rPr>
        <w:t>проблемы и перспективы роста. «Деньги и кредит» №11., 2004 г.</w:t>
      </w:r>
    </w:p>
    <w:p w:rsidR="0092098A" w:rsidRDefault="0092098A">
      <w:pPr>
        <w:pStyle w:val="ARTHUR"/>
        <w:spacing w:line="360" w:lineRule="auto"/>
        <w:ind w:left="0" w:right="304" w:firstLine="0"/>
        <w:jc w:val="left"/>
        <w:rPr>
          <w:rFonts w:ascii="Times New Roman" w:hAnsi="Times New Roman"/>
          <w:sz w:val="28"/>
        </w:rPr>
      </w:pPr>
    </w:p>
    <w:p w:rsidR="0092098A" w:rsidRDefault="0092098A">
      <w:pPr>
        <w:rPr>
          <w:rFonts w:ascii="Times New Roman" w:hAnsi="Times New Roman"/>
          <w:b w:val="0"/>
          <w:sz w:val="28"/>
          <w:lang w:val="en-US"/>
        </w:rPr>
      </w:pPr>
      <w:bookmarkStart w:id="0" w:name="_GoBack"/>
      <w:bookmarkEnd w:id="0"/>
    </w:p>
    <w:sectPr w:rsidR="0092098A">
      <w:footerReference w:type="even" r:id="rId11"/>
      <w:footerReference w:type="default" r:id="rId12"/>
      <w:pgSz w:w="11906" w:h="16838"/>
      <w:pgMar w:top="1077" w:right="964" w:bottom="1077" w:left="1418"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98A" w:rsidRDefault="0092098A">
      <w:r>
        <w:separator/>
      </w:r>
    </w:p>
  </w:endnote>
  <w:endnote w:type="continuationSeparator" w:id="0">
    <w:p w:rsidR="0092098A" w:rsidRDefault="0092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98A" w:rsidRDefault="0092098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92098A" w:rsidRDefault="0092098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98A" w:rsidRDefault="001E3BD2">
    <w:pPr>
      <w:pStyle w:val="a9"/>
      <w:framePr w:wrap="around" w:vAnchor="text" w:hAnchor="margin" w:xAlign="right" w:y="1"/>
      <w:rPr>
        <w:rStyle w:val="aa"/>
      </w:rPr>
    </w:pPr>
    <w:r>
      <w:rPr>
        <w:rStyle w:val="aa"/>
        <w:noProof/>
      </w:rPr>
      <w:t>2</w:t>
    </w:r>
  </w:p>
  <w:p w:rsidR="0092098A" w:rsidRDefault="0092098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98A" w:rsidRDefault="0092098A">
      <w:r>
        <w:separator/>
      </w:r>
    </w:p>
  </w:footnote>
  <w:footnote w:type="continuationSeparator" w:id="0">
    <w:p w:rsidR="0092098A" w:rsidRDefault="00920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3326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BD2"/>
    <w:rsid w:val="001E3BD2"/>
    <w:rsid w:val="00356B16"/>
    <w:rsid w:val="0092098A"/>
    <w:rsid w:val="00975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DC99CEE4-D916-46A7-9CD2-46A0AD5C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b/>
      <w:spacing w:val="-5"/>
      <w:sz w:val="21"/>
    </w:rPr>
  </w:style>
  <w:style w:type="paragraph" w:styleId="1">
    <w:name w:val="heading 1"/>
    <w:basedOn w:val="a"/>
    <w:next w:val="a"/>
    <w:qFormat/>
    <w:pPr>
      <w:keepNext/>
      <w:spacing w:line="360" w:lineRule="auto"/>
      <w:jc w:val="center"/>
      <w:outlineLvl w:val="0"/>
    </w:pPr>
    <w:rPr>
      <w:rFonts w:ascii="Times New Roman" w:hAnsi="Times New Roman"/>
      <w:sz w:val="36"/>
    </w:rPr>
  </w:style>
  <w:style w:type="paragraph" w:styleId="2">
    <w:name w:val="heading 2"/>
    <w:basedOn w:val="a"/>
    <w:next w:val="a"/>
    <w:qFormat/>
    <w:pPr>
      <w:keepNext/>
      <w:shd w:val="clear" w:color="auto" w:fill="FFFFFF"/>
      <w:spacing w:line="360" w:lineRule="auto"/>
      <w:outlineLvl w:val="1"/>
    </w:pPr>
    <w:rPr>
      <w:rFonts w:ascii="Times New Roman" w:hAnsi="Times New Roman"/>
      <w:b w:val="0"/>
      <w:snapToGrid w:val="0"/>
      <w:color w:val="000000"/>
      <w:sz w:val="28"/>
    </w:rPr>
  </w:style>
  <w:style w:type="paragraph" w:styleId="3">
    <w:name w:val="heading 3"/>
    <w:basedOn w:val="a"/>
    <w:next w:val="a"/>
    <w:qFormat/>
    <w:pPr>
      <w:keepNext/>
      <w:spacing w:before="240" w:after="60"/>
      <w:outlineLvl w:val="2"/>
    </w:pPr>
    <w:rPr>
      <w:rFonts w:ascii="Times New Roman" w:hAnsi="Times New Roman"/>
      <w:spacing w:val="0"/>
      <w:sz w:val="24"/>
    </w:rPr>
  </w:style>
  <w:style w:type="paragraph" w:styleId="4">
    <w:name w:val="heading 4"/>
    <w:basedOn w:val="a"/>
    <w:next w:val="a"/>
    <w:qFormat/>
    <w:pPr>
      <w:keepNext/>
      <w:shd w:val="clear" w:color="auto" w:fill="FFFFFF"/>
      <w:spacing w:line="360" w:lineRule="auto"/>
      <w:ind w:left="6480" w:firstLine="720"/>
      <w:jc w:val="both"/>
      <w:outlineLvl w:val="3"/>
    </w:pPr>
    <w:rPr>
      <w:rFonts w:ascii="Times New Roman" w:hAnsi="Times New Roman"/>
      <w:b w:val="0"/>
      <w:i/>
      <w:snapToGrid w:val="0"/>
      <w:color w:val="000000"/>
      <w:sz w:val="28"/>
    </w:rPr>
  </w:style>
  <w:style w:type="paragraph" w:styleId="5">
    <w:name w:val="heading 5"/>
    <w:basedOn w:val="a"/>
    <w:next w:val="a"/>
    <w:qFormat/>
    <w:pPr>
      <w:keepNext/>
      <w:spacing w:line="360" w:lineRule="auto"/>
      <w:jc w:val="both"/>
      <w:outlineLvl w:val="4"/>
    </w:pPr>
    <w:rPr>
      <w:rFonts w:ascii="Times New Roman" w:hAnsi="Times New Roman"/>
      <w:b w:val="0"/>
      <w:snapToGrid w:val="0"/>
      <w:sz w:val="28"/>
    </w:rPr>
  </w:style>
  <w:style w:type="paragraph" w:styleId="6">
    <w:name w:val="heading 6"/>
    <w:basedOn w:val="a"/>
    <w:next w:val="a"/>
    <w:qFormat/>
    <w:pPr>
      <w:keepNext/>
      <w:shd w:val="clear" w:color="auto" w:fill="FFFFFF"/>
      <w:spacing w:line="360" w:lineRule="auto"/>
      <w:jc w:val="center"/>
      <w:outlineLvl w:val="5"/>
    </w:pPr>
    <w:rPr>
      <w:rFonts w:ascii="Times New Roman" w:hAnsi="Times New Roman"/>
      <w:i/>
      <w:snapToGrid w:val="0"/>
      <w:color w:val="000000"/>
      <w:sz w:val="28"/>
    </w:rPr>
  </w:style>
  <w:style w:type="paragraph" w:styleId="7">
    <w:name w:val="heading 7"/>
    <w:basedOn w:val="a"/>
    <w:next w:val="a"/>
    <w:qFormat/>
    <w:pPr>
      <w:keepNext/>
      <w:shd w:val="clear" w:color="auto" w:fill="FFFFFF"/>
      <w:spacing w:line="360" w:lineRule="auto"/>
      <w:ind w:left="5760"/>
      <w:jc w:val="both"/>
      <w:outlineLvl w:val="6"/>
    </w:pPr>
    <w:rPr>
      <w:rFonts w:ascii="Times New Roman" w:hAnsi="Times New Roman"/>
      <w:i/>
      <w:snapToGrid w:val="0"/>
      <w:sz w:val="28"/>
    </w:rPr>
  </w:style>
  <w:style w:type="paragraph" w:styleId="8">
    <w:name w:val="heading 8"/>
    <w:basedOn w:val="a"/>
    <w:next w:val="a"/>
    <w:qFormat/>
    <w:pPr>
      <w:keepNext/>
      <w:spacing w:line="360" w:lineRule="auto"/>
      <w:outlineLvl w:val="7"/>
    </w:pPr>
    <w:rPr>
      <w:rFonts w:ascii="Times New Roman" w:hAnsi="Times New Roman"/>
      <w:b w:val="0"/>
      <w:snapToGrid w:val="0"/>
      <w:sz w:val="28"/>
    </w:rPr>
  </w:style>
  <w:style w:type="paragraph" w:styleId="9">
    <w:name w:val="heading 9"/>
    <w:basedOn w:val="a"/>
    <w:next w:val="a"/>
    <w:qFormat/>
    <w:pPr>
      <w:keepNext/>
      <w:shd w:val="clear" w:color="auto" w:fill="FFFFFF"/>
      <w:spacing w:line="360" w:lineRule="auto"/>
      <w:jc w:val="center"/>
      <w:outlineLvl w:val="8"/>
    </w:pPr>
    <w:rPr>
      <w:rFonts w:ascii="Times New Roman" w:hAnsi="Times New Roman"/>
      <w:snapToGrid w:val="0"/>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Times New Roman" w:hAnsi="Times New Roman"/>
      <w:b w:val="0"/>
      <w:sz w:val="32"/>
    </w:rPr>
  </w:style>
  <w:style w:type="paragraph" w:customStyle="1" w:styleId="ARTHUR">
    <w:name w:val="ARTHUR"/>
    <w:basedOn w:val="a"/>
    <w:pPr>
      <w:ind w:left="737" w:right="567" w:firstLine="709"/>
      <w:jc w:val="both"/>
    </w:pPr>
    <w:rPr>
      <w:rFonts w:ascii="Pragmatica" w:hAnsi="Pragmatica"/>
      <w:b w:val="0"/>
      <w:spacing w:val="0"/>
      <w:sz w:val="20"/>
    </w:rPr>
  </w:style>
  <w:style w:type="character" w:styleId="a4">
    <w:name w:val="endnote reference"/>
    <w:semiHidden/>
    <w:rPr>
      <w:vertAlign w:val="superscript"/>
    </w:rPr>
  </w:style>
  <w:style w:type="paragraph" w:styleId="a5">
    <w:name w:val="endnote text"/>
    <w:basedOn w:val="a"/>
    <w:semiHidden/>
    <w:rPr>
      <w:rFonts w:ascii="Times New Roman" w:hAnsi="Times New Roman"/>
      <w:b w:val="0"/>
      <w:spacing w:val="0"/>
      <w:sz w:val="20"/>
    </w:rPr>
  </w:style>
  <w:style w:type="paragraph" w:styleId="a6">
    <w:name w:val="Body Text Indent"/>
    <w:basedOn w:val="a"/>
    <w:semiHidden/>
    <w:pPr>
      <w:shd w:val="clear" w:color="auto" w:fill="FFFFFF"/>
      <w:spacing w:line="360" w:lineRule="auto"/>
      <w:ind w:left="720"/>
      <w:jc w:val="both"/>
    </w:pPr>
    <w:rPr>
      <w:rFonts w:ascii="Times New Roman" w:hAnsi="Times New Roman"/>
      <w:b w:val="0"/>
      <w:snapToGrid w:val="0"/>
      <w:color w:val="000000"/>
      <w:sz w:val="28"/>
    </w:rPr>
  </w:style>
  <w:style w:type="paragraph" w:styleId="a7">
    <w:name w:val="Document Map"/>
    <w:basedOn w:val="a"/>
    <w:semiHidden/>
    <w:pPr>
      <w:shd w:val="clear" w:color="auto" w:fill="000080"/>
    </w:pPr>
    <w:rPr>
      <w:rFonts w:ascii="Tahoma" w:hAnsi="Tahoma"/>
    </w:rPr>
  </w:style>
  <w:style w:type="paragraph" w:styleId="20">
    <w:name w:val="Body Text Indent 2"/>
    <w:basedOn w:val="a"/>
    <w:semiHidden/>
    <w:pPr>
      <w:shd w:val="clear" w:color="auto" w:fill="FFFFFF"/>
      <w:spacing w:line="360" w:lineRule="auto"/>
      <w:ind w:firstLine="720"/>
      <w:jc w:val="center"/>
    </w:pPr>
    <w:rPr>
      <w:rFonts w:ascii="Times New Roman" w:hAnsi="Times New Roman"/>
      <w:i/>
      <w:snapToGrid w:val="0"/>
      <w:color w:val="000000"/>
      <w:sz w:val="28"/>
    </w:rPr>
  </w:style>
  <w:style w:type="paragraph" w:styleId="30">
    <w:name w:val="Body Text Indent 3"/>
    <w:basedOn w:val="a"/>
    <w:semiHidden/>
    <w:pPr>
      <w:shd w:val="clear" w:color="auto" w:fill="FFFFFF"/>
      <w:spacing w:line="360" w:lineRule="auto"/>
      <w:ind w:firstLine="720"/>
      <w:jc w:val="both"/>
    </w:pPr>
    <w:rPr>
      <w:rFonts w:ascii="Times New Roman" w:hAnsi="Times New Roman"/>
      <w:b w:val="0"/>
      <w:snapToGrid w:val="0"/>
      <w:color w:val="000000"/>
      <w:sz w:val="28"/>
    </w:rPr>
  </w:style>
  <w:style w:type="paragraph" w:styleId="a8">
    <w:name w:val="Body Text"/>
    <w:basedOn w:val="a"/>
    <w:semiHidden/>
    <w:pPr>
      <w:shd w:val="clear" w:color="auto" w:fill="FFFFFF"/>
      <w:spacing w:line="360" w:lineRule="auto"/>
      <w:jc w:val="both"/>
    </w:pPr>
    <w:rPr>
      <w:rFonts w:ascii="Times New Roman" w:hAnsi="Times New Roman"/>
      <w:snapToGrid w:val="0"/>
      <w:color w:val="000000"/>
      <w:sz w:val="24"/>
    </w:rPr>
  </w:style>
  <w:style w:type="paragraph" w:styleId="21">
    <w:name w:val="Body Text 2"/>
    <w:basedOn w:val="a"/>
    <w:semiHidden/>
    <w:pPr>
      <w:shd w:val="clear" w:color="auto" w:fill="FFFFFF"/>
      <w:spacing w:line="360" w:lineRule="auto"/>
    </w:pPr>
    <w:rPr>
      <w:rFonts w:ascii="Times New Roman" w:hAnsi="Times New Roman"/>
      <w:b w:val="0"/>
      <w:snapToGrid w:val="0"/>
      <w:color w:val="000000"/>
      <w:sz w:val="28"/>
    </w:rPr>
  </w:style>
  <w:style w:type="paragraph" w:styleId="a9">
    <w:name w:val="foot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3672</Words>
  <Characters>20934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Академия </vt:lpstr>
    </vt:vector>
  </TitlesOfParts>
  <Company>cl</Company>
  <LinksUpToDate>false</LinksUpToDate>
  <CharactersWithSpaces>24557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Академия </dc:title>
  <dc:subject/>
  <dc:creator>u</dc:creator>
  <cp:keywords/>
  <dc:description>JU$t bEEn CAPuted!</dc:description>
  <cp:lastModifiedBy>Irina</cp:lastModifiedBy>
  <cp:revision>2</cp:revision>
  <cp:lastPrinted>2004-12-10T10:26:00Z</cp:lastPrinted>
  <dcterms:created xsi:type="dcterms:W3CDTF">2014-08-03T15:49:00Z</dcterms:created>
  <dcterms:modified xsi:type="dcterms:W3CDTF">2014-08-03T15:49:00Z</dcterms:modified>
</cp:coreProperties>
</file>