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AB8" w:rsidRDefault="004E1759">
      <w:pPr>
        <w:pStyle w:val="1"/>
        <w:jc w:val="center"/>
      </w:pPr>
      <w:r>
        <w:t>Некоторые категории дел бесспорного производства</w:t>
      </w:r>
    </w:p>
    <w:p w:rsidR="00870AB8" w:rsidRPr="004E1759" w:rsidRDefault="004E1759">
      <w:pPr>
        <w:pStyle w:val="a3"/>
        <w:divId w:val="1540822291"/>
      </w:pPr>
      <w:r>
        <w:t>Сухумский филиал</w:t>
      </w:r>
    </w:p>
    <w:p w:rsidR="00870AB8" w:rsidRDefault="004E1759">
      <w:pPr>
        <w:pStyle w:val="a3"/>
        <w:divId w:val="1540822291"/>
      </w:pPr>
      <w:r>
        <w:t>Тбилисского Государственного Университета</w:t>
      </w:r>
    </w:p>
    <w:p w:rsidR="00870AB8" w:rsidRDefault="004E1759">
      <w:pPr>
        <w:pStyle w:val="a3"/>
        <w:divId w:val="1540822291"/>
      </w:pPr>
      <w:r>
        <w:t>Им. Иванэ Джавахишвили</w:t>
      </w:r>
    </w:p>
    <w:p w:rsidR="00870AB8" w:rsidRDefault="004E1759">
      <w:pPr>
        <w:pStyle w:val="a3"/>
        <w:divId w:val="1540822291"/>
      </w:pPr>
      <w:r>
        <w:t>Курсовая работа на тему:</w:t>
      </w:r>
    </w:p>
    <w:p w:rsidR="00870AB8" w:rsidRDefault="004E1759">
      <w:pPr>
        <w:pStyle w:val="a3"/>
        <w:divId w:val="1540822291"/>
      </w:pPr>
      <w:r>
        <w:t> “Некоторые категории дел бесспорного производства”</w:t>
      </w:r>
    </w:p>
    <w:p w:rsidR="00870AB8" w:rsidRDefault="004E1759">
      <w:pPr>
        <w:pStyle w:val="a3"/>
        <w:divId w:val="1540822291"/>
      </w:pPr>
      <w:r>
        <w:t>Выполнила: студентка  IV курса</w:t>
      </w:r>
    </w:p>
    <w:p w:rsidR="00870AB8" w:rsidRDefault="004E1759">
      <w:pPr>
        <w:pStyle w:val="a3"/>
        <w:divId w:val="1540822291"/>
      </w:pPr>
      <w:r>
        <w:t>историко-юридического факультета</w:t>
      </w:r>
    </w:p>
    <w:p w:rsidR="00870AB8" w:rsidRDefault="004E1759">
      <w:pPr>
        <w:pStyle w:val="a3"/>
        <w:divId w:val="1540822291"/>
      </w:pPr>
      <w:r>
        <w:t>спец. «Правоведение»</w:t>
      </w:r>
    </w:p>
    <w:p w:rsidR="00870AB8" w:rsidRDefault="004E1759">
      <w:pPr>
        <w:pStyle w:val="3"/>
        <w:divId w:val="1540822291"/>
      </w:pPr>
      <w:r>
        <w:t>Мераб Джахая</w:t>
      </w:r>
    </w:p>
    <w:p w:rsidR="00870AB8" w:rsidRPr="004E1759" w:rsidRDefault="004E1759">
      <w:pPr>
        <w:pStyle w:val="a3"/>
        <w:divId w:val="1540822291"/>
      </w:pPr>
      <w:r>
        <w:t xml:space="preserve">Руководитель: </w:t>
      </w:r>
    </w:p>
    <w:p w:rsidR="00870AB8" w:rsidRDefault="004E1759">
      <w:pPr>
        <w:pStyle w:val="a3"/>
        <w:divId w:val="1540822291"/>
      </w:pPr>
      <w:r>
        <w:t>Тбилиси,</w:t>
      </w:r>
    </w:p>
    <w:p w:rsidR="00870AB8" w:rsidRDefault="004E1759">
      <w:pPr>
        <w:pStyle w:val="a3"/>
        <w:divId w:val="1540822291"/>
      </w:pPr>
      <w:r>
        <w:t>2001</w:t>
      </w:r>
    </w:p>
    <w:p w:rsidR="00870AB8" w:rsidRDefault="004E1759">
      <w:pPr>
        <w:pStyle w:val="a3"/>
        <w:divId w:val="1540822291"/>
      </w:pPr>
      <w:r>
        <w:rPr>
          <w:b/>
          <w:bCs/>
        </w:rPr>
        <w:t xml:space="preserve">Содержание </w:t>
      </w:r>
    </w:p>
    <w:p w:rsidR="00870AB8" w:rsidRDefault="004E1759">
      <w:pPr>
        <w:pStyle w:val="a3"/>
        <w:divId w:val="1540822291"/>
      </w:pPr>
      <w:r>
        <w:t>Введение. Общая характеристика бесспорного производства</w:t>
      </w:r>
    </w:p>
    <w:p w:rsidR="00870AB8" w:rsidRDefault="004E1759">
      <w:pPr>
        <w:pStyle w:val="a3"/>
        <w:divId w:val="1540822291"/>
      </w:pPr>
      <w:r>
        <w:t>Признание гражданина безвестно отсутствующим и объявление гражданина умершим</w:t>
      </w:r>
    </w:p>
    <w:p w:rsidR="00870AB8" w:rsidRDefault="004E1759">
      <w:pPr>
        <w:pStyle w:val="a3"/>
        <w:divId w:val="1540822291"/>
      </w:pPr>
      <w:r>
        <w:t>Признание гражданина ограниченно дееспособным и недееспособным</w:t>
      </w:r>
    </w:p>
    <w:p w:rsidR="00870AB8" w:rsidRDefault="004E1759">
      <w:pPr>
        <w:pStyle w:val="a3"/>
        <w:divId w:val="1540822291"/>
      </w:pPr>
      <w:r>
        <w:t>Восстановление прав на утерянные или уничтоженные ценные и ценные ордерные бумаги (вызывное производство)</w:t>
      </w:r>
    </w:p>
    <w:p w:rsidR="00870AB8" w:rsidRDefault="004E1759">
      <w:pPr>
        <w:pStyle w:val="a3"/>
        <w:divId w:val="1540822291"/>
      </w:pPr>
      <w:r>
        <w:t>Выводы</w:t>
      </w:r>
    </w:p>
    <w:p w:rsidR="00870AB8" w:rsidRDefault="004E1759">
      <w:pPr>
        <w:pStyle w:val="a3"/>
        <w:divId w:val="1540822291"/>
      </w:pPr>
      <w:r>
        <w:t>Использованная литература</w:t>
      </w:r>
    </w:p>
    <w:p w:rsidR="00870AB8" w:rsidRDefault="004E1759">
      <w:pPr>
        <w:pStyle w:val="4"/>
        <w:divId w:val="1540822291"/>
      </w:pPr>
      <w:r>
        <w:t>Введение</w:t>
      </w:r>
    </w:p>
    <w:p w:rsidR="00870AB8" w:rsidRPr="004E1759" w:rsidRDefault="004E1759">
      <w:pPr>
        <w:pStyle w:val="a3"/>
        <w:divId w:val="1540822291"/>
      </w:pPr>
      <w:r>
        <w:rPr>
          <w:b/>
          <w:bCs/>
        </w:rPr>
        <w:t> </w:t>
      </w:r>
    </w:p>
    <w:p w:rsidR="00870AB8" w:rsidRDefault="004E1759">
      <w:pPr>
        <w:pStyle w:val="a3"/>
        <w:divId w:val="1540822291"/>
      </w:pPr>
      <w:r>
        <w:rPr>
          <w:b/>
          <w:bCs/>
        </w:rPr>
        <w:t>Общая характеристика бесспорного производства</w:t>
      </w:r>
    </w:p>
    <w:p w:rsidR="00870AB8" w:rsidRDefault="004E1759">
      <w:pPr>
        <w:pStyle w:val="a3"/>
        <w:divId w:val="1540822291"/>
      </w:pPr>
      <w:r>
        <w:t xml:space="preserve">От других видов производств бесспорное производство отличает отсутствие спора о праве. Оно направлено на защиту интересов лица путем установления фактов, имеющих юридическое значение, уточнение правового статуса лица или имущества, регистрацию юридических лиц и т.д. </w:t>
      </w:r>
    </w:p>
    <w:p w:rsidR="00870AB8" w:rsidRDefault="004E1759">
      <w:pPr>
        <w:pStyle w:val="a3"/>
        <w:divId w:val="1540822291"/>
      </w:pPr>
      <w:r>
        <w:t>Устраняя правовую неопределенность, бесспорное производство способствует предотвращению правовых конфликтов и споров. Оно не совместимо с разрешением спора о праве. Возникновения спора о праве ведет к оставлению заявления без рассмотрения с разъяснением заинтересованным лицам права на обращение с иском в обычном порядке.</w:t>
      </w:r>
    </w:p>
    <w:p w:rsidR="00870AB8" w:rsidRDefault="004E1759">
      <w:pPr>
        <w:pStyle w:val="a3"/>
        <w:divId w:val="1540822291"/>
      </w:pPr>
      <w:r>
        <w:t>При отсутствии спора не может быть и сторон. Лицо,  возбудившее   дело в порядке бесспорного производства, называется заявителем. Заявление, в отличие от иска, не направлено против каких-либо конкретных граждан или организаций. Все, кого может затронуть решение суда в особом производстве, участвуют в деле в качестве заинтересованных лиц.</w:t>
      </w:r>
    </w:p>
    <w:p w:rsidR="00870AB8" w:rsidRDefault="004E1759">
      <w:pPr>
        <w:pStyle w:val="a3"/>
        <w:divId w:val="1540822291"/>
      </w:pPr>
      <w:r>
        <w:t>В особом производстве нет соучастников, третьих лиц, невозможны предьявление встречного иска, заключение мирового соглашения и т.д. Последствия законной силы решений в исковом и  бесспорном производствах во многом совпадают. В то же время решения по делам бесспорного производства не преграждают возбуждения в суде спора о праве, т.е. исключительность их носит более ограниченный характер.</w:t>
      </w:r>
    </w:p>
    <w:p w:rsidR="00870AB8" w:rsidRDefault="004E1759">
      <w:pPr>
        <w:pStyle w:val="a3"/>
        <w:divId w:val="1540822291"/>
      </w:pPr>
      <w:r>
        <w:t>Согласно разделу VI Гражданско-Процессуального Кодекса Грузии в порядке бесспорного производства рассматриваются следующие дела:</w:t>
      </w:r>
    </w:p>
    <w:p w:rsidR="00870AB8" w:rsidRDefault="004E1759">
      <w:pPr>
        <w:pStyle w:val="a3"/>
        <w:divId w:val="1540822291"/>
      </w:pPr>
      <w:r>
        <w:t>1)  об установлении фактов, имеющих  юридическое значение;</w:t>
      </w:r>
    </w:p>
    <w:p w:rsidR="00870AB8" w:rsidRDefault="004E1759">
      <w:pPr>
        <w:pStyle w:val="a3"/>
        <w:divId w:val="1540822291"/>
      </w:pPr>
      <w:r>
        <w:t>2)   о признании гражданина безвестно отсутствующим и объявлении гражданина умершим;</w:t>
      </w:r>
    </w:p>
    <w:p w:rsidR="00870AB8" w:rsidRDefault="004E1759">
      <w:pPr>
        <w:pStyle w:val="a3"/>
        <w:divId w:val="1540822291"/>
      </w:pPr>
      <w:r>
        <w:t>3)   о признании гражданина ограниченно дееспособным и недееспособным;</w:t>
      </w:r>
    </w:p>
    <w:p w:rsidR="00870AB8" w:rsidRDefault="004E1759">
      <w:pPr>
        <w:pStyle w:val="a3"/>
        <w:divId w:val="1540822291"/>
      </w:pPr>
      <w:r>
        <w:t>4)   о восстановлении прав на утерянные или уничтоженные ценные и ценные ордерные бумаги (вызывное производство);</w:t>
      </w:r>
    </w:p>
    <w:p w:rsidR="00870AB8" w:rsidRDefault="004E1759">
      <w:pPr>
        <w:pStyle w:val="a3"/>
        <w:divId w:val="1540822291"/>
      </w:pPr>
      <w:r>
        <w:t>5)   о регистрации предприятий и союзов;</w:t>
      </w:r>
    </w:p>
    <w:p w:rsidR="00870AB8" w:rsidRDefault="004E1759">
      <w:pPr>
        <w:pStyle w:val="a3"/>
        <w:divId w:val="1540822291"/>
      </w:pPr>
      <w:r>
        <w:t xml:space="preserve">6)   об усыновлении. </w:t>
      </w:r>
    </w:p>
    <w:p w:rsidR="00870AB8" w:rsidRDefault="00870AB8">
      <w:pPr>
        <w:divId w:val="1540822291"/>
      </w:pPr>
    </w:p>
    <w:p w:rsidR="00870AB8" w:rsidRPr="004E1759" w:rsidRDefault="004E1759">
      <w:pPr>
        <w:pStyle w:val="a3"/>
        <w:divId w:val="1540822291"/>
      </w:pPr>
      <w:r>
        <w:rPr>
          <w:b/>
          <w:bCs/>
        </w:rPr>
        <w:t>Признание гражданина безвестно отсутствующим и объявление гражданина умершим</w:t>
      </w:r>
    </w:p>
    <w:p w:rsidR="00870AB8" w:rsidRDefault="004E1759">
      <w:pPr>
        <w:pStyle w:val="a3"/>
        <w:divId w:val="1540822291"/>
      </w:pPr>
      <w:r>
        <w:rPr>
          <w:b/>
          <w:bCs/>
        </w:rPr>
        <w:t> </w:t>
      </w:r>
    </w:p>
    <w:p w:rsidR="00870AB8" w:rsidRDefault="004E1759">
      <w:pPr>
        <w:pStyle w:val="a3"/>
        <w:divId w:val="1540822291"/>
      </w:pPr>
      <w:r>
        <w:t>Выводы суда о безвестном отсутствии достоверны лишь относительно определенных лиц и определенной местности, поскольку не исключается что безвестно отсутствующий находится в другом месте. Гражданин признается безвестно отсутствующим, если его местонахождение не известно и в течение двух лет он не появлялся в месте своего жительства ( п.1 ст.21 Гражданского Кодекса Грузии). Этот срок исчисляется с момента получения последнего известия, а при невозможности установления точной даты – с первого числа следующего за получением сведений месяца. Когда и месяц неизвестен – с первого января следующего года.</w:t>
      </w:r>
    </w:p>
    <w:p w:rsidR="00870AB8" w:rsidRDefault="004E1759">
      <w:pPr>
        <w:pStyle w:val="a3"/>
        <w:divId w:val="1540822291"/>
      </w:pPr>
      <w:r>
        <w:t xml:space="preserve">Дела о признаниии гражданина безвестно отсутствующим рассматриваются по месту жительства заинтересованного лица, подавшего заявление. В заявлении конкретизируется цель признания гражданина безвестно отсутствующим, указывается срок безвестного отсутствия. </w:t>
      </w:r>
    </w:p>
    <w:p w:rsidR="00870AB8" w:rsidRDefault="004E1759">
      <w:pPr>
        <w:pStyle w:val="a3"/>
        <w:divId w:val="1540822291"/>
      </w:pPr>
      <w:r>
        <w:t>В порядке подготовки дела к слушанию судья уточняет круг заинтересованных лиц, извещает участников процесса, делает запросы по месту вероятного нахождения отсутствующего лица. За счет заявителя может быть опубликована информация о возбуждении дела. Хорошо проведенная подготовка заканчивается нередко выявлением местонахождения отсутствующего гражданина. Подобный исход ведет, как правило, к отказу заявителя от своих требований и прекращению судебного производства по делу. В противном случае дело заканчивается вынесением неблагоприятного для заявителя решения.</w:t>
      </w:r>
    </w:p>
    <w:p w:rsidR="00870AB8" w:rsidRDefault="004E1759">
      <w:pPr>
        <w:pStyle w:val="a3"/>
        <w:divId w:val="1540822291"/>
      </w:pPr>
      <w:r>
        <w:t>Признание гражданина безвестно отсутствующим  влечет за собой серьезные правовые последствия: возможность расторжения брака его супругом в упрощенном порядке (путем заявления в органы ЗАГСа - ст.1125 ГК), установление опеки над имуществом и т.д. После вступления решения суда в законную силу наследники получают возможность управлять имуществом без вести пропавшего на правах довереной собственности и получать с него прибыль. Из этого имущества выделяется содержание лицам,  находившимся на иждивении без вести пропавшего,  и покрываются долги.</w:t>
      </w:r>
    </w:p>
    <w:p w:rsidR="00870AB8" w:rsidRDefault="004E1759">
      <w:pPr>
        <w:pStyle w:val="a3"/>
        <w:divId w:val="1540822291"/>
      </w:pPr>
      <w:r>
        <w:t>В случае явки или обнаружения места нахождения лица, признанного безвестно отсутствующим  отменяется решение суда об  управлениии   имуществом. Объявившееся лицо не в праве требовать возмещения выгоды,    полученной во время управления имуществом (п.2 ст.21 ГК).</w:t>
      </w:r>
    </w:p>
    <w:p w:rsidR="00870AB8" w:rsidRDefault="004E1759">
      <w:pPr>
        <w:pStyle w:val="a3"/>
        <w:divId w:val="1540822291"/>
      </w:pPr>
      <w:r>
        <w:t>Отсутствие в течение пяти лет сведений о гражданине в месте его жительства  служит основанием  для обьявления гражданина умершим. Пропажа без вести при обстоятельствах, угрожающих гибелью лицу, дает право на объявление его умершим по истечении шести месяцев. Безвестное отсутствие в связи с военными действиями позволяет объявить лицо умершим только по истечении двух лет со дня окончания войны. В обоих случаях датой смерти может быть объявлен предположительный день гибели этого лица.  В остальных случаях днем смерти лица считается день вступления в законную силу решения суда (ст.22 ГК).</w:t>
      </w:r>
    </w:p>
    <w:p w:rsidR="00870AB8" w:rsidRDefault="004E1759">
      <w:pPr>
        <w:pStyle w:val="a3"/>
        <w:divId w:val="1540822291"/>
      </w:pPr>
      <w:r>
        <w:t xml:space="preserve">Для объявления умершим предварительного признания лица безвестно отсутствующим   не требуется. Процессуальный  порядок  производства по объявлению умершим аналогичен признанию лица  безвестно отсутствующим. Регистрация смерти на основаниии судебного решения влечет те же  правовые последствия, что и физическая смерть: 1) иждивенцы приобретают право на получение пенсий  и пособий; 2) наследники призываются к наследованию имущества;  3) прекращается брак с лицом, обьявленным умершим. </w:t>
      </w:r>
    </w:p>
    <w:p w:rsidR="00870AB8" w:rsidRDefault="004E1759">
      <w:pPr>
        <w:pStyle w:val="a3"/>
        <w:divId w:val="1540822291"/>
      </w:pPr>
      <w:r>
        <w:t> Явка или обнаружение лица, объявленного умершим, ведет к отмене судом соответствующего решения. Несмотря на время явки лицо вправе потребовать возврата того имущества, которое после обьявления его умершим было безвозмездно передано другому лицу (п.2  ст.23 ГК). Возврату подлежит также имущество, которое было приобретено лицом, заведомо знающим о том, что лицо, объявленое умершим живо. Если имущество лица, объявленного умершим, переданно казне и впоследствии реализованно ею, то после отмены  судом  своего решения ему возвращается сумма, полученная от реализации.</w:t>
      </w:r>
    </w:p>
    <w:p w:rsidR="00870AB8" w:rsidRDefault="004E1759">
      <w:pPr>
        <w:pStyle w:val="a3"/>
        <w:divId w:val="1540822291"/>
      </w:pPr>
      <w:r>
        <w:rPr>
          <w:b/>
          <w:bCs/>
        </w:rPr>
        <w:t>Признание гражданина ограниченно дееспособным и недееспособным</w:t>
      </w:r>
    </w:p>
    <w:p w:rsidR="00870AB8" w:rsidRDefault="004E1759">
      <w:pPr>
        <w:pStyle w:val="a3"/>
        <w:divId w:val="1540822291"/>
      </w:pPr>
      <w:r>
        <w:rPr>
          <w:b/>
          <w:bCs/>
        </w:rPr>
        <w:t> </w:t>
      </w:r>
    </w:p>
    <w:p w:rsidR="00870AB8" w:rsidRDefault="004E1759">
      <w:pPr>
        <w:pStyle w:val="a3"/>
        <w:divId w:val="1540822291"/>
      </w:pPr>
      <w:r>
        <w:t>По общему правилу, гражданская дееспособность - способность своей волей и действиями в полном объеме приобретать и осуществлять гражданские права и обязанности – возникает с наступлением совершеннолетия и прекращается со смертью лица. Но гражданин может быть признан ограниченно дееспособным или полностью недееспособным при наличии к тому достаточных оснований.</w:t>
      </w:r>
    </w:p>
    <w:p w:rsidR="00870AB8" w:rsidRDefault="004E1759">
      <w:pPr>
        <w:pStyle w:val="a3"/>
        <w:divId w:val="1540822291"/>
      </w:pPr>
      <w:r>
        <w:t xml:space="preserve">Статья 16 ГК предусматривает возможность ограничения  дееспособности  лиц, злоупотребляющих спиртными напитками или наркотическими веществами, что ставит семью в тяжелое материальное положение. Подразумевается, что в состав семьи входят нетрудоспособные лица, содержание которых возлагается на данное лицо. Закон запрещает совершение сделок по ограничению дееспособности.  </w:t>
      </w:r>
    </w:p>
    <w:p w:rsidR="00870AB8" w:rsidRDefault="004E1759">
      <w:pPr>
        <w:pStyle w:val="a3"/>
        <w:divId w:val="1540822291"/>
      </w:pPr>
      <w:r>
        <w:t xml:space="preserve">Основанием для признания гражданина недееспособным служит врожденное слабоумие или психическая болезнь, вследствие которых он не может отдавать отчет в своих поступках и их правовых последствиях. Производство по ограничению или лишению дееспособности возбуждается по заявлению совершеннолетних членов семьи, общественных организаций, органов опеки и попечительства, психиатрических учреждений. В заявлении должны быть указаны основания ограничения или лишения дееспособности. Наличие экспертизы зависит от усмотрения суда. Заявления рассматриваются судом по месту  жительства гражданина.Дела рассматриваются с обязательным участием представителя органов опеки и попечительства и лица, злоупотребляющего спитными напитками и наркотическими веществами. В то же время закон не считает отсутствие данных лиц безусловным процессуальным основанием к отмене судебного решения. Вызов на судебное заседание лиц, в отношении которых возбуждено производство о признании недееспособными, зависит от состояния их здоровья. </w:t>
      </w:r>
    </w:p>
    <w:p w:rsidR="00870AB8" w:rsidRDefault="004E1759">
      <w:pPr>
        <w:pStyle w:val="a3"/>
        <w:divId w:val="1540822291"/>
      </w:pPr>
      <w:r>
        <w:t xml:space="preserve">Признание гражданина недееспособным или ограниченно дееспособным служит правовым основанием для установления попечительства  или опеки. Без согласия попечителя ограниченно дееспособное лицо не может совершать сделки, распоряжаться зарплатой, пенсией и другими доходами (ст.16). Попечитель выступает как законный представитель подопечного в суде, но поскольку закон предусматривает ограничение материяльной, а не процессуальной дееспособности, признание ограниченно дееспособным не лишает возможности личного участия в процессе и самостоятельности в совершении процессуальных действий. </w:t>
      </w:r>
    </w:p>
    <w:p w:rsidR="00870AB8" w:rsidRDefault="004E1759">
      <w:pPr>
        <w:pStyle w:val="a3"/>
        <w:divId w:val="1540822291"/>
      </w:pPr>
      <w:r>
        <w:t>Признание гражданина недееспособным полностью исключает его личное участие в гражданском обороте и защите своих прав.</w:t>
      </w:r>
    </w:p>
    <w:p w:rsidR="00870AB8" w:rsidRDefault="004E1759">
      <w:pPr>
        <w:pStyle w:val="a3"/>
        <w:divId w:val="1540822291"/>
      </w:pPr>
      <w:r>
        <w:t>Если основания к ограничению или лишению дееспособности отпадают, то это дает возможность обращения к суду с просьбой  о ее восстановлении. Заявителями выступают те же лица, а также гражданин, признанный ограниченно дееспособным. В случае излечения или улучшения состояния здоровья лица, признанного недееспособным, суд признает его дееспособность. Такое решение обусловливает отмену опеки и попечительства.Восстановление дееспособности означает не исправление судебной ошибки, а новое разрешение дела по существу в связи с изменившимися обстоятельствами.</w:t>
      </w:r>
    </w:p>
    <w:p w:rsidR="00870AB8" w:rsidRDefault="004E1759">
      <w:pPr>
        <w:pStyle w:val="a3"/>
        <w:divId w:val="1540822291"/>
      </w:pPr>
      <w:r>
        <w:t xml:space="preserve">  </w:t>
      </w:r>
    </w:p>
    <w:p w:rsidR="00870AB8" w:rsidRDefault="004E1759">
      <w:pPr>
        <w:pStyle w:val="a3"/>
        <w:divId w:val="1540822291"/>
      </w:pPr>
      <w:r>
        <w:rPr>
          <w:b/>
          <w:bCs/>
        </w:rPr>
        <w:t> </w:t>
      </w:r>
    </w:p>
    <w:p w:rsidR="00870AB8" w:rsidRDefault="004E1759">
      <w:pPr>
        <w:pStyle w:val="a3"/>
        <w:divId w:val="1540822291"/>
      </w:pPr>
      <w:r>
        <w:rPr>
          <w:b/>
          <w:bCs/>
        </w:rPr>
        <w:t>Восстановление прав на утерянные или уничтоженные ценные и ценные ордерные бумаги (вызывное производство)</w:t>
      </w:r>
    </w:p>
    <w:p w:rsidR="00870AB8" w:rsidRDefault="004E1759">
      <w:pPr>
        <w:pStyle w:val="a3"/>
        <w:divId w:val="1540822291"/>
      </w:pPr>
      <w:r>
        <w:t>Особенностью ценных бумаг на предъявителя является возможность реализации содержащегося в нем права любым лицом, обладающим данным документом. Утрата документа на предьявителя может повлечь утрату соответствующего субьективного права. Вызывное производство направлено на восстановление прав кредитора по утерянным, уничтоженным или пришедшим в негодность ценным документам. К ним относятся сберегательные книжки на предьявителя  и сохранные свидетельства на предъявителя.</w:t>
      </w:r>
    </w:p>
    <w:p w:rsidR="00870AB8" w:rsidRDefault="004E1759">
      <w:pPr>
        <w:pStyle w:val="a3"/>
        <w:divId w:val="1540822291"/>
      </w:pPr>
      <w:r>
        <w:t>В заявлении помимо обычных реквизитов указываются отличительные признаки утраченного документа, учреждение,  выдавшее его, обстоятельства утраты или порчи документа. К заявлению приобщаются сохранившаяся книжка или пришедший в негодность документ.</w:t>
      </w:r>
    </w:p>
    <w:p w:rsidR="00870AB8" w:rsidRDefault="004E1759">
      <w:pPr>
        <w:pStyle w:val="a3"/>
        <w:divId w:val="1540822291"/>
      </w:pPr>
      <w:r>
        <w:t xml:space="preserve">Приняв дело к производству, суд прежде всего выносит определение о запрещении выдач и платежей по утраченному документу, иначе производство может оказаться беспредметным ввиду реализации права незаконным владельцем документа. Запрещение выдач и платежей не направлено против конкретного лица, чем оно существенно отличается от мер по обеспечению иска. За счет заявителя производится публикация в местной газете, где, в частности, указывается, кем и какое дело было возбуждено, наименование и признаки утраченного документа. Новому владельцу документа на предьявителя предлагается обратится к суду с заявлением о своих правах. При обнаружении владельца возникший между ним и заявителем спор о праве собственности на документ разрешается в исковом порядке. Если в течение установленного срока владелец не объявится, суд разрешает просьбу о восстановлении прав по утраченному документу. Положительное для заявителя решение служит основанием для выдачи вклада или оформления нового документа взамен признанного судом недействительным. </w:t>
      </w:r>
    </w:p>
    <w:p w:rsidR="00870AB8" w:rsidRDefault="004E1759">
      <w:pPr>
        <w:pStyle w:val="2"/>
        <w:divId w:val="1540822291"/>
      </w:pPr>
      <w:r>
        <w:t>Выводы</w:t>
      </w:r>
    </w:p>
    <w:p w:rsidR="00870AB8" w:rsidRPr="004E1759" w:rsidRDefault="004E1759">
      <w:pPr>
        <w:pStyle w:val="a3"/>
        <w:divId w:val="1540822291"/>
      </w:pPr>
      <w:r>
        <w:t>1.   Бесспорное производство является не связанной с разрешением спора  о праве судебной защитой интересов физических и юридических лиц путем установления фактов, имеющих юридическое значение, уточнения правового статуса гражданина, осуществления регистрационной деятельности.</w:t>
      </w:r>
    </w:p>
    <w:p w:rsidR="00870AB8" w:rsidRDefault="004E1759">
      <w:pPr>
        <w:pStyle w:val="a3"/>
        <w:divId w:val="1540822291"/>
      </w:pPr>
      <w:r>
        <w:t>2.   Действующий Гражданско-Процессуальный Кодекс Грузии, по сравнению с советским законодательством предусматривает более длительные сроки безвестного отсутствия гражданина для признания его безвестно отсутствующим или умершим.</w:t>
      </w:r>
    </w:p>
    <w:p w:rsidR="00870AB8" w:rsidRDefault="004E1759">
      <w:pPr>
        <w:pStyle w:val="a3"/>
        <w:divId w:val="1540822291"/>
      </w:pPr>
      <w:r>
        <w:t>3.    Гражданско-процессуальное право содержит все необходимые   нормы для судебного производства по делу о признании гражданина недееспособным или ограниченно дееспособным.</w:t>
      </w:r>
    </w:p>
    <w:p w:rsidR="00870AB8" w:rsidRDefault="004E1759">
      <w:pPr>
        <w:pStyle w:val="a3"/>
        <w:divId w:val="1540822291"/>
      </w:pPr>
      <w:r>
        <w:t>4.   На суды возложена функция регистрации предприятий и союзов.</w:t>
      </w:r>
    </w:p>
    <w:p w:rsidR="00870AB8" w:rsidRDefault="004E1759">
      <w:pPr>
        <w:pStyle w:val="a3"/>
        <w:divId w:val="1540822291"/>
      </w:pPr>
      <w:r>
        <w:t xml:space="preserve">          </w:t>
      </w:r>
    </w:p>
    <w:p w:rsidR="00870AB8" w:rsidRDefault="004E1759">
      <w:pPr>
        <w:pStyle w:val="a3"/>
        <w:divId w:val="1540822291"/>
      </w:pPr>
      <w:r>
        <w:rPr>
          <w:b/>
          <w:bCs/>
        </w:rPr>
        <w:t>Использованная литература:</w:t>
      </w:r>
    </w:p>
    <w:p w:rsidR="00870AB8" w:rsidRDefault="004E1759">
      <w:pPr>
        <w:pStyle w:val="a3"/>
        <w:divId w:val="1540822291"/>
      </w:pPr>
      <w:r>
        <w:t>1.  Гражданский Кодекс Грузии. Тб., 1997</w:t>
      </w:r>
    </w:p>
    <w:p w:rsidR="00870AB8" w:rsidRDefault="004E1759">
      <w:pPr>
        <w:pStyle w:val="a3"/>
        <w:divId w:val="1540822291"/>
      </w:pPr>
      <w:r>
        <w:t>2.  Гражданское судопроизводство.  С, 1974</w:t>
      </w:r>
    </w:p>
    <w:p w:rsidR="00870AB8" w:rsidRDefault="004E1759">
      <w:pPr>
        <w:pStyle w:val="a3"/>
        <w:divId w:val="1540822291"/>
      </w:pPr>
      <w:r>
        <w:t>3.  Гражданско-процессуальные отношения. Зейдер Н.Б., 1965</w:t>
      </w:r>
    </w:p>
    <w:p w:rsidR="00870AB8" w:rsidRDefault="004E1759">
      <w:pPr>
        <w:pStyle w:val="a3"/>
        <w:divId w:val="1540822291"/>
      </w:pPr>
      <w:r>
        <w:t>4.  Гражданско-Процессуальный Кодекс Грузии.  Тб., 2000</w:t>
      </w:r>
    </w:p>
    <w:p w:rsidR="00870AB8" w:rsidRDefault="004E1759">
      <w:pPr>
        <w:pStyle w:val="a3"/>
        <w:divId w:val="1540822291"/>
      </w:pPr>
      <w:r>
        <w:t>5.  Рассмотрение гражданских дел. Давиденко Г.И., К., 1985</w:t>
      </w:r>
    </w:p>
    <w:p w:rsidR="00870AB8" w:rsidRDefault="004E1759">
      <w:pPr>
        <w:pStyle w:val="a3"/>
        <w:divId w:val="1540822291"/>
      </w:pPr>
      <w:r>
        <w:t>6.  Курс советского гражданско-процессуального права.  М., 1981</w:t>
      </w:r>
    </w:p>
    <w:p w:rsidR="00870AB8" w:rsidRDefault="004E1759">
      <w:pPr>
        <w:pStyle w:val="a3"/>
        <w:divId w:val="1540822291"/>
      </w:pPr>
      <w:r>
        <w:t>7.  Особенности судебного рассмотрения отдельных категорий гражданских дел. Я., 1974</w:t>
      </w:r>
    </w:p>
    <w:p w:rsidR="00870AB8" w:rsidRDefault="004E1759">
      <w:pPr>
        <w:pStyle w:val="a3"/>
        <w:divId w:val="1540822291"/>
      </w:pPr>
      <w:r>
        <w:t>8.  Особое производство в советском гражданском праве. Мельников А.А., М,1964</w:t>
      </w:r>
    </w:p>
    <w:p w:rsidR="00870AB8" w:rsidRDefault="004E1759">
      <w:pPr>
        <w:pStyle w:val="a3"/>
        <w:divId w:val="1540822291"/>
      </w:pPr>
      <w:r>
        <w:t>9.  Советский гражданский процесс.  М., 1985</w:t>
      </w:r>
    </w:p>
    <w:p w:rsidR="00870AB8" w:rsidRDefault="004E1759">
      <w:pPr>
        <w:pStyle w:val="a3"/>
        <w:divId w:val="1540822291"/>
      </w:pPr>
      <w:r>
        <w:t>10.Советский гражданский процесс.  М.,1988</w:t>
      </w:r>
      <w:bookmarkStart w:id="0" w:name="_GoBack"/>
      <w:bookmarkEnd w:id="0"/>
    </w:p>
    <w:sectPr w:rsidR="00870A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759"/>
    <w:rsid w:val="004E1759"/>
    <w:rsid w:val="00562D40"/>
    <w:rsid w:val="00870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333DF3-1DF6-4A20-9B86-2669D709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822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1916</Words>
  <Characters>10925</Characters>
  <Application>Microsoft Office Word</Application>
  <DocSecurity>0</DocSecurity>
  <Lines>91</Lines>
  <Paragraphs>25</Paragraphs>
  <ScaleCrop>false</ScaleCrop>
  <Company/>
  <LinksUpToDate>false</LinksUpToDate>
  <CharactersWithSpaces>12816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категории дел бесспорного производства</dc:title>
  <dc:subject/>
  <dc:creator>admin</dc:creator>
  <cp:keywords/>
  <dc:description/>
  <cp:lastModifiedBy>admin</cp:lastModifiedBy>
  <cp:revision>2</cp:revision>
  <dcterms:created xsi:type="dcterms:W3CDTF">2014-02-13T10:55:00Z</dcterms:created>
  <dcterms:modified xsi:type="dcterms:W3CDTF">2014-02-13T10:55:00Z</dcterms:modified>
</cp:coreProperties>
</file>