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DC" w:rsidRDefault="00512E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НЕКОТОРЫЕ ОСОБЕННОСТИ ГЛАГОЛЬНОЙ АФФИКСАЦИИ В КАЧИНСКОМ ЯЗЫКЕ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языков тибето-бирманской группы особое место принадлежит качинскому языку.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Качины расселены в Качинском национальном штате (Бирманский Союз) и в западной части провинции Юньнань (КНР),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строю предложения, способам выражения определения, по структуре слога и словообразовательным моделям качинский язык является типичным представителем тибето-бирманской группы языков. Своеобразие качинского языка, отличающее его от остальных языков указанной группы, в том числе и от близкородственного ему бирманского языка, проявляется прежде всего в способах выражения значений некоторых категорий языка с помощью аффиксации. В грамматической системе качинского языка глагольная аффиксация как средство выражения грамматических значений играет весьма значительную роль. Глагольная аффиксация в той или иной степени присуща всем китайско-тибетским языкам, включающим и тибето-бирманские языки, однако ее грамматическая значимость и степень употребительности в языках этой группы различны. Так, например, в китайском языке глагольная аффиксация по существу обслуживает лишь сферу выражения видовых значений. В качинском же языке глагольная аффиксация выражает значение таких категорий, как наклонение, вид, лицо, число.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Анализу одного из аспектов аффиксации в качинском языке, а именно аффиксации глагола, выступающего в функции сказуемого, посвящено настоящее сообщение.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грамматическом оформлении качинского глагола доминирующей является глагольная суффиксация. Глагольная префиксация играет значительно менее заметную роль. Таким образом, с точки зрения глагольного формообразования качинский язык может быть отнесен к языкам суффигуирующего типа. (В словообразовательной системе, напротив, преобладает префиксация.) К аффиксам, как грамматическому средству выражения языковых значений, функционально близка, но вместе с тем достаточно отчетливо отграничивается от них обширная группа знаменательных морфем, выступающих в служебной функции и иногда называемых полуаффиксами.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Качинские глагольные аффиксы обладают рядом особенностей.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они являются грамматическими единицами, не обнаруживающими каких-либо этимологических связей со знаменательными морфемами.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Присоединяясь к глагольной основе [</w:t>
      </w:r>
      <w:r w:rsidRPr="00D93D2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], они располагаются в строго определенной последовательности относительно друг друга [</w:t>
      </w:r>
      <w:r w:rsidRPr="00D93D2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], причем оформляемая ими глагольная основа не претерпевает изменений.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Немаловажной особенностью их функционирования в языке является также известная регулярность, с которой они употребляются при образовании глагольных форм. "Оголенный", лишенный аффиксального оформления глагол - явление еще более редкое, чем даже в бирманском языке.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Глагольные аффиксы в качинском языке грамматически не однозначны, т. е. с помощью одного и того же аффикса могут выражаться значения двух и более категорий языка (например, вид и лицо).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Важнейшей особенностью качинской глагольной суффиксации является ее способность передавать значение такой категории глагола, как лицо субъекта действия. В этом смысле можно сказать, что качинский глагол в отличие, например, от китайского и бирманского глаголов обладает категорией лица, выражаемой в языке грамматическими средствами.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Существование личных форм глагола в качинском языке ставит его в исключительное положение по отношению к китайско-тибетским языкам (в них лицо субъекта передается с помощью только лексических средств). Приведем примеры [</w:t>
      </w:r>
      <w:r w:rsidRPr="00D93D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]: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galaw-ngai '[я] делаю'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galaw-ndai '[ты] делаешь'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galaw-ai '[он] делает'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sha-ngai '|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  <w:lang w:val="en-US"/>
        </w:rPr>
        <w:t xml:space="preserve">] </w:t>
      </w:r>
      <w:r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  <w:lang w:val="en-US"/>
        </w:rPr>
        <w:t xml:space="preserve">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sha-ndai '[ты] ешь'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sha-ai '[он] ест'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Глагольный суффикс -ngai указывает на 1-е лицо единственного числа, глагольный суффикс -ndai указывает на 2-е лицо единственного числа, глагольный суффикс -ai указывает на 3-е лицо единственного числа субъекта действия.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важнейшей особенностью глагольной суффиксации в качинском языке является то, что личные формы глагола одновременно выражают значение категории вида.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Названные суффиксы (-ngai, -ndai, -ai), выражая категорию грамматического лица, одновременно указывают на несовершенный характер действия вне зависимости от конкретного времени [</w:t>
      </w:r>
      <w:r w:rsidRPr="00D93D2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]: "делаю (вообще, всегда)", "ем (вообще, всегда)".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Личные формы глагола, образованные с помощью суффиксов -sangai, -sindai, -sai, выражают совершенный вид: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galaw-sangai '[я] сделал'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galaw-sindai '[ты] сделал'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galaw-sai '[он] сделал'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sha-sangai '[я] съел'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sha-sindai '[ты] съел'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sha-sai '[он] съел'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Суффикс -sangai выражает 1-е лицо и одновременно совершенный вид. Для выражени 2-го и 3-го лица и одновременно совершенного вида употребляются соответственно суффиксы -sindai, -sai [последний, по-видимому, представляет сдвоенную форму суффикса -sa (или -se), часто выражающего совершенный вид в сочетании с суффиксом -ai [</w:t>
      </w:r>
      <w:r w:rsidRPr="00D93D2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]).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Приведенные примеры свидетельствуют о грамматическом синкретизме глагольной аффиксации, которая образует формы, выражающие значение двух категорий - лица и вида.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Суффиксами множественного числа являются -ga и -mа. Суффикс -ga употребляется только в тех случаях, когда субъект действия выражен местоимением 1-го лица множественного числа. Для других лиц используется суффикс -mа. Суффиксы множественного числа предшествуют суффиксам, выражающим лично-видовые значения.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Приведем примеры выражения множественного числа глаголов: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an-hte galaw-gaai 'мы делаем' (несовершенный вид)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nan-hte galaw-mandai 'вы делаете' (несовершенный вид)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nkan-hte galaw-maai 'они делают' (несовершенный вид)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an-hte galaw-masaai 'мы сделали' (совершенный вид)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nan-hte galaw-masingai 'вы сделали' (совершенный вид)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nkan-hte galaw-masai 'они сделали' (совершенный вид)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качинском языке суффиксальные глагольные формы, выражающие лицо, число и вид, различаются в зависимости от наклонения - общего или побудительного.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Глагольные формы, образуемые лично-видовыми суффиксами общего наклонения, противопоставлены лично-видовым суффиксам побудительного наклонения. Таким образом, лично-видовые формы качинского глагола могут быть разделены на две группы.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группа форм выражает общее наклонение.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группа суффиксов передает побудительное наклонение, причем суффиксы этой группы, как и суффиксы общего наклонения, выражают значение категории вида, лица и числа.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например, глагольный суффикс -u выражает значение побуждения, обращенного ко 2-му лицу единственного числа, например: nang-gaiow-u 'ты сделай!'; для выражения побуждения, обращенного ко 2-му лицу множественного числа, употребляется суффикс -mu, например: nan-hie gaiow-mu 'вы сделайте!'.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распространенным суффиксом побуждения, обращенного к 3-му лицу, является суффикс -ga, выражающий в сочетании с суффиксом -u значение единственного и в сочетании с суффиксом -mu значение множественного числа" [</w:t>
      </w:r>
      <w:r w:rsidRPr="00D93D2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].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 системе грамматических средств побуждения имеется так называемое нулевое оформление, служащее для выражения грубого приказа, например: jaw 'дай!', sat 'убей!'.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Выражение грубого побуждения с помощью нулевого оформления глагола характерно для тибето-бирмапских языков, оно имеет место, например, в бирманском и тибетском языках.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Вопросительные формы глагола образуются с помощью специальных суффиксов, также присоединяемых постпозиционно к глаголу. Наиболее распространенными из них являются суффиксы -ta и -ni, причем они обычно сочетаются с лично-видовыми суффиксами, выражающими общее наклонение, или с их сокращенными формами, например: ski hpa galaw-nga a ta 'что он делает?' (а - сокращенная форма от -ai - суффикса 3-го лица несовершенного вида общего наклонения, морфема nga - показатель, указывающий на настоящее время и на длящийся характер действия, выраженного глаголом).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 еще одну немаловажную особенность глагольной суффиксации в качинском языке. Глагольные суффиксы могут указывать не только на лицо субъекта, но также на лицо объекта, на который направлено действие.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иллюстрации приведем (в фонетической транскрипции) следующие примеры, заимствованные из статьи Лю Лу [</w:t>
      </w:r>
      <w:r w:rsidRPr="00D93D2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]: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3000" w:type="pct"/>
        <w:tblCellSpacing w:w="15" w:type="dxa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6"/>
        <w:gridCol w:w="2769"/>
      </w:tblGrid>
      <w:tr w:rsidR="00512EDC" w:rsidRPr="00512E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Несовершенный 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Совершенный вид</w:t>
            </w:r>
          </w:p>
        </w:tc>
      </w:tr>
      <w:tr w:rsidR="00512EDC" w:rsidRPr="00512ED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Указывает на 2-е лицо объекта</w:t>
            </w:r>
          </w:p>
        </w:tc>
      </w:tr>
      <w:tr w:rsidR="00512EDC" w:rsidRPr="00512E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tsuntan-te'ai</w:t>
            </w:r>
          </w:p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'[я] говорю [тебе]'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tsuntan-sate'ai</w:t>
            </w:r>
          </w:p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'[я] говорю [тебе]'</w:t>
            </w:r>
          </w:p>
        </w:tc>
      </w:tr>
      <w:tr w:rsidR="00512EDC" w:rsidRPr="00512ED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Указывает на 3-е лицо объекта</w:t>
            </w:r>
          </w:p>
        </w:tc>
      </w:tr>
      <w:tr w:rsidR="00512EDC" w:rsidRPr="00512E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tsuntan-weai</w:t>
            </w:r>
          </w:p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'[я] говорю [ему]'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tsuntan-seai</w:t>
            </w:r>
          </w:p>
          <w:p w:rsidR="00512EDC" w:rsidRPr="00512EDC" w:rsidRDefault="00512E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2EDC">
              <w:rPr>
                <w:color w:val="000000"/>
                <w:sz w:val="24"/>
                <w:szCs w:val="24"/>
              </w:rPr>
              <w:t>'[я] сказал [ему]'</w:t>
            </w:r>
          </w:p>
        </w:tc>
      </w:tr>
    </w:tbl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выражении несовершенности действия для указания на 2-е лицо объекта употребляется суффикс -te, для указания на 3-е лицо объекта - суффикс -we.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названных выше категорий, значение которых передается посредством суффиксов, в качинском языке имеется грамматическая категория, выражаемая с помощью префикса sha-.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Префикс sha- и его фонетический вариант chya- присоединяются к глаголу препозиционно. Между этими формами по существу нет различий в передаваемом ими грамматическом значении. Первый из них обычно употребляется с придыхательными инициалями (hp, ht, hpr, hpy, hky, hk) и сибилянтами (s, sh).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лингвистической литературе категория, передаваемая этим префиксом, часто трактуется как категория переходности. Действительно, этот префикс нередко передает значение, близкое понятию переходности, однако сущность передаваемого им явления иная и заключается в том, что действия и состояния, выражаемые глаголом, различаются в зависимости от того, являются ли они результатом воздействия или возникают так сказать "сами по себе". Если действие возникает в результате целеустремленного воздействия, то глагол, его передающий, принимает префикс sha- (или chya-). Наиболее правильно, по-видимому, глагольную форму с sha- называть формой глагола с агентом действия. Форма без этого префикса означает действие без агента, причем в последнем случае глагол не получает какого-либо другого грамматического показателя (ср., например, изменение инициалей у некоторых бирманских глаголов, используемое для выражения аналогичной категории в бирманском языке). Приведем несколько примеров: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rawt 'подниматься'- sharawt 'поднимать';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hkring 'останавливаться'- shahkring 'останавливать';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'умирать'- shasi 'умертвлять';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hkraw 'сушиться', 'становиться сухим'- shahkraw 'сушить', 'делать сухим' [</w:t>
      </w:r>
      <w:r w:rsidRPr="00D93D2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].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качинский глагол при помощи разнообразных аффиксов передает различные грамматические значения, и можно говорить о наличии у него морфологически выражаемых частных грамматических категорий. Столь многообразное и грамматически емкое аффиксальное оформление не наблюдается ни в бирманском языке, который является близкородственным качинскому, ни тем более в китайском.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Грамматические способы выражения значений некоторых категорий качинского глагола являются, возможно, звеньями системы выражения языковых значений, присущей в прошлом тнбето-бирманским языкам. Возможно, это является также результатом сохранения качинским языком некоторых черт субстрата, исчезнувших в других тибето-бирманских языках. Не исключена, разумеется, и другая точка зрения, рассматривающая данные способы выражения грамматических значений как явление позднего периода в развитии языка.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Сравнительно-историческое изучение тибето-бирманских языков с привлечением материалов разных языков этой группы несомненно будет содействовать решению вопроса о происхождении и свойствах аффиксации в тибето-бирманских языках. </w:t>
      </w:r>
    </w:p>
    <w:p w:rsidR="00512EDC" w:rsidRDefault="00512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Примечания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Термином "'Глагольная основа" в настоящей работе обозначается часть глагола, образованная знаменательными морфемами.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Сказуемое простого качинского предложения всегда занимает конечную позицию в предложении, .другие члены предложения располагаются препозиционно по отношению к нему, что является характерной чертой строя предложения собственно тибето-бирманских языков (тибетский, бирманский, лису, чинский, нага и некоторые другие).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Все примеры (за исключением заимствованных из журнала "Чжунго юйвэнь") даны в соответствии с нормами качинской орфографии; дефисом отделяется 'знаменательная часть глагола .от служебной, образуемой одним или несколькими глагольными аффиксами.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Для выражения конкретного времени в качинаком языке используются специальные суффиксы, которые в сочетании с лично-видовыми суффиксами глагола образуют сложную систему выражения видо-временных значений.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Суффикс -ai иногда заменяется сокращенной формой а. Эта сокращенная форма употребляется в тех случаях, когда после нее следует какой-либо другой суффикс, например вопросительный: shi hpa galaw-nga a ta 'что он делает?'.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учитывать, что возможны случаи фузии, возникающие при сочетании суффиксов.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также отметить, что среди глагольных суффиксов имеются и такие, которые не выражают вида, а лишь указывают на лицо (-ring - 1-е лицо, -rin - 2-е лицо, -ra -3-е лицо и некоторые другие). 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6. Существуют и другие побудительные суффиксы, зафиксированные качинскими текстами. Некоторые из них являются, по-видимому, диалектными формами. </w:t>
      </w:r>
      <w:r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>. F. Hertz, A Practical Handbook of Kachin or Chingphaw Language, Rangoon, 1924).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Лю Лу, Цзинпоюй гайкуан, - журн. "Чжунго юйвэнь", 1964, № 5, стр. 407.</w:t>
      </w:r>
    </w:p>
    <w:p w:rsidR="00512EDC" w:rsidRDefault="00512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Следует отметить, что при переводе на русский язык невозможно полностью "раскрыть" данное явление. Как видно из примеров, качинские формы без префикса и с префиксом переданы в русском переводе соответственно непереходными и переходными формами глагола.</w:t>
      </w:r>
    </w:p>
    <w:p w:rsidR="00512EDC" w:rsidRDefault="00512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12EDC" w:rsidRDefault="00512EDC">
      <w:pPr>
        <w:widowControl w:val="0"/>
        <w:spacing w:before="120"/>
        <w:ind w:firstLine="567"/>
        <w:jc w:val="both"/>
      </w:pPr>
      <w:r>
        <w:rPr>
          <w:color w:val="000000"/>
          <w:sz w:val="24"/>
          <w:szCs w:val="24"/>
        </w:rPr>
        <w:t>Е. В. Пузицкий. НЕКОТОРЫЕ ОСОБЕННОСТИ ГЛАГОЛЬНОЙ АФФИКСАЦИИ В КАЧИНСКОМ ЯЗЫКЕ.</w:t>
      </w:r>
      <w:bookmarkStart w:id="0" w:name="_GoBack"/>
      <w:bookmarkEnd w:id="0"/>
    </w:p>
    <w:sectPr w:rsidR="00512E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2E"/>
    <w:rsid w:val="00357B9A"/>
    <w:rsid w:val="00512EDC"/>
    <w:rsid w:val="009C2CEE"/>
    <w:rsid w:val="00D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2CDE1A-0900-476E-8E72-978AF08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8403</Words>
  <Characters>4791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ОСОБЕННОСТИ ГЛАГОЛЬНОЙ АФФИКСАЦИИ В КАЧИНСКОМ ЯЗЫКЕ</vt:lpstr>
    </vt:vector>
  </TitlesOfParts>
  <Company>PERSONAL COMPUTERS</Company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ГЛАГОЛЬНОЙ АФФИКСАЦИИ В КАЧИНСКОМ ЯЗЫКЕ</dc:title>
  <dc:subject/>
  <dc:creator>USER</dc:creator>
  <cp:keywords/>
  <dc:description/>
  <cp:lastModifiedBy>admin</cp:lastModifiedBy>
  <cp:revision>2</cp:revision>
  <dcterms:created xsi:type="dcterms:W3CDTF">2014-01-26T23:37:00Z</dcterms:created>
  <dcterms:modified xsi:type="dcterms:W3CDTF">2014-01-26T23:37:00Z</dcterms:modified>
</cp:coreProperties>
</file>