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7C3" w:rsidRPr="006A37C3" w:rsidRDefault="006A37C3" w:rsidP="006A37C3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6A37C3" w:rsidRPr="006A37C3" w:rsidRDefault="006A37C3" w:rsidP="006A37C3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6A37C3" w:rsidRPr="006A37C3" w:rsidRDefault="006A37C3" w:rsidP="006A37C3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6A37C3" w:rsidRPr="006A37C3" w:rsidRDefault="006A37C3" w:rsidP="006A37C3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6A37C3" w:rsidRPr="006A37C3" w:rsidRDefault="006A37C3" w:rsidP="006A37C3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6A37C3" w:rsidRPr="006A37C3" w:rsidRDefault="006A37C3" w:rsidP="006A37C3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6A37C3" w:rsidRPr="006A37C3" w:rsidRDefault="006A37C3" w:rsidP="006A37C3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6A37C3" w:rsidRPr="006A37C3" w:rsidRDefault="006A37C3" w:rsidP="006A37C3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6A37C3" w:rsidRPr="006A37C3" w:rsidRDefault="006A37C3" w:rsidP="006A37C3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6A37C3" w:rsidRPr="006A37C3" w:rsidRDefault="006A37C3" w:rsidP="006A37C3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6A37C3" w:rsidRDefault="006A37C3" w:rsidP="006A37C3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6A37C3" w:rsidRPr="006A37C3" w:rsidRDefault="006A37C3" w:rsidP="006A37C3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  <w:lang w:val="en-US"/>
        </w:rPr>
      </w:pPr>
    </w:p>
    <w:p w:rsidR="0051416D" w:rsidRPr="006A37C3" w:rsidRDefault="0051416D" w:rsidP="006A37C3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НЕКОТОРЫЕ ВОПРОСЫ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ФЕДЕРАЛИЗМА И НАРОДОВЛАСТИЯ</w:t>
      </w:r>
    </w:p>
    <w:p w:rsidR="006A37C3" w:rsidRPr="006A37C3" w:rsidRDefault="006A37C3" w:rsidP="006A37C3">
      <w:pPr>
        <w:suppressAutoHyphens/>
        <w:spacing w:line="360" w:lineRule="auto"/>
        <w:ind w:firstLine="709"/>
        <w:jc w:val="center"/>
        <w:rPr>
          <w:color w:val="000000"/>
          <w:sz w:val="28"/>
          <w:szCs w:val="28"/>
        </w:rPr>
      </w:pPr>
    </w:p>
    <w:p w:rsidR="006A37C3" w:rsidRPr="006A37C3" w:rsidRDefault="006A37C3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br w:type="page"/>
      </w:r>
      <w:r w:rsidR="0051416D" w:rsidRPr="006A37C3">
        <w:rPr>
          <w:color w:val="000000"/>
          <w:sz w:val="28"/>
          <w:szCs w:val="28"/>
        </w:rPr>
        <w:t xml:space="preserve">Аннотация: в статье исследуются наиболее актуальные проблемы, связанные с реализацией в современной России основополагающих принципов конституционного строя – принципа народовластия и принципа федерализма. Особое внимание уделяется таким формам проявления народовластия, как выборы и референдум, анализируется законодательная база и практика их проведения. Одной из сложных и требующих осмысления является проблема укрупнения субъектов Российской Федерации (далее по тексту – РФ). Прежде чем сказать укрупнению </w:t>
      </w:r>
      <w:r w:rsidRPr="006A37C3">
        <w:rPr>
          <w:color w:val="000000"/>
          <w:sz w:val="28"/>
          <w:szCs w:val="28"/>
        </w:rPr>
        <w:t>"</w:t>
      </w:r>
      <w:r w:rsidR="0051416D" w:rsidRPr="006A37C3">
        <w:rPr>
          <w:color w:val="000000"/>
          <w:sz w:val="28"/>
          <w:szCs w:val="28"/>
        </w:rPr>
        <w:t>да</w:t>
      </w:r>
      <w:r w:rsidRPr="006A37C3">
        <w:rPr>
          <w:color w:val="000000"/>
          <w:sz w:val="28"/>
          <w:szCs w:val="28"/>
        </w:rPr>
        <w:t>"</w:t>
      </w:r>
      <w:r w:rsidR="0051416D" w:rsidRPr="006A37C3">
        <w:rPr>
          <w:color w:val="000000"/>
          <w:sz w:val="28"/>
          <w:szCs w:val="28"/>
        </w:rPr>
        <w:t>, следует решить, насколько это необходимо для укрепления и дальнейшего совершенствования российского федерализма.</w:t>
      </w:r>
    </w:p>
    <w:p w:rsidR="0051416D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Ключевые слова: народ, народовластие, референдум, выборы, федерализм, субъект федерации, укрупнение.</w:t>
      </w:r>
    </w:p>
    <w:p w:rsidR="0051416D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Исходя из определения теоретиков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конституционного права, с одной стороны, Конституция - это основополагающий политико-правовой акт, выстраивающий всю систему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правоотношений страны, с другой - это социальный договор государства с населением своей страны. В соответствии с преамбулой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действующей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Конституции Российской Федерации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Россия - многонациональный народ, часть мирового сообщества,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соединенный общей судьбой на своей землей и общей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территорией, приняла настоящий Основной закон, чтя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память предков, передававших нам любовь и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уважение к Отечеству, признавая ответственность перед нынешним и будущими поколениями, утверждая права и свободы человека и гражданина, незыблемые демократические основы равноправия и самоопределения народов, стремясь обеспечить благополучие и процветание России. Выполнение перечисленных в преамбуле условий предполагает построение демократического, федеративного и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правового государства (статья 1 часть 1 Конституция РФ). Согласно Конституции РФ единственный источник власти в Российской Федерации – ее многонациональный народ, высшим непосредственным выражением власти которого являются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референдум и свободные выборы (статья 3 части 1 и 2). Граждане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Российской Федерации участвуют в управлении делами государства как непосредственно, так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и через своих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представителей,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в том числе имеют право избирать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и быть избранными в органы публичной власти и участвовать в референдуме (статья 32 части 1 и 2). Названные права признаются и гарантируются в Российской Федерации согласно общепризнанным принципам и нормам международного права и в соответствии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с частью 1 статьи 17 Конституции РФ.</w:t>
      </w:r>
    </w:p>
    <w:p w:rsidR="0051416D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Таким образом, народовластие является одним из основ конституционного строя РФ, осуществляется гражданами путем референдума и свободных выборов как высшего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непосредственного выражения власти народа [1].</w:t>
      </w:r>
    </w:p>
    <w:p w:rsidR="0051416D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 xml:space="preserve">В Федеральном законе от 12 июня 2002 года 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>Об основных гарантиях избирательных прав и права на участие в референдуме граждан Российской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Федерации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 xml:space="preserve"> [2] установлены конституционные основы института свободных выборов как одна из форм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непосредственного выражения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принадлежащей народу власти. В преамбуле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названного Федерального закона указывается, что демократические, свободные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выборы в органы государственной власти, органы местного самоуправления, а также референдум являются высшим непосредственным выражением принадлежащей народу власти. Государством гарантируются свободное волеизъявление граждан РФ на выборах и референдуме, защита демократических принципов и норм избирательного права и права на участие в референдуме. Избирательные права граждан - конституционное право граждан РФ избирать и быть избранным в органы государственной власти и органы местного самоуправления, а также право участвовать в выдвижении кандидатов, списков кандидатов, в предвыборной агитации, в наблюдении за проведением выборов, в работе избирательных комиссий, включая установление итогов голосования и определение результатов выборов, в других избирательных действиях в порядке, установленном Конституцией РФ, данным Федеральным законом, законами субъектов РФ [3]. Из этого следует, что народ является субъектом конституционных правоотношений государства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через его органы и должностных лиц.</w:t>
      </w:r>
    </w:p>
    <w:p w:rsidR="0051416D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Государственная власть - это власть, учреждаемая народом, действующая от имени и в интересах народа. Избирательные права являются разновидностью политических конституционных прав граждан, посредством которых непосредственно происходит реализация народовластия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в Российской Федерации, где каждый гражданин выступает в качестве участника формирования органов государственной власти.</w:t>
      </w:r>
    </w:p>
    <w:p w:rsidR="0051416D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Следовательно, народовластие является существенным элементом и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качественным показателем демократического правового государства, и отчуждение народа от принятия властных государственных решений, то есть посредством запрета (изъятия) свободных выборов органов государственной власти, ведет к искажению самой сути государства.</w:t>
      </w:r>
    </w:p>
    <w:p w:rsidR="0051416D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В связи с этим Конституционный Суд РФ, исходя из преамбулы Конституции РФ об ответственности многонационального народа России за свою Родину перед нынешним и будущими поколениями, в Постановлении от 18 февраля 1996 года сформулировал правовую позицию о фундаментальности такой основы конституционного строя, как народовластие, утверждая незыблемость демократической основы Российской Федерации. Конституционный Суд Российской Федерации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отметил, что Конституция РФ не содержит прямого указания в отношении порядка избрания глав исполнительных органов государственной власти субъектов РФ, однако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статья 3 (часть 2) предусматривает, что народ осуществляет свою власть непосредственно, а также через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органы государственной власти. По смыслу этой статьи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во взаимосвязи со статьей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32 Конституции РФ, закрепляющей право граждан избирать органы государственной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власти, высшее должностное лицо, формирующее орган исполнительной власти, получает свой мандат непосредственно от народа, и перед ним ответственно. Так как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федеративное устройство Российской Федерации основано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на единстве системы государственной власти (статья 5 часть 3 Конституции РФ), органы государственной власти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в субъектах Российской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 xml:space="preserve">Федерации формируются на тех же принципах, что и федеральные. Федеральный закон от 6 декабря 1994 года 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>Об основных гарантиях избирательных прав граждан РФ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 xml:space="preserve"> называл в числе избираемых гражданами должностных лиц главу органа государственной власти субъекта РФ (статья 2). Порядок формирования исполнительной власти субъектов РФ на основе прямого избрания глав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администраций предусматривался в большинстве субъектов РФ. Так, в Уставе Алтайского края устанавливалось иное: главу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администрации избирает Законодательное Собрание. Избранный в таком порядке глава не может считаться легитимным, поскольку Законодательное Собрание своим решением подменяло прямое волеизъявление избирателей, что Конституционным Судом РФ было признано противоречащим Конституции РФ и федеральному законодательству.</w:t>
      </w:r>
    </w:p>
    <w:p w:rsidR="0051416D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 xml:space="preserve">Федеральным законом 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власти субъектов Российской Федерации</w:t>
      </w:r>
      <w:r w:rsidR="006A37C3" w:rsidRPr="006A37C3">
        <w:rPr>
          <w:color w:val="000000"/>
          <w:sz w:val="28"/>
          <w:szCs w:val="28"/>
        </w:rPr>
        <w:t xml:space="preserve">" </w:t>
      </w:r>
      <w:r w:rsidRPr="006A37C3">
        <w:rPr>
          <w:color w:val="000000"/>
          <w:sz w:val="28"/>
          <w:szCs w:val="28"/>
        </w:rPr>
        <w:t>от 11 декабря 2004 года порядок наделения полномочиями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высшего должностного лица субъекта Российской Федерации (руководителя исполнительного высшего органа государственной власти субъекта Российской Федерации)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предусмотрен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иной порядок, чем существовал ранее. В настоящее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время Президент Российской Федерации предлагает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кандидатуру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на эту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должность законодательному и представительному органу государственной власти субъекта Российской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Федерации, который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в свою очередь принимает решение о наделении (или об отказе в наделении) полномочиями представленной Президентом Российской Федерации кандидатуры.</w:t>
      </w:r>
    </w:p>
    <w:p w:rsidR="0051416D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Перед этой процедурой на Президента Российской Федерации возлагается обязанность о проведении консультаций,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в которых могут участвовать законодательный (представительный) орган субъекта Российской Федерации и представители политических партий.</w:t>
      </w:r>
    </w:p>
    <w:p w:rsidR="0051416D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Новый порядок наделения полномочиями высшего должностного лица субъекта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не соответствует принципу народовластия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и ведет к отторжению народа от свободных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выборов; народ как самостоятельный субъект конституционных правоотношений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в этой важнейшей процедуре не участвует. В связи с тем, что самой Конституцией Российской Федерации не предусмотрено назначение глав администраций Президентом Российской Федерации, по действующей Конституции Российской Федерации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только народ как носитель власти посредством референдума мог бы решить вопрос о наделении Президента Российской Федерации указанными полномочиями или принять решение о свободных выборах высшего должностного лица субъекта Российской Федерации.</w:t>
      </w:r>
    </w:p>
    <w:p w:rsidR="0051416D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Кроме того, сами законодательные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(представительные) органы субъектов Российской Федерации не имеют мандата народа и, решая вопрос о назначении предложенной Президентом РФ кандидатуры, действуют под страхом роспуска законодательного (представительного) органа и ни о каком-либо свободном волеизъявлении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не может быть и речи.</w:t>
      </w:r>
    </w:p>
    <w:p w:rsidR="0051416D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В связи с изложенным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ныне действующий порядок наделения полномочиями высшего должностного лица субъекта Российской Федерации не соответствует Конституции Российской Федерации, ее статьям 3 и 32 (части 1 и 2);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вместе с тем, возможность возвращения в правовое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поле не исключается.</w:t>
      </w:r>
    </w:p>
    <w:p w:rsidR="006A37C3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Постановление Конституционного Суда Российской Федерации</w:t>
      </w:r>
    </w:p>
    <w:p w:rsidR="006A37C3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 xml:space="preserve">№ 13–П от 21 декабря 2005 года по делу о проверке отдельных положений Федерального закона 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РФ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 xml:space="preserve"> в связи с жалобами граждан судьям далось непросто. Достаточно сказать, что по делу вынесено особое мнение судьи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Ярославцева В.Г., который считает, что названные положения пунктов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1 и 2 статьи 18 названного Федерального закона не соответствуют Конституции Российской Федерации,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ее статьям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3 и 32 (части 1 и 2). А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Председатель Конституционного Суда Российской Федерации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В.Д. Зорькин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в свой книге</w:t>
      </w:r>
      <w:r w:rsidR="006A37C3" w:rsidRPr="006A37C3">
        <w:rPr>
          <w:color w:val="000000"/>
          <w:sz w:val="28"/>
          <w:szCs w:val="28"/>
        </w:rPr>
        <w:t xml:space="preserve"> "</w:t>
      </w:r>
      <w:r w:rsidRPr="006A37C3">
        <w:rPr>
          <w:color w:val="000000"/>
          <w:sz w:val="28"/>
          <w:szCs w:val="28"/>
        </w:rPr>
        <w:t>Конституция в ХХI веке. Взгляд с Ильинки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>,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поясняет,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 xml:space="preserve">что 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>в нашем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постановлении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сказано не то, что новая схема соответствует Конституции, а то, что она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ей не противоречит. Конституция не содержит предписания проводить прямые выборы губернаторов. Следовательно, не закрывается возможность иных вариантов, в том числе – возвращение к прямым выборам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>[4]. В связи с принятием данного Постановления Конституционным Судом Российской Федерации зарубежные и отечественные СМИ писали о том, что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Новый 2006 год Россия встречает совсем в другой стране, в которой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уже не действуют фундаментальный принцип разделения властей, основы федерализма и избирательные права граждан, она перестала быть демократической[5].</w:t>
      </w:r>
    </w:p>
    <w:p w:rsidR="0051416D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Право избирать депутатов Государственной Думы передано партиям при отсутствии реальной многопартийной системы;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как и прежде,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сохраняется гегемония одной партии власти. Права общественных объединений урезаны. И, наконец,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право населения регионов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самостоятельно избирать губернаторов отменено усилиями законодателей ветви власти при поддержке Конституционного Суда Российской Федерации.</w:t>
      </w:r>
    </w:p>
    <w:p w:rsidR="0051416D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Совет Федерации Федерального Собрания РФ имеет право отрешить президента от должности в случае, если он совершил уголовное преступление и против него инициирована процедура импичмента. Но поскольку президент назначает губернаторов, а они назначают своих представителей в Совет Федерации, то этот орган опосредованно формируется президентом. Следовательно, нарушается важнейший баланс сдержек и противовесов и получается сосредоточение больших полномочий в ведении исполнительного высшего органа власти Российской Федерации.</w:t>
      </w:r>
    </w:p>
    <w:p w:rsidR="0051416D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На самом деле конституционное правосудие не самый легкий хлеб. В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отдельных случаях конституционное правосудие, считают юристы, вынуждено лавировать между правом и политикой. Судьи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 xml:space="preserve">обречены на вечный поиск 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>золотой середины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 xml:space="preserve"> между юридической интерпретацией политики и политической интерпретацией Конституции. Не получается конституционным (уставным) судам покончить с политикой и руководствоваться только</w:t>
      </w:r>
      <w:r w:rsidR="006A37C3" w:rsidRPr="006A37C3">
        <w:rPr>
          <w:color w:val="000000"/>
          <w:sz w:val="28"/>
          <w:szCs w:val="28"/>
        </w:rPr>
        <w:t xml:space="preserve"> "</w:t>
      </w:r>
      <w:r w:rsidRPr="006A37C3">
        <w:rPr>
          <w:color w:val="000000"/>
          <w:sz w:val="28"/>
          <w:szCs w:val="28"/>
        </w:rPr>
        <w:t>буквой и духом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 xml:space="preserve"> закона. Еще на заре советской власти О. Мандельштам написал: 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>мы все живем, не чуя под собой страны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>.</w:t>
      </w:r>
    </w:p>
    <w:p w:rsidR="006A37C3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К сказанному относится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и новая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политика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государственной власти в части укрупнении регионов.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Задуманная федеральным центром федеративная реформа, направленная на укрепление вертикали власти и укрупнения регионов, вызывает множество дискуссий.</w:t>
      </w:r>
    </w:p>
    <w:p w:rsidR="0051416D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Сегодня уже несколько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субъектов РФ на пути укрупнения регионов. 7 декабря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2003 года прошел референдум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по объединению Коми-Пермяцкого автономного округа и Пермской области,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17 апреля 2005 года прошел референдум по объединению Красноярского края и автономных округов – Таймыра и Эвенкии, затем Иркутской области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и Усть-Ордынского автономного округа, ведется работа по объединению Ханты- Мансийского автономного округа, Ямало-ненецкого автономного округа и Тюменской области и т.д. Администрация Президента РФ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по Указу Президента РФ передает внушительные суммы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господдержки субъектам РФ, чем влияет на исход референдума по вопросу о слиянии в единый субъект РФ[6]. Вместе с тем примеры по интеграции ряда сложносоставных субъектов не могут служить основанием для тотального изменения федеративного устройства России.</w:t>
      </w:r>
    </w:p>
    <w:p w:rsidR="0051416D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Действующий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ныне вариант построения Российской Федерации по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национольно-территориальному принципу, заложенный в Конституции РФ 1993 года, изменен на губернизацию страны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без каких- либо изменений в Основной закон.</w:t>
      </w:r>
    </w:p>
    <w:p w:rsidR="0051416D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Все началось с учреждения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института полномочных представителей Президента Российской Федерации Указом Президента РФ от 13 мая 2000 года с изменениями и дополнениями. Согласно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данному Указу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было создано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семь федеральных округов. Затем принят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 xml:space="preserve">Федеральный закон 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>О порядке принятия в РФ и образования в ее составе нового субъекта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 xml:space="preserve"> от 17 декабря 2001 года. Следующим шагом было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 xml:space="preserve">принятие изменений в Федеральный закон 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>Об общих принципах организации законодательных (представительных) и исполнительных органов государственной власти субъектов РФ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 xml:space="preserve"> от 19 июня 2004 года, принятый по инициативе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Президента РФ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от 11 декабря 2004 года. В соответствии с этим законом изменилась процедура замещения должности высшего должностного лица (руководителя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исполнительного высшего органа государственной власти субъекта РФ). Взамен его прямых выборов избирателями предлагается иной порядок: Президент Российской Федерации предлагает кандидатуру главы субъекта высшему законодательному (представительному) органу субъекта РФ, который ее одобряет или не одобряет под страхом своего роспуска. Это меняет государственное устройство России и является отступлением от принципа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федерализма.</w:t>
      </w:r>
    </w:p>
    <w:p w:rsidR="0051416D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 xml:space="preserve">Принятый Федеральный закон 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>О выборах депутатов Государственной Думы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>, в соответствии с которым граждане России отстранены от избирательной компании по одномандатным округам, которые заменены на партийные списки для всех 450 человек по системе многомандатного избирательного округа, поставил жирную точку российского федерализма.</w:t>
      </w:r>
    </w:p>
    <w:p w:rsidR="0051416D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Модернизация политико-территориального устройства включает как процесс укрупнения субъектов РФ, так и реформирование местного самоуправления. Дробление муниципальных образований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и многократное увеличение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муниципальных образований предусмотрено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Федеральным законом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 xml:space="preserve">№ 131 - ФЗ 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>Об общих принципах организации деятельности местного самоуправления</w:t>
      </w:r>
      <w:r w:rsidR="006A37C3" w:rsidRPr="006A37C3">
        <w:rPr>
          <w:color w:val="000000"/>
          <w:sz w:val="28"/>
          <w:szCs w:val="28"/>
        </w:rPr>
        <w:t xml:space="preserve">" </w:t>
      </w:r>
      <w:r w:rsidRPr="006A37C3">
        <w:rPr>
          <w:color w:val="000000"/>
          <w:sz w:val="28"/>
          <w:szCs w:val="28"/>
        </w:rPr>
        <w:t>в реакции от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6 октября 2003 года (далее по тексту – ФЗ -131).</w:t>
      </w:r>
    </w:p>
    <w:p w:rsidR="006A37C3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Для того, чтобы реформа не стала для России очередным ушатом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ледяной воды, было решено применить новый закон только в двух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регионах - Ставропольском крае и Новосибирской области. По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итогам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эксперимента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было установлено, что остальным регионам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вступить в ФЗ -131 будет более органично.</w:t>
      </w:r>
    </w:p>
    <w:p w:rsidR="0051416D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Вместе с тем, полномочия органов местного самоуправления, установленные законами субъектов Российской Федерации, по вопросам, не отнесенным ФЗ -131 к вопросам местного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значения, являются отдельными государственными полномочиями, передаваемыми для осуществления органам местного самоуправления. Финансовое обеспечение отдельных государственных полномочий, переданных органам местного самоуправления, осуществляется только за счет предоставляемых местным бюджетам субвенций из соответствующих бюджетов.</w:t>
      </w:r>
    </w:p>
    <w:p w:rsidR="0051416D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Органы местного управления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не входят в систему органов государственной власти.</w:t>
      </w:r>
    </w:p>
    <w:p w:rsidR="0051416D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Участие органов государственной власти и их должностных лиц в формировании на должность и освобождении от должности должностных лиц местного самоуправления допускается только в случаях и порядке, установленных ФЗ -131.</w:t>
      </w:r>
    </w:p>
    <w:p w:rsidR="0051416D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Финансирование расходов на содержание органов местного самоуправления осуществляется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исключительно за счет собственных доходов бюджетов соответствующих муниципальных образований.</w:t>
      </w:r>
    </w:p>
    <w:p w:rsidR="0051416D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Муниципальная собственность признается и защищается государством наравне с иными формами собственности.</w:t>
      </w:r>
    </w:p>
    <w:p w:rsidR="0051416D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Изменение общих принципов организации местного самоуправления, установленных ФЗ -131, допускается не иначе как путем внесения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в него изменений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и дополнений.</w:t>
      </w:r>
    </w:p>
    <w:p w:rsidR="0051416D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В связи с тем, что ФЗ-131 предусматривает проведение большого объема организационных,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правовых и других мероприятий по реализации заложенных в нем положений в достаточно продолжительные сроки. В переходный период субъекты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РФ самостоятельно определяют объем полномочий и вопросов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местного значения для вновь образованных поселений с учетом объективной оценки их возможностей по решению вопросов местного значения. Срок перераспределения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имущества между уровнями власти продлен до 1 января 2009 года,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продлены сроки размежевания границ муниципальных образований.</w:t>
      </w:r>
    </w:p>
    <w:p w:rsidR="0051416D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Наряду с названными правовыми актами в систему законодательного обеспечения местного самоуправления входят нормы Налогового, Бюджетного, Гражданского, Земельного, Жилищного, Градостроительного и др. кодексов РФ. Конкретизация правовых основ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деятельности муниципальной власти осуществляется в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 xml:space="preserve">Федеральном законе 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>Об основных гарантиях избирательных прав и права на участие в референдуме граждан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Российской Федерации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 xml:space="preserve">, Федеральном законе 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>О порядке рассмотрения обращений граждан Российской Федерации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 xml:space="preserve">, Законе РФ 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>Об образовании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>,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Основах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законодательства об охране здоровья граждан и других актах.</w:t>
      </w:r>
    </w:p>
    <w:p w:rsidR="0051416D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Россия как федерация находится в развитии, и она в одночасье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пройти по новому пути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без оттенка унитарной формы устройства, по которому развивалась десятки лет, не может. И основная опасность подстерегает Россию, если она не откажется от ликвидации национальных республик. Сегодня ликвидация национальных республик недопустима и крайне опасна. Надо учитывать, что республики создавались в границах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административно-территориальных единиц, где коренное население пользовалось этой территорией сотни лет, а в результате многочисленных войн этническое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население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данного народа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рассыпано по всему миру (пример - Черкессия). России достаточен опыт Чеченской Республики. Российская Федерация – это сложносоставное многонациональное государство, имеющее в своем составе согласно части 1 статьи 5 и части 1 статьи 65 Конституции Российской Федерации шесть разновидностей субъектов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Федерации: республики,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края, области, города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федерального значения,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автономные округа и автономные области. Частью 2 статьи 65 Конституции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предусмотрено образование в ее составе нового субъекта в порядке, установленном Федеральным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конституционным законом.</w:t>
      </w:r>
    </w:p>
    <w:p w:rsidR="0051416D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Идея образования новых субъектов не нова. Российская история уже знает примеры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образования, упразднения, видоизменения и укрупнения субъектов РФ.</w:t>
      </w:r>
    </w:p>
    <w:p w:rsidR="0051416D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Однако, по мнению многих политологов, объединение ряда субъектов Федерации – это серьезная задача, которая затрагивает национальные, геополитические, природно-ресурсные, национально-территориальные, торгово-финансовые, транспортные и т.д. вопросы, разрешение которых может вести как к интеграции, так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и к распаду многосоставного субъекта РФ. Неслучайно в одном из проектов Конституции РФ, который был подготовлен Конституционной комиссией 1993 года, предусматривалось образование из нескольких компактно расположенных краев и областей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одного с наделением его статусом субъекта РФ. Однако эти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идеи были отвергнуты, поскольку на этот период развития государственности в России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закрепленные первоначально в Федеративном договоре, а в дальнейшем в Федеральной Конституции принципы построения федеративного устройства были оптимальными для разрешения политического и государственного кризиса после распада СССР.</w:t>
      </w:r>
    </w:p>
    <w:p w:rsidR="0051416D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В настоящее время обсуждаются самые различные варианты построения Федерации в России: от 7 крупных субъектов в существующих границах федеральных округов до 30-60 субъектов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РФ, объединенных по географическому, экономическому принципам.</w:t>
      </w:r>
    </w:p>
    <w:p w:rsidR="0051416D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С созданием в 2000 году Указом Президента Российской Федерации федеральных округов во главе с полномочными представителями начался новый вектор федеративного развития. Полномочные представители стали институтами, которые упорядочили региональную законодательную базу, которая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уже почти завершена.</w:t>
      </w:r>
    </w:p>
    <w:p w:rsidR="0051416D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Сейчас ими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курируются вопросы по реализации национальных проектов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в области здравоохранения, образования, социального обеспечения, жилищно-коммунальных и других вопросов, а также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они принимают участие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непосредственно в формировании высших органов государственной власти субъектов РФ.</w:t>
      </w:r>
    </w:p>
    <w:p w:rsidR="0051416D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С принятием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 xml:space="preserve">17 декабря 2001 года Федерального конституционного закона 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>О порядке принятия в Российскую Федерацию и образования в ее составе нового субъекта Российской Федерации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 xml:space="preserve"> полномочные представители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проводят работу по объединению субъектов РФ. Названным законом была закреплена процедура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объединения субъектов РФ. Закон установил две возможные формы образования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новых субъектов РФ (статья 1).</w:t>
      </w:r>
    </w:p>
    <w:p w:rsidR="0051416D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Образование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в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составе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Российской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Федерации нового субъекта может повлечь за собой прекращение существования субъектов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Российской Федерации, территории которых подлежат объединению (часть 2 статьи 5). То есть,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а) при слиянии, когда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прекращают свое существование объединившиеся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субъекты РФ и образуется новый субъект РФ (например, образование Пермского края в результате объединения Пермской области и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Коми-Пермяцкого автономного округа;) б) при присоединении, когда сохраняется один субъект РФ, а остальные объединяющиеся субъекты РФ входят в его состав, прекращая свое существование (например,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объединение Красноярского края с Таймырским (Долгано-Ненецким) и Эвенкийским автономными округами).</w:t>
      </w:r>
    </w:p>
    <w:p w:rsidR="0051416D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Инициатива образования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нового субъекта в Российской Федерации принадлежит органам государственной власти субъекта. Совместное предложение законодательных (представительных) органов государственной власти и высших должностных лиц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(руководителей исполнительных высших органов государственной власти) заинтересованных субъектов Российской Федерации об образовании в составе Российской Федерации нового субъекта направляется Президенту Российской Федерации. Президент РФ обязан уведомить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об этом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палаты Федерального Собрания Российской Федерации и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правительство Российской Федерации, а в случае необходимости провести с ними необходимые консультации. В случае поддержки Президентом Российской Федерации инициативы заинтересованных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субъектов РФ вопрос об образовании в составе РФ нового субъекта в согласованной формулировке выносится на референдумы заинтересованных субъектов РФ. Вынесение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вопроса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об образовании в составе РФ нового субъекта на референдумы заинтересованных субъектов РФ с различиями в его формулировке не допускается.</w:t>
      </w:r>
    </w:p>
    <w:p w:rsidR="0051416D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Инициатива проведения референдума по вопросу образования в составе Российской Федерации нового субъекта принадлежит высшим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должностным лицам (руководителям исполнительных высших органов государственной власти) заинтересованных субъектов РФ. После этого в субъектах РФ должен быть проведен референдум по вопросу образования в составе РФ нового субъекта, назначение, подготовка и проведение которого осуществляется в соответствии с законами заинтересованных субъектов РФ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о референдуме, принятыми в соответствии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 xml:space="preserve">с Федеральным законом 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>Об основных гарантиях избирательных прав и права на участие в референдуме граждан РФ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>. Если на референдумах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будут приняты соответствующие решения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по вопросу об образовании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в составе Российской Федерации нового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субъекта, вносится проект федерального конституционного закона об образовании в составе РФ нового субъекта в Государственную Думу Федерального Собрания. Такой проект может внести только Президент Российской Федерации в соответствии с правом законодательной инициативы.</w:t>
      </w:r>
    </w:p>
    <w:p w:rsidR="006A37C3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При этом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в нижней палате за него должны проголосовать не менее 2/3 депутатов Государственной Думы. Затем за данный федеральный конституционный закон должны проголосовать не менее ?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от общего числа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членов Совета Федерации.</w:t>
      </w:r>
    </w:p>
    <w:p w:rsidR="0051416D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В настоящее время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 xml:space="preserve">вступили и действуют ФКЗ 25 марта 2004 года №1 – ФКЗ 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>Об образовании нового субъекта Российской Федерации в результате объединений Пермской области и Коми-Пермяцкого автономного округа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 xml:space="preserve">, ФКЗ от 14 октября 2005 года 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>Об образовании в составе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Российской Федерации в результате объединения Красноярского края, Таймырского (Долгано-Ненецкого) автономного округа и Эвенкийского автономного округа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>. В соответствии с Федеральным конституционным законом от 1 декабря 2005 года образован Пермский край и с 1 января 2007 года образован Красноярский край с вошедшим в его состав Таймырским и Эвенкийским автономными округами.</w:t>
      </w:r>
    </w:p>
    <w:p w:rsidR="0051416D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Федеральные конституционные законы регламентируют организационные, финансовые, экономические и другие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вопросы, связанные с объединением регионов. Федеральный конституционный закон</w:t>
      </w:r>
      <w:r w:rsidR="006A37C3" w:rsidRPr="006A37C3">
        <w:rPr>
          <w:color w:val="000000"/>
          <w:sz w:val="28"/>
          <w:szCs w:val="28"/>
        </w:rPr>
        <w:t xml:space="preserve"> "</w:t>
      </w:r>
      <w:r w:rsidRPr="006A37C3">
        <w:rPr>
          <w:color w:val="000000"/>
          <w:sz w:val="28"/>
          <w:szCs w:val="28"/>
        </w:rPr>
        <w:t>Об образовании в составе Российской Федерации нового субъекта РФ в результате объединения Красноярского края, Таймырского (Долгано-Ненецкого) автономного округа и Эвенкийского автономного округа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 xml:space="preserve"> предусматривает основные условия, процедуру и срок образования нового субъекта РФ, его наименование, статус, границы, срок прекращения существования Красноярского края, Таймырского (Долгано-Ненецкого) и Эвенкийского округов, а также переходный период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образования нового субъекта Российской Федерации, начиная с января 2007 года и не позднее 31 декабря 2007 года. В течение указанного переходного периода должно быть завершено формирование органов государственной власти нового субъекта Российской Федерации. Законом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определяются порядок подготовки и принятия бюджетов нового субъекта РФ на 2007-2008 годы из федерального бюджета, порядок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функционирования до завершения переходного периода государственных органов и организаций края и автономных округов, территориальных органов федеральных органов исполнительной власти, федеральных судов на территории нового субъекта Российской Федерации, а также правопреемство нового субъекта Российской Федерации,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в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том числе и в отношении собственности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края и автономных округов, порядок действия законов и иных нормативных правовых актов края и автономных округов на территории нового субъекта Российской Федерации. Законом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также регулируются особенности организации деятельности местного самоуправления на территории и другие вопросы.</w:t>
      </w:r>
    </w:p>
    <w:p w:rsidR="0051416D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23 декабря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2005 года прошел референдум по объединению Камчатской области и Корякского автономного округа. По результатам референдумов по объединению Иркутской области и Усть-Ордынского Бурятского автономного округа, состоявшихся 14 апреля 2006 года, большинством голосов принято решение по объединению.</w:t>
      </w:r>
    </w:p>
    <w:p w:rsidR="0051416D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Сейчас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обсуждается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возможность объединения Архангельской области и Ненецкого автономного округа, Хабаровского края с Еврейской автономной областью, Санкт-Петербурга с Ленинградской областью,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Псковской области с Новгородской, Липецкой с Воронежской и другие.</w:t>
      </w:r>
    </w:p>
    <w:p w:rsidR="0051416D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Процесс укрупнения регионов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может быть продолжен только в случае обеспечения реального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комфортного существования всех и каждого в отдельности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человека в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регионе. В противном случае при укрупнении субъектов неизбежно возникнут противоречия в финансово-экономическом неравенстве, затем возникнут проблемы межнациональных противоречий, что осложнится влиянием национального исторического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самосознания проживающих там народов, негативно воспринимающих любые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притязания соседей на их территорию. Это обусловлено тем, что в республиках, в особенности на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Северном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Кавказе, консолидирующим фактором является не экономика и религия, а самосознание.</w:t>
      </w:r>
    </w:p>
    <w:p w:rsidR="0051416D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Исходя из указанных существующих проблем, необходимо принятие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комплексной концепции модернизации федеративной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системы Российской Федерации, в которой должны быть закреплены основные цели и задачи укрупнения регионов с проработкой всего комплекса вопросов. Одним из ключевых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блоков в концепции должен стать национальный вопрос, который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исключил бы негативные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межнациональные отношения.</w:t>
      </w:r>
    </w:p>
    <w:p w:rsidR="0051416D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Без учета всех факторов, влияющих на процесс укрупнения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и радикальной реформы всей государственности и крупномасштабной конституционной реформы, невозможно обеспечение конституционного права на присоединение или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объединение регионов.</w:t>
      </w:r>
    </w:p>
    <w:p w:rsidR="0051416D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Однако идея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модернизации и совершенствования федеративных отношений не может сводиться к очередному раунду перераспределения полномочий и доходных источников разного уровня. Горегляд В.П.,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заместитель председателя Совета Федерации (Н.Г. от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24 декабря 2003 года)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считает, что для реализации новой политики укрупнения регионов нужна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политика федерального, а не унитарного государства. Это предполагает решение двух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взаимосвязанных задач. Во-первых, необходимо, чтобы законодательство в сфере развития федеративных отношений не отрывалось от социально-экономических реалий. Сегодня предпринимается попытка во-первых, закрепить полную централизацию государственной собственности на природные ресурсы, что не отвечает формальному балансу экономических интересов федерации; во-вторых, выработать основы федеральной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региональной политики. Федеральный центр, укрупняя субъекты РФ, в долгосрочной перспективе может надеяться на уменьшение размеров финансовой помощи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субъектам РФ, но в настоящее время в программу укрупнения субъектов необходимо вложить немереные деньги. При этом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никакого расчета финансового обоснования, как эти проекты окупятся в будущем,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сделано не было; чтобы хотя бы знать, а какой смысл? То, что крупные субъекты будут более управляемы - слабое обоснование, и не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соответствует действительности.</w:t>
      </w:r>
    </w:p>
    <w:p w:rsidR="0051416D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Многие ученые и эксперты считают, что тотальное объединение регионов, в частности, национальных республик и сокращение их количества имеет свои отрицательные моменты, которые могут возникнуть как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в процессе укрупнения, так и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впоследствии. Укрупнять субъекты можно только в тех случаях, когда это, прежде всего, не противоречит идее самоопределения и национальным интересам народа, проживающего на территории субъекта, и на основе добровольного волеизъявления самого населения субъекта; когда это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экономически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и социально обосновано, а также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в случае необходимости оптимизации управления. Сам по себе процесс территориального укрупнения регионов не устраняет существующие между ними разрывы в уровне жизни, а идея самодостаточности регионов может привести к сепаратизму. Возникнут противоречия между экономическим равенством всех субъектов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и обеспечением экономической эффективности.</w:t>
      </w:r>
    </w:p>
    <w:p w:rsidR="0051416D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Кроме того, ученые предупреждают, что, если вместо 89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будет создано 30-60 субъектов Федерации, то федеральный центр столкнется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с тем, что новые субъекты станут очень сильными в экономическом и политическом отношении, что позволит им успешно конкурировать не только друг с другом, но и с Федерацией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в целом. Трудно управлять 89 субъектами РФ, а еще труднее будет управлять крупными, экономически и политически мощными субъектами, которые станут претендовать на суверенизацию, на новую версию разграничения компетенции. В связи с вышеизложенным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эксперты считают, что необходимо:</w:t>
      </w:r>
    </w:p>
    <w:p w:rsidR="0051416D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1. Законодательно установить пределы укрупнения.</w:t>
      </w:r>
    </w:p>
    <w:p w:rsidR="0051416D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2. Произвести расчет бюджетного обеспечения и финансового обоснования новых субъектов с учетом того, на какую финансовую помощь они могут рассчитывать.</w:t>
      </w:r>
    </w:p>
    <w:p w:rsidR="0051416D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Произвести расчет на долгосрочную перспективу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бюджета нового субъекта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на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примере уже существующих на предмет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расчета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возможной их самодостаточности. Если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существующие между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объединенными субъектами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разрывы в уровне обеспеченности жизни не будут устранены,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нет смысла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проводить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укрупнение. Стоит ли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в дальнейшем продолжать процесс укрупнения с учетом того, что данная процедура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затратная и очень дорогостоящая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в масштабе намеченных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задач.</w:t>
      </w:r>
    </w:p>
    <w:p w:rsidR="0051416D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Одной из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важнейших составляющих внутриполитического курса Президента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Путина В.В. стало укрепление российской государственности и, в первую очередь, государственной целостности Российской Федерации.</w:t>
      </w:r>
    </w:p>
    <w:p w:rsidR="006A37C3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На первых этапах своего становления российский федерализм столкнулся с рядом сложных проблем, которые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по мере их накопления создали реальную опасность для государственной и территориальной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 xml:space="preserve">целостности страны. Понятия 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>целостность государства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 xml:space="preserve"> и 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>государственная целостность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 xml:space="preserve"> часто рассматривают в качестве синонимов. На взгляд ученых, между ними существуют различия. Сам термин 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>государство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 xml:space="preserve"> имеет два значения: страна, исторически сложившееся географическое пространство, признанное мировым сообществом; организация публичной власти, политический институт, представляющий общество и от имени этого общества руководящий процессами его развития.</w:t>
      </w:r>
    </w:p>
    <w:p w:rsidR="0051416D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 xml:space="preserve">Понятие 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>целостность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государства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 xml:space="preserve"> отражает первое значение, в нем основной акцент делается на сохранение государством своего статуса как члена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мирового сообщества субъекта международного права. Например, неоднократный переход Эльзаса и Лотарингии от Франции к Германии не оказывает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 xml:space="preserve">никакого влияния на основные элементы, составляющие государственную целостность. Понятие 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>государственная целостность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 xml:space="preserve"> более применимо ко второму значению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государства. В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этом случае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речь идет не только о территориальной целостности, но и, прежде всего, сохранении конституционного строя, политического и государственного режимов, системы органов государственной власти, а применительно к федеративному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государству - и об обеспечении целостности конституционной системы в границах всей федерации [7].</w:t>
      </w:r>
    </w:p>
    <w:p w:rsidR="006A37C3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Примером утраты государственной целостности, приведшей к распаду федеративного государства, может служить Советский Союз. Для повышения эффективности власти и упрочения федеративных отношений Федеральный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центр пришел к выводу о необходимости отменить Федеральный договор от 31 марта 1992 года, признававший государственный суверенитет субъектов Российской Федерации.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Следующим шагом явилось принятие Постановления Конституционного Суда Российской Федерации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от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7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июня 2000 года по Республике Алтай, которое стало ключевым;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в нем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судом установлен суверенитет за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Российской Федерацией в лице его многонационального народа – носителя и единственного источника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власти в Российской Федерации, и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любое разделение суверенитета исключается.</w:t>
      </w:r>
    </w:p>
    <w:p w:rsidR="0051416D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Конституционный Суд Российской Федерации принял более 30 постановлений, в которых затрагивались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федеративные проблемы. По поводу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природы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и особенностей Российской Федерации Конституционный Суд исходит из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того, что Российская Федерация - конституционная, а не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конституционно-договорная федерация. Федеративный договор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от 31 марта 1992 года давал основание для ее характеристики как конституционно-договорной федерации. Позже стали заключаться договоры с субъектами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РФ об отмене существовавших договоров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с федерацией. Основополагающие принципы федерализма определены Конституцией РФ. Федеративное устройство РФ основано на ее государственной целостности, единстве системы государственной власти, разграничении предметов ведения и полномочий между органами государственной власти РФ и органами государственной власти субъектов РФ, равноправии и самоопределении народов Российской Федерации (статья 5 Конституции РФ). Далее в ее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статье 10 установлено, что государственная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власть в РФ осуществляется на основе разделения на законодательную, исполнительную и судебную. Они самостоятельны в рамках своих полномочий и взаимодействуют между собой.</w:t>
      </w:r>
    </w:p>
    <w:p w:rsidR="0051416D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С учетом федеративного характера нашего государства в его Конституции закрепляется принцип разделения государственной власти не только по горизонтали,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но и по вертикали. Данное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утверждение подтверждается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 xml:space="preserve">частью 2 статьи 11 Конституции РФ, согласно которой 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>государственную власть в субъектах РФ осуществляют образуемые ими органы государственной власти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>. Статья 73 Конституции РФ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 xml:space="preserve">предусматривает, что 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>вне пределов ведения Российской Федерации и субъектов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РФ субъекты РФ обладают всей полнотой государственной власти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>. По логике вещей в Конституции РФ должны были быть закреплены все три ветви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власти и на региональном уровне. Однако в Основном законе страны упоминается только лишь законодательная и исполнительная ветви власти. Это положение изложено в статье 77 Конституции, которая гласит:</w:t>
      </w:r>
      <w:r w:rsidR="006A37C3" w:rsidRPr="006A37C3">
        <w:rPr>
          <w:color w:val="000000"/>
          <w:sz w:val="28"/>
          <w:szCs w:val="28"/>
        </w:rPr>
        <w:t xml:space="preserve"> "</w:t>
      </w:r>
      <w:r w:rsidRPr="006A37C3">
        <w:rPr>
          <w:color w:val="000000"/>
          <w:sz w:val="28"/>
          <w:szCs w:val="28"/>
        </w:rPr>
        <w:t>система органов государственной власти республик, краев, областей, городов федерального значения, автономной области, автономных округов устанавливается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субъектами РФ самостоятельно в соответствии с основами конституционного строя РФ и общими принципами организации представительных и исполнительных органов государственной власти, установленными федеральным законом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 xml:space="preserve">. Федеральные законы предусматривают отсутствие такого права у субъекта, значит, данное положение статьи 77 противоречит самой себе и основам конституционного строя, то есть части 2 статьи 16, где установлено, что 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>никакие другие положения настоящей Конституции не могут противоречить основам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конституционного строя РФ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>.</w:t>
      </w:r>
    </w:p>
    <w:p w:rsidR="0051416D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Согласно статье 72 Конституции РФ государственные органы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субъектов РФ совместно с федеральными органами должны обеспечивать защиту прав и свобод человека и гражданина, национальных меньшинств, законность, правопорядок и общественную безопасность. Речь идет о правоохранительных органах и, в частности,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об органах судебной власти субъектов РФ, которые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совместно с другими органами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правопорядка обязаны обеспечить защиту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указанных прав. И о них в Конституции РФ ничего не сказано, в связи с чем ученые и практики,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 xml:space="preserve">работающие в области конституционного права, предлагают дополнить часть 2 статьи 11 словами 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>и судебные органы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 xml:space="preserve"> по аналогии с частью 1 статьи 11 Конституции РФ. Иначе получается, что субъекты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РФ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имеют свой законодательный и исполнительный органы власти, а судебного органа власти,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который должен осуществлять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защиту прав и свобод человека и гражданина по принятым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законам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субъектов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РФ, не предусмотрено.</w:t>
      </w:r>
    </w:p>
    <w:p w:rsidR="0051416D" w:rsidRPr="006A37C3" w:rsidRDefault="0051416D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В настоящее время с принятием Федерального конституционного закона</w:t>
      </w:r>
      <w:r w:rsidR="006A37C3" w:rsidRPr="006A37C3">
        <w:rPr>
          <w:color w:val="000000"/>
          <w:sz w:val="28"/>
          <w:szCs w:val="28"/>
        </w:rPr>
        <w:t xml:space="preserve"> "</w:t>
      </w:r>
      <w:r w:rsidRPr="006A37C3">
        <w:rPr>
          <w:color w:val="000000"/>
          <w:sz w:val="28"/>
          <w:szCs w:val="28"/>
        </w:rPr>
        <w:t>О судебной системе Российской Федерации</w:t>
      </w:r>
      <w:r w:rsidR="006A37C3" w:rsidRPr="006A37C3">
        <w:rPr>
          <w:color w:val="000000"/>
          <w:sz w:val="28"/>
          <w:szCs w:val="28"/>
        </w:rPr>
        <w:t xml:space="preserve">" </w:t>
      </w:r>
      <w:r w:rsidRPr="006A37C3">
        <w:rPr>
          <w:color w:val="000000"/>
          <w:sz w:val="28"/>
          <w:szCs w:val="28"/>
        </w:rPr>
        <w:t>появилась возможность создания судов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субъектов РФ. В 16 субъектах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функционируют конституционные (уставные) суды, но в связи с необязательностью их создания у большинства населения России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в субъектах РФ такого права нет, что нарушает важнейший конституционный принцип равенства граждан перед законом и судом независимо от места жительства. Много лет практикующие юристы просят внести изменения в часть 1 статьи 27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Федерального конституционного закона</w:t>
      </w:r>
      <w:r w:rsidR="006A37C3" w:rsidRPr="006A37C3">
        <w:rPr>
          <w:color w:val="000000"/>
          <w:sz w:val="28"/>
          <w:szCs w:val="28"/>
        </w:rPr>
        <w:t xml:space="preserve"> "</w:t>
      </w:r>
      <w:r w:rsidRPr="006A37C3">
        <w:rPr>
          <w:color w:val="000000"/>
          <w:sz w:val="28"/>
          <w:szCs w:val="28"/>
        </w:rPr>
        <w:t>О судебной системе Российской Федерации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 xml:space="preserve">, вместо слова 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>могут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 xml:space="preserve"> изложить: 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>создать конституционные (уставные) суды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>, однако до настоящего времени, к сожалению,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таких изменений не внесено.</w:t>
      </w:r>
    </w:p>
    <w:p w:rsidR="006A37C3" w:rsidRPr="006A37C3" w:rsidRDefault="006A37C3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416D" w:rsidRPr="006A37C3" w:rsidRDefault="006A37C3" w:rsidP="006A37C3">
      <w:pPr>
        <w:suppressAutoHyphens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br w:type="page"/>
      </w:r>
      <w:r w:rsidR="0051416D" w:rsidRPr="006A37C3">
        <w:rPr>
          <w:color w:val="000000"/>
          <w:sz w:val="28"/>
          <w:szCs w:val="28"/>
        </w:rPr>
        <w:t>Примечания</w:t>
      </w:r>
    </w:p>
    <w:p w:rsidR="006A37C3" w:rsidRPr="0015145E" w:rsidRDefault="0015145E" w:rsidP="006A37C3">
      <w:pPr>
        <w:suppressAutoHyphens/>
        <w:spacing w:line="360" w:lineRule="auto"/>
        <w:rPr>
          <w:color w:val="FFFFFF"/>
          <w:sz w:val="28"/>
          <w:szCs w:val="28"/>
        </w:rPr>
      </w:pPr>
      <w:r w:rsidRPr="0015145E">
        <w:rPr>
          <w:color w:val="FFFFFF"/>
          <w:sz w:val="28"/>
          <w:szCs w:val="28"/>
        </w:rPr>
        <w:t>народовластие выборы референдум конституционный</w:t>
      </w:r>
    </w:p>
    <w:p w:rsidR="006A37C3" w:rsidRPr="006A37C3" w:rsidRDefault="0051416D" w:rsidP="006A37C3">
      <w:pPr>
        <w:suppressAutoHyphens/>
        <w:spacing w:line="360" w:lineRule="auto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1.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 xml:space="preserve">Постановление Конституционного Суда Российской Федерации от 10 июня 1998 года по делу о проверке конституционности положений статей 4, 13, 19 и 58 Федерального закона от 19 сентября 1997 года 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>Об основных гарантиях избирательных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прав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и права на участия в референдуме граждан РФ.</w:t>
      </w:r>
    </w:p>
    <w:p w:rsidR="0051416D" w:rsidRPr="006A37C3" w:rsidRDefault="0051416D" w:rsidP="006A37C3">
      <w:pPr>
        <w:suppressAutoHyphens/>
        <w:spacing w:line="360" w:lineRule="auto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2.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Редакция Федерального закона от 21 июля 2005 года.</w:t>
      </w:r>
    </w:p>
    <w:p w:rsidR="0051416D" w:rsidRPr="006A37C3" w:rsidRDefault="0051416D" w:rsidP="006A37C3">
      <w:pPr>
        <w:suppressAutoHyphens/>
        <w:spacing w:line="360" w:lineRule="auto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3.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См. пункт 28 статьи 2.</w:t>
      </w:r>
    </w:p>
    <w:p w:rsidR="006A37C3" w:rsidRPr="006A37C3" w:rsidRDefault="0051416D" w:rsidP="006A37C3">
      <w:pPr>
        <w:suppressAutoHyphens/>
        <w:spacing w:line="360" w:lineRule="auto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4.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 xml:space="preserve">В.Д. Зорькин 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>Россия и Конституция в ХХI веке. Взгляд с Ильинки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 xml:space="preserve"> – М., 2007.</w:t>
      </w:r>
    </w:p>
    <w:p w:rsidR="0051416D" w:rsidRPr="006A37C3" w:rsidRDefault="0051416D" w:rsidP="006A37C3">
      <w:pPr>
        <w:suppressAutoHyphens/>
        <w:spacing w:line="360" w:lineRule="auto"/>
        <w:rPr>
          <w:color w:val="000000"/>
          <w:sz w:val="28"/>
          <w:szCs w:val="28"/>
        </w:rPr>
      </w:pPr>
      <w:r w:rsidRPr="006A37C3">
        <w:rPr>
          <w:color w:val="000000"/>
          <w:sz w:val="28"/>
          <w:szCs w:val="28"/>
        </w:rPr>
        <w:t>5.</w:t>
      </w:r>
      <w:r w:rsidR="006A37C3" w:rsidRPr="006A37C3">
        <w:rPr>
          <w:color w:val="000000"/>
          <w:sz w:val="28"/>
          <w:szCs w:val="28"/>
        </w:rPr>
        <w:t xml:space="preserve"> </w:t>
      </w:r>
      <w:r w:rsidRPr="006A37C3">
        <w:rPr>
          <w:color w:val="000000"/>
          <w:sz w:val="28"/>
          <w:szCs w:val="28"/>
        </w:rPr>
        <w:t>Политика и власть № 44 (95) 26 декабря 2005 года К.Катанян.</w:t>
      </w:r>
    </w:p>
    <w:p w:rsidR="0051416D" w:rsidRPr="006A37C3" w:rsidRDefault="0051416D" w:rsidP="006A37C3">
      <w:pPr>
        <w:suppressAutoHyphens/>
        <w:spacing w:line="360" w:lineRule="auto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6. См"/>
        </w:smartTagPr>
        <w:r w:rsidRPr="006A37C3">
          <w:rPr>
            <w:color w:val="000000"/>
            <w:sz w:val="28"/>
            <w:szCs w:val="28"/>
          </w:rPr>
          <w:t>6. См</w:t>
        </w:r>
      </w:smartTag>
      <w:r w:rsidRPr="006A37C3">
        <w:rPr>
          <w:color w:val="000000"/>
          <w:sz w:val="28"/>
          <w:szCs w:val="28"/>
        </w:rPr>
        <w:t>. Указ Президента РФ о мерах по социально-экономическому развитию Красноярского края и других субъектов.</w:t>
      </w:r>
    </w:p>
    <w:p w:rsidR="0051416D" w:rsidRPr="006A37C3" w:rsidRDefault="0051416D" w:rsidP="006A37C3">
      <w:pPr>
        <w:suppressAutoHyphens/>
        <w:spacing w:line="360" w:lineRule="auto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7. См"/>
        </w:smartTagPr>
        <w:r w:rsidRPr="006A37C3">
          <w:rPr>
            <w:color w:val="000000"/>
            <w:sz w:val="28"/>
            <w:szCs w:val="28"/>
          </w:rPr>
          <w:t>7. См</w:t>
        </w:r>
      </w:smartTag>
      <w:r w:rsidRPr="006A37C3">
        <w:rPr>
          <w:color w:val="000000"/>
          <w:sz w:val="28"/>
          <w:szCs w:val="28"/>
        </w:rPr>
        <w:t xml:space="preserve">. законы 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>О территориальной целостности РФ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 xml:space="preserve"> 1999 года и</w:t>
      </w:r>
      <w:r w:rsidR="006A37C3" w:rsidRPr="006A37C3">
        <w:rPr>
          <w:color w:val="000000"/>
          <w:sz w:val="28"/>
          <w:szCs w:val="28"/>
        </w:rPr>
        <w:t xml:space="preserve"> "</w:t>
      </w:r>
      <w:r w:rsidRPr="006A37C3">
        <w:rPr>
          <w:color w:val="000000"/>
          <w:sz w:val="28"/>
          <w:szCs w:val="28"/>
        </w:rPr>
        <w:t>О гарантиях государственной целостности РФ</w:t>
      </w:r>
      <w:r w:rsidR="006A37C3" w:rsidRPr="006A37C3">
        <w:rPr>
          <w:color w:val="000000"/>
          <w:sz w:val="28"/>
          <w:szCs w:val="28"/>
        </w:rPr>
        <w:t>"</w:t>
      </w:r>
      <w:r w:rsidRPr="006A37C3">
        <w:rPr>
          <w:color w:val="000000"/>
          <w:sz w:val="28"/>
          <w:szCs w:val="28"/>
        </w:rPr>
        <w:t>.</w:t>
      </w:r>
    </w:p>
    <w:p w:rsidR="0051416D" w:rsidRPr="006A37C3" w:rsidRDefault="0051416D" w:rsidP="006A37C3">
      <w:pPr>
        <w:suppressAutoHyphens/>
        <w:spacing w:line="360" w:lineRule="auto"/>
        <w:rPr>
          <w:color w:val="FFFFFF"/>
          <w:sz w:val="28"/>
          <w:szCs w:val="28"/>
        </w:rPr>
      </w:pPr>
      <w:bookmarkStart w:id="0" w:name="_GoBack"/>
      <w:bookmarkEnd w:id="0"/>
    </w:p>
    <w:sectPr w:rsidR="0051416D" w:rsidRPr="006A37C3" w:rsidSect="006A37C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6D3C" w:rsidRDefault="00BE6D3C" w:rsidP="006A37C3">
      <w:r>
        <w:separator/>
      </w:r>
    </w:p>
  </w:endnote>
  <w:endnote w:type="continuationSeparator" w:id="0">
    <w:p w:rsidR="00BE6D3C" w:rsidRDefault="00BE6D3C" w:rsidP="006A37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7C3" w:rsidRDefault="006A37C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7C3" w:rsidRDefault="006A37C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7C3" w:rsidRDefault="006A37C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6D3C" w:rsidRDefault="00BE6D3C" w:rsidP="006A37C3">
      <w:r>
        <w:separator/>
      </w:r>
    </w:p>
  </w:footnote>
  <w:footnote w:type="continuationSeparator" w:id="0">
    <w:p w:rsidR="00BE6D3C" w:rsidRDefault="00BE6D3C" w:rsidP="006A37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7C3" w:rsidRDefault="006A37C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7C3" w:rsidRPr="006A37C3" w:rsidRDefault="006A37C3" w:rsidP="006A37C3">
    <w:pPr>
      <w:pStyle w:val="a4"/>
      <w:jc w:val="center"/>
      <w:rPr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37C3" w:rsidRDefault="006A37C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416D"/>
    <w:rsid w:val="0015145E"/>
    <w:rsid w:val="0051416D"/>
    <w:rsid w:val="00575815"/>
    <w:rsid w:val="005B5A87"/>
    <w:rsid w:val="006A37C3"/>
    <w:rsid w:val="006A5ACD"/>
    <w:rsid w:val="00BE6D3C"/>
    <w:rsid w:val="00F80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2BC42E0-016C-4C0D-9AFF-691A7A5C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51416D"/>
    <w:rPr>
      <w:rFonts w:cs="Times New Roman"/>
      <w:b/>
      <w:bCs/>
    </w:rPr>
  </w:style>
  <w:style w:type="paragraph" w:styleId="a4">
    <w:name w:val="header"/>
    <w:basedOn w:val="a"/>
    <w:link w:val="a5"/>
    <w:uiPriority w:val="99"/>
    <w:semiHidden/>
    <w:unhideWhenUsed/>
    <w:rsid w:val="006A37C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6A37C3"/>
    <w:rPr>
      <w:rFonts w:cs="Times New Roman"/>
      <w:sz w:val="24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6A37C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6A37C3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5811</Words>
  <Characters>33128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НЕКОТОРЫЕ ВОПРОСЫ  ФЕДЕРАЛИЗМА И НАРОДОВЛАСТИЯ</vt:lpstr>
    </vt:vector>
  </TitlesOfParts>
  <Company>Microsoft</Company>
  <LinksUpToDate>false</LinksUpToDate>
  <CharactersWithSpaces>38862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НЕКОТОРЫЕ ВОПРОСЫ  ФЕДЕРАЛИЗМА И НАРОДОВЛАСТИЯ</dc:title>
  <dc:subject/>
  <dc:creator>Admin</dc:creator>
  <cp:keywords/>
  <dc:description/>
  <cp:lastModifiedBy>admin</cp:lastModifiedBy>
  <cp:revision>2</cp:revision>
  <dcterms:created xsi:type="dcterms:W3CDTF">2014-03-28T00:30:00Z</dcterms:created>
  <dcterms:modified xsi:type="dcterms:W3CDTF">2014-03-28T00:30:00Z</dcterms:modified>
</cp:coreProperties>
</file>