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40C" w:rsidRPr="001D18D9" w:rsidRDefault="000A240C" w:rsidP="001D18D9">
      <w:pPr>
        <w:spacing w:line="360" w:lineRule="auto"/>
        <w:ind w:firstLine="709"/>
        <w:jc w:val="center"/>
        <w:rPr>
          <w:sz w:val="28"/>
          <w:szCs w:val="28"/>
        </w:rPr>
      </w:pPr>
      <w:r w:rsidRPr="001D18D9">
        <w:rPr>
          <w:sz w:val="28"/>
          <w:szCs w:val="28"/>
        </w:rPr>
        <w:t>Краснодарский Государственный Университет Культуры и Искусств</w:t>
      </w: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r w:rsidRPr="001D18D9">
        <w:rPr>
          <w:sz w:val="28"/>
          <w:szCs w:val="28"/>
        </w:rPr>
        <w:t>Факультет права и юридической защиты культуры</w:t>
      </w: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r w:rsidRPr="001D18D9">
        <w:rPr>
          <w:sz w:val="28"/>
          <w:szCs w:val="28"/>
        </w:rPr>
        <w:t xml:space="preserve">Кафедра </w:t>
      </w:r>
      <w:r w:rsidR="000123D4" w:rsidRPr="001D18D9">
        <w:rPr>
          <w:sz w:val="28"/>
          <w:szCs w:val="28"/>
        </w:rPr>
        <w:t>государственного и административного права</w:t>
      </w: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28"/>
        </w:rPr>
      </w:pPr>
    </w:p>
    <w:p w:rsidR="000A240C" w:rsidRPr="001D18D9" w:rsidRDefault="000A240C" w:rsidP="001D18D9">
      <w:pPr>
        <w:spacing w:line="360" w:lineRule="auto"/>
        <w:ind w:firstLine="709"/>
        <w:jc w:val="center"/>
        <w:rPr>
          <w:sz w:val="28"/>
          <w:szCs w:val="48"/>
        </w:rPr>
      </w:pPr>
      <w:r w:rsidRPr="001D18D9">
        <w:rPr>
          <w:sz w:val="28"/>
          <w:szCs w:val="48"/>
        </w:rPr>
        <w:t>КОНТРОЛЬНАЯ РАБОТА</w:t>
      </w:r>
    </w:p>
    <w:p w:rsidR="000A240C" w:rsidRPr="001D18D9" w:rsidRDefault="001D18D9" w:rsidP="001D18D9">
      <w:pPr>
        <w:spacing w:line="360" w:lineRule="auto"/>
        <w:ind w:firstLine="709"/>
        <w:jc w:val="center"/>
        <w:rPr>
          <w:sz w:val="28"/>
          <w:szCs w:val="28"/>
        </w:rPr>
      </w:pPr>
      <w:r>
        <w:rPr>
          <w:sz w:val="28"/>
          <w:szCs w:val="28"/>
          <w:lang w:val="uk-UA"/>
        </w:rPr>
        <w:t>Некоторые вопросы таможенного права</w:t>
      </w:r>
    </w:p>
    <w:p w:rsidR="000A240C" w:rsidRPr="001D18D9" w:rsidRDefault="000A240C" w:rsidP="001D18D9">
      <w:pPr>
        <w:spacing w:line="360" w:lineRule="auto"/>
        <w:ind w:firstLine="709"/>
        <w:jc w:val="center"/>
        <w:rPr>
          <w:sz w:val="28"/>
          <w:szCs w:val="28"/>
        </w:rPr>
      </w:pPr>
    </w:p>
    <w:p w:rsidR="000A240C" w:rsidRPr="001D18D9" w:rsidRDefault="000A240C" w:rsidP="00D165E2">
      <w:pPr>
        <w:spacing w:line="360" w:lineRule="auto"/>
        <w:ind w:firstLine="709"/>
        <w:jc w:val="both"/>
        <w:rPr>
          <w:sz w:val="28"/>
          <w:szCs w:val="28"/>
        </w:rPr>
      </w:pPr>
    </w:p>
    <w:p w:rsidR="000A240C" w:rsidRPr="001D18D9" w:rsidRDefault="000A240C" w:rsidP="00D165E2">
      <w:pPr>
        <w:spacing w:line="360" w:lineRule="auto"/>
        <w:ind w:firstLine="709"/>
        <w:jc w:val="both"/>
        <w:rPr>
          <w:sz w:val="28"/>
          <w:szCs w:val="28"/>
          <w:u w:val="single"/>
        </w:rPr>
      </w:pPr>
      <w:r w:rsidRPr="001D18D9">
        <w:rPr>
          <w:sz w:val="28"/>
          <w:szCs w:val="28"/>
          <w:u w:val="single"/>
        </w:rPr>
        <w:t>Выполнил:</w:t>
      </w:r>
    </w:p>
    <w:p w:rsidR="000A240C" w:rsidRPr="001D18D9" w:rsidRDefault="000A240C" w:rsidP="00D165E2">
      <w:pPr>
        <w:spacing w:line="360" w:lineRule="auto"/>
        <w:ind w:firstLine="709"/>
        <w:jc w:val="both"/>
        <w:rPr>
          <w:sz w:val="28"/>
          <w:szCs w:val="28"/>
        </w:rPr>
      </w:pPr>
      <w:r w:rsidRPr="001D18D9">
        <w:rPr>
          <w:sz w:val="28"/>
          <w:szCs w:val="28"/>
        </w:rPr>
        <w:t>студент 5 курса</w:t>
      </w:r>
    </w:p>
    <w:p w:rsidR="000A240C" w:rsidRPr="001D18D9" w:rsidRDefault="000A240C" w:rsidP="00D165E2">
      <w:pPr>
        <w:spacing w:line="360" w:lineRule="auto"/>
        <w:ind w:firstLine="709"/>
        <w:jc w:val="both"/>
        <w:rPr>
          <w:sz w:val="28"/>
          <w:szCs w:val="28"/>
        </w:rPr>
      </w:pPr>
      <w:r w:rsidRPr="001D18D9">
        <w:rPr>
          <w:sz w:val="28"/>
          <w:szCs w:val="28"/>
        </w:rPr>
        <w:t>группы УЗО-Юр-08</w:t>
      </w:r>
    </w:p>
    <w:p w:rsidR="000A240C" w:rsidRPr="001D18D9" w:rsidRDefault="000A240C" w:rsidP="00D165E2">
      <w:pPr>
        <w:spacing w:line="360" w:lineRule="auto"/>
        <w:ind w:firstLine="709"/>
        <w:jc w:val="both"/>
        <w:rPr>
          <w:sz w:val="28"/>
          <w:szCs w:val="28"/>
        </w:rPr>
      </w:pPr>
      <w:r w:rsidRPr="001D18D9">
        <w:rPr>
          <w:sz w:val="28"/>
          <w:szCs w:val="28"/>
        </w:rPr>
        <w:t>Касаткин Ю.А.</w:t>
      </w:r>
    </w:p>
    <w:p w:rsidR="000A240C" w:rsidRPr="001D18D9" w:rsidRDefault="000A240C" w:rsidP="00D165E2">
      <w:pPr>
        <w:spacing w:line="360" w:lineRule="auto"/>
        <w:ind w:firstLine="709"/>
        <w:jc w:val="both"/>
        <w:rPr>
          <w:sz w:val="28"/>
          <w:szCs w:val="28"/>
        </w:rPr>
      </w:pPr>
    </w:p>
    <w:p w:rsidR="000A240C" w:rsidRPr="001D18D9" w:rsidRDefault="000A240C" w:rsidP="00D165E2">
      <w:pPr>
        <w:spacing w:line="360" w:lineRule="auto"/>
        <w:ind w:firstLine="709"/>
        <w:jc w:val="both"/>
        <w:rPr>
          <w:b/>
          <w:sz w:val="28"/>
          <w:szCs w:val="28"/>
        </w:rPr>
      </w:pPr>
    </w:p>
    <w:p w:rsidR="001D18D9" w:rsidRDefault="001D18D9" w:rsidP="00D165E2">
      <w:pPr>
        <w:spacing w:line="360" w:lineRule="auto"/>
        <w:ind w:firstLine="709"/>
        <w:jc w:val="both"/>
        <w:rPr>
          <w:sz w:val="28"/>
          <w:szCs w:val="28"/>
          <w:lang w:val="uk-UA"/>
        </w:rPr>
      </w:pPr>
    </w:p>
    <w:p w:rsidR="001D18D9" w:rsidRDefault="001D18D9" w:rsidP="00D165E2">
      <w:pPr>
        <w:spacing w:line="360" w:lineRule="auto"/>
        <w:ind w:firstLine="709"/>
        <w:jc w:val="both"/>
        <w:rPr>
          <w:sz w:val="28"/>
          <w:szCs w:val="28"/>
          <w:lang w:val="uk-UA"/>
        </w:rPr>
      </w:pPr>
    </w:p>
    <w:p w:rsidR="001D18D9" w:rsidRDefault="001D18D9" w:rsidP="00D165E2">
      <w:pPr>
        <w:spacing w:line="360" w:lineRule="auto"/>
        <w:ind w:firstLine="709"/>
        <w:jc w:val="both"/>
        <w:rPr>
          <w:sz w:val="28"/>
          <w:szCs w:val="28"/>
          <w:lang w:val="uk-UA"/>
        </w:rPr>
      </w:pPr>
    </w:p>
    <w:p w:rsidR="000A240C" w:rsidRPr="001D18D9" w:rsidRDefault="000A240C" w:rsidP="001D18D9">
      <w:pPr>
        <w:spacing w:line="360" w:lineRule="auto"/>
        <w:ind w:firstLine="709"/>
        <w:jc w:val="center"/>
        <w:rPr>
          <w:sz w:val="28"/>
          <w:szCs w:val="28"/>
        </w:rPr>
      </w:pPr>
      <w:r w:rsidRPr="001D18D9">
        <w:rPr>
          <w:sz w:val="28"/>
          <w:szCs w:val="28"/>
        </w:rPr>
        <w:t>Краснодар, 201</w:t>
      </w:r>
      <w:r w:rsidR="006A4302" w:rsidRPr="001D18D9">
        <w:rPr>
          <w:sz w:val="28"/>
          <w:szCs w:val="28"/>
        </w:rPr>
        <w:t>1</w:t>
      </w:r>
      <w:r w:rsidRPr="001D18D9">
        <w:rPr>
          <w:sz w:val="28"/>
          <w:szCs w:val="28"/>
        </w:rPr>
        <w:t>г.</w:t>
      </w:r>
    </w:p>
    <w:p w:rsidR="002D1C00" w:rsidRPr="001D18D9" w:rsidRDefault="00D165E2" w:rsidP="00D165E2">
      <w:pPr>
        <w:spacing w:line="360" w:lineRule="auto"/>
        <w:ind w:firstLine="709"/>
        <w:jc w:val="both"/>
        <w:rPr>
          <w:b/>
          <w:sz w:val="28"/>
          <w:szCs w:val="28"/>
        </w:rPr>
      </w:pPr>
      <w:r w:rsidRPr="001D18D9">
        <w:rPr>
          <w:b/>
          <w:sz w:val="28"/>
          <w:szCs w:val="28"/>
        </w:rPr>
        <w:br w:type="page"/>
      </w:r>
      <w:r w:rsidR="000D0BB8" w:rsidRPr="001D18D9">
        <w:rPr>
          <w:b/>
          <w:sz w:val="28"/>
          <w:szCs w:val="28"/>
        </w:rPr>
        <w:t>Содержание</w:t>
      </w:r>
    </w:p>
    <w:p w:rsidR="000D0BB8" w:rsidRPr="001D18D9" w:rsidRDefault="000D0BB8" w:rsidP="00D165E2">
      <w:pPr>
        <w:spacing w:line="360" w:lineRule="auto"/>
        <w:ind w:firstLine="709"/>
        <w:jc w:val="both"/>
        <w:rPr>
          <w:sz w:val="28"/>
          <w:szCs w:val="28"/>
        </w:rPr>
      </w:pPr>
    </w:p>
    <w:p w:rsidR="000D0BB8" w:rsidRPr="001D18D9" w:rsidRDefault="000D0BB8" w:rsidP="001D18D9">
      <w:pPr>
        <w:numPr>
          <w:ilvl w:val="0"/>
          <w:numId w:val="3"/>
        </w:numPr>
        <w:tabs>
          <w:tab w:val="clear" w:pos="1422"/>
          <w:tab w:val="num" w:pos="240"/>
        </w:tabs>
        <w:spacing w:line="360" w:lineRule="auto"/>
        <w:ind w:left="0" w:firstLine="0"/>
        <w:jc w:val="both"/>
        <w:rPr>
          <w:sz w:val="28"/>
          <w:szCs w:val="28"/>
        </w:rPr>
      </w:pPr>
      <w:r w:rsidRPr="001D18D9">
        <w:rPr>
          <w:sz w:val="28"/>
          <w:szCs w:val="28"/>
        </w:rPr>
        <w:t>Контролируемая поставка товаров</w:t>
      </w:r>
      <w:r w:rsidR="007F0F3B">
        <w:rPr>
          <w:sz w:val="28"/>
          <w:szCs w:val="28"/>
        </w:rPr>
        <w:t xml:space="preserve"> перемещаемых</w:t>
      </w:r>
      <w:r w:rsidRPr="001D18D9">
        <w:rPr>
          <w:sz w:val="28"/>
          <w:szCs w:val="28"/>
        </w:rPr>
        <w:t xml:space="preserve"> через таможенную границу.</w:t>
      </w:r>
    </w:p>
    <w:p w:rsidR="000D0BB8" w:rsidRPr="001D18D9" w:rsidRDefault="000D0BB8" w:rsidP="001D18D9">
      <w:pPr>
        <w:numPr>
          <w:ilvl w:val="0"/>
          <w:numId w:val="3"/>
        </w:numPr>
        <w:tabs>
          <w:tab w:val="clear" w:pos="1422"/>
          <w:tab w:val="num" w:pos="240"/>
        </w:tabs>
        <w:spacing w:line="360" w:lineRule="auto"/>
        <w:ind w:left="0" w:firstLine="0"/>
        <w:jc w:val="both"/>
        <w:rPr>
          <w:sz w:val="28"/>
          <w:szCs w:val="28"/>
        </w:rPr>
      </w:pPr>
      <w:r w:rsidRPr="001D18D9">
        <w:rPr>
          <w:sz w:val="28"/>
          <w:szCs w:val="28"/>
        </w:rPr>
        <w:t>Таможенная ревизия</w:t>
      </w:r>
    </w:p>
    <w:p w:rsidR="000D0BB8" w:rsidRDefault="007F0F3B" w:rsidP="001D18D9">
      <w:pPr>
        <w:spacing w:line="360" w:lineRule="auto"/>
        <w:jc w:val="both"/>
        <w:rPr>
          <w:sz w:val="28"/>
          <w:szCs w:val="28"/>
        </w:rPr>
      </w:pPr>
      <w:r w:rsidRPr="007F0F3B">
        <w:rPr>
          <w:sz w:val="28"/>
          <w:szCs w:val="28"/>
        </w:rPr>
        <w:t>Список литературы</w:t>
      </w:r>
    </w:p>
    <w:p w:rsidR="007F0F3B" w:rsidRPr="007F0F3B" w:rsidRDefault="007F0F3B" w:rsidP="001D18D9">
      <w:pPr>
        <w:spacing w:line="360" w:lineRule="auto"/>
        <w:jc w:val="both"/>
        <w:rPr>
          <w:sz w:val="28"/>
          <w:szCs w:val="28"/>
        </w:rPr>
      </w:pPr>
    </w:p>
    <w:p w:rsidR="001873A6" w:rsidRPr="001D18D9" w:rsidRDefault="001D18D9" w:rsidP="00D165E2">
      <w:pPr>
        <w:numPr>
          <w:ilvl w:val="0"/>
          <w:numId w:val="4"/>
        </w:numPr>
        <w:tabs>
          <w:tab w:val="clear" w:pos="927"/>
          <w:tab w:val="num" w:pos="0"/>
        </w:tabs>
        <w:spacing w:line="360" w:lineRule="auto"/>
        <w:ind w:left="0" w:firstLine="709"/>
        <w:jc w:val="both"/>
        <w:rPr>
          <w:b/>
          <w:sz w:val="28"/>
          <w:szCs w:val="28"/>
        </w:rPr>
      </w:pPr>
      <w:r>
        <w:rPr>
          <w:b/>
          <w:sz w:val="28"/>
          <w:szCs w:val="28"/>
        </w:rPr>
        <w:br w:type="page"/>
      </w:r>
      <w:r w:rsidR="001873A6" w:rsidRPr="001D18D9">
        <w:rPr>
          <w:b/>
          <w:sz w:val="28"/>
          <w:szCs w:val="28"/>
        </w:rPr>
        <w:t>Контролируем</w:t>
      </w:r>
      <w:r w:rsidR="007F0F3B">
        <w:rPr>
          <w:b/>
          <w:sz w:val="28"/>
          <w:szCs w:val="28"/>
        </w:rPr>
        <w:t>ая поставка товаров перемещаемых</w:t>
      </w:r>
      <w:r w:rsidR="001873A6" w:rsidRPr="001D18D9">
        <w:rPr>
          <w:b/>
          <w:sz w:val="28"/>
          <w:szCs w:val="28"/>
        </w:rPr>
        <w:t xml:space="preserve"> через таможенную</w:t>
      </w:r>
      <w:r>
        <w:rPr>
          <w:b/>
          <w:sz w:val="28"/>
          <w:szCs w:val="28"/>
        </w:rPr>
        <w:t xml:space="preserve"> границу</w:t>
      </w:r>
    </w:p>
    <w:p w:rsidR="001873A6" w:rsidRPr="001D18D9" w:rsidRDefault="001873A6" w:rsidP="001D18D9">
      <w:pPr>
        <w:spacing w:line="360" w:lineRule="auto"/>
        <w:jc w:val="both"/>
        <w:rPr>
          <w:sz w:val="28"/>
          <w:szCs w:val="28"/>
          <w:lang w:val="uk-UA"/>
        </w:rPr>
      </w:pPr>
    </w:p>
    <w:p w:rsidR="008E5D83" w:rsidRPr="001D18D9" w:rsidRDefault="008E5D83" w:rsidP="00D165E2">
      <w:pPr>
        <w:pStyle w:val="a7"/>
        <w:spacing w:before="0" w:beforeAutospacing="0" w:after="0" w:afterAutospacing="0" w:line="360" w:lineRule="auto"/>
        <w:ind w:firstLine="709"/>
        <w:jc w:val="both"/>
        <w:rPr>
          <w:sz w:val="28"/>
          <w:szCs w:val="28"/>
        </w:rPr>
      </w:pPr>
      <w:r w:rsidRPr="001D18D9">
        <w:rPr>
          <w:sz w:val="28"/>
          <w:szCs w:val="28"/>
        </w:rPr>
        <w:t>В соответствии с Конституцией Российской Федерации</w:t>
      </w:r>
      <w:r w:rsidR="00D165E2" w:rsidRPr="001D18D9">
        <w:rPr>
          <w:sz w:val="28"/>
          <w:szCs w:val="28"/>
        </w:rPr>
        <w:t xml:space="preserve"> </w:t>
      </w:r>
      <w:r w:rsidRPr="001D18D9">
        <w:rPr>
          <w:rStyle w:val="highlighthighlightactive"/>
          <w:sz w:val="28"/>
          <w:szCs w:val="28"/>
        </w:rPr>
        <w:t>таможенное</w:t>
      </w:r>
      <w:r w:rsidR="001D18D9">
        <w:rPr>
          <w:rStyle w:val="highlighthighlightactive"/>
          <w:sz w:val="28"/>
          <w:szCs w:val="28"/>
        </w:rPr>
        <w:t xml:space="preserve"> </w:t>
      </w:r>
      <w:r w:rsidRPr="001D18D9">
        <w:rPr>
          <w:sz w:val="28"/>
          <w:szCs w:val="28"/>
        </w:rPr>
        <w:t xml:space="preserve"> регулирование находится в ведении Российской Федерации и заключается в установлении порядка и правил, при соблюдении которых лица реализуют право на перемещение </w:t>
      </w:r>
      <w:bookmarkStart w:id="0" w:name="YANDEX_1"/>
      <w:bookmarkEnd w:id="0"/>
      <w:r w:rsidRPr="001D18D9">
        <w:rPr>
          <w:rStyle w:val="highlighthighlightactive"/>
          <w:sz w:val="28"/>
          <w:szCs w:val="28"/>
        </w:rPr>
        <w:t>товаров</w:t>
      </w:r>
      <w:r w:rsidR="001D18D9">
        <w:rPr>
          <w:rStyle w:val="highlighthighlightactive"/>
          <w:sz w:val="28"/>
          <w:szCs w:val="28"/>
        </w:rPr>
        <w:t xml:space="preserve"> </w:t>
      </w:r>
      <w:r w:rsidRPr="001D18D9">
        <w:rPr>
          <w:sz w:val="28"/>
          <w:szCs w:val="28"/>
        </w:rPr>
        <w:t xml:space="preserve">и транспортных средств </w:t>
      </w:r>
      <w:bookmarkStart w:id="1" w:name="YANDEX_2"/>
      <w:bookmarkEnd w:id="1"/>
      <w:r w:rsidRPr="001D18D9">
        <w:rPr>
          <w:rStyle w:val="highlighthighlightactive"/>
          <w:sz w:val="28"/>
          <w:szCs w:val="28"/>
        </w:rPr>
        <w:t>через</w:t>
      </w:r>
      <w:r w:rsidR="001D18D9">
        <w:rPr>
          <w:rStyle w:val="highlighthighlightactive"/>
          <w:sz w:val="28"/>
          <w:szCs w:val="28"/>
        </w:rPr>
        <w:t xml:space="preserve"> </w:t>
      </w:r>
      <w:r w:rsidRPr="001D18D9">
        <w:rPr>
          <w:rStyle w:val="highlighthighlightactive"/>
          <w:sz w:val="28"/>
          <w:szCs w:val="28"/>
        </w:rPr>
        <w:t>таможенную</w:t>
      </w:r>
      <w:r w:rsidR="001D18D9">
        <w:rPr>
          <w:rStyle w:val="highlighthighlightactive"/>
          <w:sz w:val="28"/>
          <w:szCs w:val="28"/>
        </w:rPr>
        <w:t xml:space="preserve"> </w:t>
      </w:r>
      <w:r w:rsidRPr="001D18D9">
        <w:rPr>
          <w:rStyle w:val="highlighthighlightactive"/>
          <w:sz w:val="28"/>
          <w:szCs w:val="28"/>
        </w:rPr>
        <w:t>границу</w:t>
      </w:r>
      <w:r w:rsidRPr="001D18D9">
        <w:rPr>
          <w:sz w:val="28"/>
          <w:szCs w:val="28"/>
        </w:rPr>
        <w:t xml:space="preserve"> Российской Федерации (далее - </w:t>
      </w:r>
      <w:bookmarkStart w:id="2" w:name="YANDEX_5"/>
      <w:bookmarkEnd w:id="2"/>
      <w:r w:rsidR="001D18D9">
        <w:rPr>
          <w:rStyle w:val="highlighthighlightactive"/>
          <w:sz w:val="28"/>
          <w:szCs w:val="28"/>
        </w:rPr>
        <w:t xml:space="preserve"> </w:t>
      </w:r>
      <w:r w:rsidRPr="001D18D9">
        <w:rPr>
          <w:rStyle w:val="highlighthighlightactive"/>
          <w:sz w:val="28"/>
          <w:szCs w:val="28"/>
        </w:rPr>
        <w:t>таможенная</w:t>
      </w:r>
      <w:bookmarkStart w:id="3" w:name="YANDEX_6"/>
      <w:bookmarkEnd w:id="3"/>
      <w:r w:rsidR="001D18D9">
        <w:rPr>
          <w:rStyle w:val="highlighthighlightactive"/>
          <w:sz w:val="28"/>
          <w:szCs w:val="28"/>
        </w:rPr>
        <w:t xml:space="preserve"> </w:t>
      </w:r>
      <w:r w:rsidRPr="001D18D9">
        <w:rPr>
          <w:rStyle w:val="highlighthighlightactive"/>
          <w:sz w:val="28"/>
          <w:szCs w:val="28"/>
        </w:rPr>
        <w:t>граница</w:t>
      </w:r>
      <w:r w:rsidR="001D18D9">
        <w:rPr>
          <w:rStyle w:val="highlighthighlightactive"/>
          <w:sz w:val="28"/>
          <w:szCs w:val="28"/>
        </w:rPr>
        <w:t xml:space="preserve"> </w:t>
      </w:r>
      <w:r w:rsidRPr="001D18D9">
        <w:rPr>
          <w:sz w:val="28"/>
          <w:szCs w:val="28"/>
        </w:rPr>
        <w:t>).</w:t>
      </w:r>
    </w:p>
    <w:p w:rsidR="008E5D83" w:rsidRPr="001D18D9" w:rsidRDefault="008E5D83" w:rsidP="00D165E2">
      <w:pPr>
        <w:pStyle w:val="a7"/>
        <w:spacing w:before="0" w:beforeAutospacing="0" w:after="0" w:afterAutospacing="0" w:line="360" w:lineRule="auto"/>
        <w:ind w:firstLine="709"/>
        <w:jc w:val="both"/>
        <w:rPr>
          <w:sz w:val="28"/>
          <w:szCs w:val="28"/>
        </w:rPr>
      </w:pPr>
      <w:r w:rsidRPr="001D18D9">
        <w:rPr>
          <w:sz w:val="28"/>
          <w:szCs w:val="28"/>
        </w:rPr>
        <w:t>Таможенное регулирование осуществляется в соответствии с таможенным законодательством Российской Федерации и законодательством Российской Федерации о государственном регулировании внешнеторговой деятельности.</w:t>
      </w:r>
    </w:p>
    <w:p w:rsidR="001873A6" w:rsidRPr="001D18D9" w:rsidRDefault="008E5D83" w:rsidP="00D165E2">
      <w:pPr>
        <w:pStyle w:val="a7"/>
        <w:spacing w:before="0" w:beforeAutospacing="0" w:after="0" w:afterAutospacing="0" w:line="360" w:lineRule="auto"/>
        <w:ind w:firstLine="709"/>
        <w:jc w:val="both"/>
        <w:rPr>
          <w:sz w:val="28"/>
          <w:szCs w:val="28"/>
        </w:rPr>
      </w:pPr>
      <w:r w:rsidRPr="001D18D9">
        <w:rPr>
          <w:rStyle w:val="highlighthighlightactive"/>
          <w:sz w:val="28"/>
          <w:szCs w:val="28"/>
        </w:rPr>
        <w:t>Таможенное</w:t>
      </w:r>
      <w:r w:rsidR="001D18D9">
        <w:rPr>
          <w:rStyle w:val="highlighthighlightactive"/>
          <w:sz w:val="28"/>
          <w:szCs w:val="28"/>
        </w:rPr>
        <w:t xml:space="preserve"> </w:t>
      </w:r>
      <w:r w:rsidRPr="001D18D9">
        <w:rPr>
          <w:sz w:val="28"/>
          <w:szCs w:val="28"/>
        </w:rPr>
        <w:t xml:space="preserve"> дело представляет собой совокупность методов и средств обеспечения соблюдения мер</w:t>
      </w:r>
      <w:bookmarkStart w:id="4" w:name="YANDEX_8"/>
      <w:bookmarkEnd w:id="4"/>
      <w:r w:rsidR="001D18D9">
        <w:rPr>
          <w:rStyle w:val="highlighthighlightactive"/>
          <w:sz w:val="28"/>
          <w:szCs w:val="28"/>
        </w:rPr>
        <w:t xml:space="preserve"> </w:t>
      </w:r>
      <w:r w:rsidRPr="001D18D9">
        <w:rPr>
          <w:rStyle w:val="highlighthighlightactive"/>
          <w:sz w:val="28"/>
          <w:szCs w:val="28"/>
        </w:rPr>
        <w:t>таможенно-тарифного</w:t>
      </w:r>
      <w:r w:rsidRPr="001D18D9">
        <w:rPr>
          <w:sz w:val="28"/>
          <w:szCs w:val="28"/>
        </w:rPr>
        <w:t xml:space="preserve">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 связанных с перемещением </w:t>
      </w:r>
      <w:bookmarkStart w:id="5" w:name="YANDEX_9"/>
      <w:bookmarkEnd w:id="5"/>
      <w:r w:rsidR="001D18D9">
        <w:rPr>
          <w:rStyle w:val="highlighthighlightactive"/>
          <w:sz w:val="28"/>
          <w:szCs w:val="28"/>
        </w:rPr>
        <w:t xml:space="preserve"> </w:t>
      </w:r>
      <w:r w:rsidRPr="001D18D9">
        <w:rPr>
          <w:rStyle w:val="highlighthighlightactive"/>
          <w:sz w:val="28"/>
          <w:szCs w:val="28"/>
        </w:rPr>
        <w:t>товаров</w:t>
      </w:r>
      <w:r w:rsidR="001D18D9">
        <w:rPr>
          <w:rStyle w:val="highlighthighlightactive"/>
          <w:sz w:val="28"/>
          <w:szCs w:val="28"/>
        </w:rPr>
        <w:t xml:space="preserve"> </w:t>
      </w:r>
      <w:r w:rsidRPr="001D18D9">
        <w:rPr>
          <w:sz w:val="28"/>
          <w:szCs w:val="28"/>
        </w:rPr>
        <w:t xml:space="preserve"> и транспортных средств </w:t>
      </w:r>
      <w:bookmarkStart w:id="6" w:name="YANDEX_10"/>
      <w:bookmarkEnd w:id="6"/>
      <w:r w:rsidR="001D18D9">
        <w:rPr>
          <w:rStyle w:val="highlighthighlightactive"/>
          <w:sz w:val="28"/>
          <w:szCs w:val="28"/>
        </w:rPr>
        <w:t xml:space="preserve"> </w:t>
      </w:r>
      <w:r w:rsidRPr="001D18D9">
        <w:rPr>
          <w:rStyle w:val="highlighthighlightactive"/>
          <w:sz w:val="28"/>
          <w:szCs w:val="28"/>
        </w:rPr>
        <w:t>через</w:t>
      </w:r>
      <w:r w:rsidR="001D18D9">
        <w:rPr>
          <w:rStyle w:val="highlighthighlightactive"/>
          <w:sz w:val="28"/>
          <w:szCs w:val="28"/>
        </w:rPr>
        <w:t xml:space="preserve"> </w:t>
      </w:r>
      <w:r w:rsidRPr="001D18D9">
        <w:rPr>
          <w:rStyle w:val="highlighthighlightactive"/>
          <w:sz w:val="28"/>
          <w:szCs w:val="28"/>
        </w:rPr>
        <w:t>таможенную</w:t>
      </w:r>
      <w:r w:rsidR="00AE0E7F">
        <w:rPr>
          <w:sz w:val="28"/>
          <w:szCs w:val="28"/>
        </w:rPr>
        <w:t xml:space="preserve"> </w:t>
      </w:r>
      <w:r w:rsidRPr="001D18D9">
        <w:rPr>
          <w:rStyle w:val="highlighthighlightactive"/>
          <w:sz w:val="28"/>
          <w:szCs w:val="28"/>
        </w:rPr>
        <w:t>границу</w:t>
      </w:r>
      <w:r w:rsidRPr="001D18D9">
        <w:rPr>
          <w:sz w:val="28"/>
          <w:szCs w:val="28"/>
        </w:rPr>
        <w:t>.</w:t>
      </w:r>
    </w:p>
    <w:p w:rsidR="00447939" w:rsidRPr="001D18D9" w:rsidRDefault="00447939" w:rsidP="00D165E2">
      <w:pPr>
        <w:pStyle w:val="a7"/>
        <w:spacing w:before="0" w:beforeAutospacing="0" w:after="0" w:afterAutospacing="0" w:line="360" w:lineRule="auto"/>
        <w:ind w:firstLine="709"/>
        <w:jc w:val="both"/>
        <w:rPr>
          <w:sz w:val="28"/>
          <w:szCs w:val="28"/>
        </w:rPr>
      </w:pPr>
      <w:r w:rsidRPr="001D18D9">
        <w:rPr>
          <w:sz w:val="28"/>
          <w:szCs w:val="28"/>
        </w:rPr>
        <w:t>Таможенное законодательство Российской Федерации, правовые акты Президента Российской Федерации и Правительства Российской Федерации</w:t>
      </w:r>
    </w:p>
    <w:p w:rsidR="00447939" w:rsidRPr="001D18D9" w:rsidRDefault="00447939" w:rsidP="00D165E2">
      <w:pPr>
        <w:pStyle w:val="a7"/>
        <w:spacing w:before="0" w:beforeAutospacing="0" w:after="0" w:afterAutospacing="0" w:line="360" w:lineRule="auto"/>
        <w:ind w:firstLine="709"/>
        <w:jc w:val="both"/>
        <w:rPr>
          <w:sz w:val="28"/>
          <w:szCs w:val="28"/>
        </w:rPr>
      </w:pPr>
      <w:bookmarkStart w:id="7" w:name="YANDEX_19"/>
      <w:bookmarkEnd w:id="7"/>
      <w:r w:rsidRPr="001D18D9">
        <w:rPr>
          <w:rStyle w:val="highlighthighlightactive"/>
          <w:sz w:val="28"/>
          <w:szCs w:val="28"/>
        </w:rPr>
        <w:t>Таможенное</w:t>
      </w:r>
      <w:r w:rsidR="001D18D9">
        <w:rPr>
          <w:rStyle w:val="highlighthighlightactive"/>
          <w:sz w:val="28"/>
          <w:szCs w:val="28"/>
        </w:rPr>
        <w:t xml:space="preserve"> </w:t>
      </w:r>
      <w:r w:rsidRPr="001D18D9">
        <w:rPr>
          <w:sz w:val="28"/>
          <w:szCs w:val="28"/>
        </w:rPr>
        <w:t xml:space="preserve">законодательство Российской Федерации регулирует отношения в области </w:t>
      </w:r>
      <w:bookmarkStart w:id="8" w:name="YANDEX_20"/>
      <w:bookmarkEnd w:id="8"/>
      <w:r w:rsidRPr="001D18D9">
        <w:rPr>
          <w:rStyle w:val="highlighthighlightactive"/>
          <w:sz w:val="28"/>
          <w:szCs w:val="28"/>
        </w:rPr>
        <w:t>таможенного</w:t>
      </w:r>
      <w:r w:rsidR="001D18D9">
        <w:rPr>
          <w:rStyle w:val="highlighthighlightactive"/>
          <w:sz w:val="28"/>
          <w:szCs w:val="28"/>
        </w:rPr>
        <w:t xml:space="preserve"> </w:t>
      </w:r>
      <w:r w:rsidRPr="001D18D9">
        <w:rPr>
          <w:sz w:val="28"/>
          <w:szCs w:val="28"/>
        </w:rPr>
        <w:t xml:space="preserve">дела, в том числе отношения по установлению порядка перемещения </w:t>
      </w:r>
      <w:bookmarkStart w:id="9" w:name="YANDEX_21"/>
      <w:bookmarkEnd w:id="9"/>
      <w:r w:rsidR="001D18D9">
        <w:rPr>
          <w:rStyle w:val="highlighthighlightactive"/>
          <w:sz w:val="28"/>
          <w:szCs w:val="28"/>
        </w:rPr>
        <w:t xml:space="preserve"> </w:t>
      </w:r>
      <w:r w:rsidRPr="001D18D9">
        <w:rPr>
          <w:rStyle w:val="highlighthighlightactive"/>
          <w:sz w:val="28"/>
          <w:szCs w:val="28"/>
        </w:rPr>
        <w:t>товаров</w:t>
      </w:r>
      <w:r w:rsidR="001D18D9">
        <w:rPr>
          <w:rStyle w:val="highlighthighlightactive"/>
          <w:sz w:val="28"/>
          <w:szCs w:val="28"/>
        </w:rPr>
        <w:t xml:space="preserve"> </w:t>
      </w:r>
      <w:r w:rsidRPr="001D18D9">
        <w:rPr>
          <w:sz w:val="28"/>
          <w:szCs w:val="28"/>
        </w:rPr>
        <w:t xml:space="preserve"> и транспортных средств</w:t>
      </w:r>
      <w:bookmarkStart w:id="10" w:name="YANDEX_22"/>
      <w:bookmarkEnd w:id="10"/>
      <w:r w:rsidR="001D18D9">
        <w:rPr>
          <w:rStyle w:val="highlighthighlightactive"/>
          <w:sz w:val="28"/>
          <w:szCs w:val="28"/>
        </w:rPr>
        <w:t xml:space="preserve"> </w:t>
      </w:r>
      <w:r w:rsidRPr="001D18D9">
        <w:rPr>
          <w:rStyle w:val="highlighthighlightactive"/>
          <w:sz w:val="28"/>
          <w:szCs w:val="28"/>
        </w:rPr>
        <w:t>через</w:t>
      </w:r>
      <w:r w:rsidR="001D18D9">
        <w:rPr>
          <w:rStyle w:val="highlighthighlightactive"/>
          <w:sz w:val="28"/>
          <w:szCs w:val="28"/>
        </w:rPr>
        <w:t xml:space="preserve"> </w:t>
      </w:r>
      <w:bookmarkStart w:id="11" w:name="YANDEX_23"/>
      <w:bookmarkEnd w:id="11"/>
      <w:r w:rsidR="001D18D9">
        <w:rPr>
          <w:rStyle w:val="highlighthighlightactive"/>
          <w:sz w:val="28"/>
          <w:szCs w:val="28"/>
        </w:rPr>
        <w:t xml:space="preserve"> </w:t>
      </w:r>
      <w:r w:rsidRPr="001D18D9">
        <w:rPr>
          <w:rStyle w:val="highlighthighlightactive"/>
          <w:sz w:val="28"/>
          <w:szCs w:val="28"/>
        </w:rPr>
        <w:t>таможенную</w:t>
      </w:r>
      <w:bookmarkStart w:id="12" w:name="YANDEX_24"/>
      <w:bookmarkEnd w:id="12"/>
      <w:r w:rsidR="001D18D9">
        <w:rPr>
          <w:rStyle w:val="highlighthighlightactive"/>
          <w:sz w:val="28"/>
          <w:szCs w:val="28"/>
        </w:rPr>
        <w:t xml:space="preserve"> </w:t>
      </w:r>
      <w:r w:rsidRPr="001D18D9">
        <w:rPr>
          <w:rStyle w:val="highlighthighlightactive"/>
          <w:sz w:val="28"/>
          <w:szCs w:val="28"/>
        </w:rPr>
        <w:t>границу</w:t>
      </w:r>
      <w:r w:rsidRPr="001D18D9">
        <w:rPr>
          <w:sz w:val="28"/>
          <w:szCs w:val="28"/>
        </w:rPr>
        <w:t xml:space="preserve">, отношения, возникающие в процессе </w:t>
      </w:r>
      <w:bookmarkStart w:id="13" w:name="YANDEX_25"/>
      <w:bookmarkEnd w:id="13"/>
      <w:r w:rsidRPr="001D18D9">
        <w:rPr>
          <w:rStyle w:val="highlighthighlightactive"/>
          <w:sz w:val="28"/>
          <w:szCs w:val="28"/>
        </w:rPr>
        <w:t>таможенного</w:t>
      </w:r>
      <w:r w:rsidR="001D18D9">
        <w:rPr>
          <w:rStyle w:val="highlighthighlightactive"/>
          <w:sz w:val="28"/>
          <w:szCs w:val="28"/>
        </w:rPr>
        <w:t xml:space="preserve"> </w:t>
      </w:r>
      <w:r w:rsidRPr="001D18D9">
        <w:rPr>
          <w:sz w:val="28"/>
          <w:szCs w:val="28"/>
        </w:rPr>
        <w:t>оформления и таможенного контроля, обжалования актов, действий (бездействия) таможенных органов и их должностных лиц, а также отношения по установлению и применению таможенных режимов, установлению, введению и взиманию таможенных платежей.</w:t>
      </w:r>
    </w:p>
    <w:p w:rsidR="00447939" w:rsidRPr="001D18D9" w:rsidRDefault="00447939" w:rsidP="00D165E2">
      <w:pPr>
        <w:pStyle w:val="a7"/>
        <w:spacing w:before="0" w:beforeAutospacing="0" w:after="0" w:afterAutospacing="0" w:line="360" w:lineRule="auto"/>
        <w:ind w:firstLine="709"/>
        <w:jc w:val="both"/>
        <w:rPr>
          <w:sz w:val="28"/>
          <w:szCs w:val="28"/>
        </w:rPr>
      </w:pPr>
      <w:r w:rsidRPr="001D18D9">
        <w:rPr>
          <w:sz w:val="28"/>
          <w:szCs w:val="28"/>
        </w:rPr>
        <w:t>Порядок фактического пересечения</w:t>
      </w:r>
      <w:bookmarkStart w:id="14" w:name="YANDEX_26"/>
      <w:bookmarkEnd w:id="14"/>
      <w:r w:rsidR="001D18D9">
        <w:rPr>
          <w:rStyle w:val="highlighthighlightactive"/>
          <w:sz w:val="28"/>
          <w:szCs w:val="28"/>
        </w:rPr>
        <w:t xml:space="preserve"> </w:t>
      </w:r>
      <w:r w:rsidR="006346AC" w:rsidRPr="001D18D9">
        <w:rPr>
          <w:rStyle w:val="highlighthighlightactive"/>
          <w:sz w:val="28"/>
          <w:szCs w:val="28"/>
        </w:rPr>
        <w:t>товарами и</w:t>
      </w:r>
      <w:r w:rsidRPr="001D18D9">
        <w:rPr>
          <w:sz w:val="28"/>
          <w:szCs w:val="28"/>
        </w:rPr>
        <w:t xml:space="preserve"> транспортными средствами </w:t>
      </w:r>
      <w:bookmarkStart w:id="15" w:name="YANDEX_27"/>
      <w:bookmarkEnd w:id="15"/>
      <w:r w:rsidRPr="001D18D9">
        <w:rPr>
          <w:rStyle w:val="highlighthighlightactive"/>
          <w:sz w:val="28"/>
          <w:szCs w:val="28"/>
        </w:rPr>
        <w:t>таможенной</w:t>
      </w:r>
      <w:r w:rsidR="001D18D9">
        <w:rPr>
          <w:rStyle w:val="highlighthighlightactive"/>
          <w:sz w:val="28"/>
          <w:szCs w:val="28"/>
        </w:rPr>
        <w:t xml:space="preserve"> </w:t>
      </w:r>
      <w:r w:rsidRPr="001D18D9">
        <w:rPr>
          <w:sz w:val="28"/>
          <w:szCs w:val="28"/>
        </w:rPr>
        <w:t xml:space="preserve"> </w:t>
      </w:r>
      <w:bookmarkStart w:id="16" w:name="YANDEX_28"/>
      <w:bookmarkEnd w:id="16"/>
      <w:r w:rsidRPr="001D18D9">
        <w:rPr>
          <w:rStyle w:val="highlighthighlightactive"/>
          <w:sz w:val="28"/>
          <w:szCs w:val="28"/>
        </w:rPr>
        <w:t>границы</w:t>
      </w:r>
      <w:r w:rsidR="001D18D9">
        <w:rPr>
          <w:rStyle w:val="highlighthighlightactive"/>
          <w:sz w:val="28"/>
          <w:szCs w:val="28"/>
        </w:rPr>
        <w:t xml:space="preserve"> </w:t>
      </w:r>
      <w:r w:rsidRPr="001D18D9">
        <w:rPr>
          <w:sz w:val="28"/>
          <w:szCs w:val="28"/>
        </w:rPr>
        <w:t>в местах ее совпадения с Государственной границей Российской Федерации регулируется законодательством Российской Федерации о Государственной границе Российской Федерации, а в части, не урегулированной законодательством Российской Федерации о Государственной границе Российской Федерации, - таможенным законодательством Российской Федерации.</w:t>
      </w:r>
    </w:p>
    <w:p w:rsidR="009503CB" w:rsidRPr="001D18D9" w:rsidRDefault="009503CB" w:rsidP="00D165E2">
      <w:pPr>
        <w:pStyle w:val="a7"/>
        <w:spacing w:before="0" w:beforeAutospacing="0" w:after="0" w:afterAutospacing="0" w:line="360" w:lineRule="auto"/>
        <w:ind w:firstLine="709"/>
        <w:jc w:val="both"/>
        <w:rPr>
          <w:sz w:val="28"/>
          <w:szCs w:val="28"/>
        </w:rPr>
      </w:pPr>
      <w:r w:rsidRPr="001D18D9">
        <w:rPr>
          <w:rStyle w:val="highlighthighlightactive"/>
          <w:i/>
          <w:sz w:val="28"/>
          <w:szCs w:val="28"/>
        </w:rPr>
        <w:t>Контролируемой</w:t>
      </w:r>
      <w:bookmarkStart w:id="17" w:name="YANDEX_1216"/>
      <w:bookmarkEnd w:id="17"/>
      <w:r w:rsidR="001D18D9">
        <w:rPr>
          <w:rStyle w:val="highlighthighlightactive"/>
          <w:i/>
          <w:sz w:val="28"/>
          <w:szCs w:val="28"/>
        </w:rPr>
        <w:t xml:space="preserve"> </w:t>
      </w:r>
      <w:r w:rsidRPr="001D18D9">
        <w:rPr>
          <w:rStyle w:val="highlighthighlightactive"/>
          <w:i/>
          <w:sz w:val="28"/>
          <w:szCs w:val="28"/>
        </w:rPr>
        <w:t>поставкой</w:t>
      </w:r>
      <w:r w:rsidR="001D18D9">
        <w:rPr>
          <w:rStyle w:val="highlighthighlightactive"/>
          <w:i/>
          <w:sz w:val="28"/>
          <w:szCs w:val="28"/>
        </w:rPr>
        <w:t xml:space="preserve"> </w:t>
      </w:r>
      <w:bookmarkStart w:id="18" w:name="YANDEX_1217"/>
      <w:bookmarkEnd w:id="18"/>
      <w:r w:rsidRPr="001D18D9">
        <w:rPr>
          <w:rStyle w:val="highlighthighlightactive"/>
          <w:i/>
          <w:sz w:val="28"/>
          <w:szCs w:val="28"/>
        </w:rPr>
        <w:t>товаров</w:t>
      </w:r>
      <w:r w:rsidRPr="001D18D9">
        <w:rPr>
          <w:i/>
          <w:sz w:val="28"/>
          <w:szCs w:val="28"/>
        </w:rPr>
        <w:t>,</w:t>
      </w:r>
      <w:bookmarkStart w:id="19" w:name="YANDEX_1218"/>
      <w:bookmarkEnd w:id="19"/>
      <w:r w:rsidR="001D18D9">
        <w:rPr>
          <w:rStyle w:val="highlighthighlightactive"/>
          <w:i/>
          <w:sz w:val="28"/>
          <w:szCs w:val="28"/>
        </w:rPr>
        <w:t xml:space="preserve"> </w:t>
      </w:r>
      <w:r w:rsidRPr="001D18D9">
        <w:rPr>
          <w:rStyle w:val="highlighthighlightactive"/>
          <w:i/>
          <w:sz w:val="28"/>
          <w:szCs w:val="28"/>
        </w:rPr>
        <w:t>перемещаемых</w:t>
      </w:r>
      <w:r w:rsidR="00AA63DF">
        <w:rPr>
          <w:i/>
          <w:sz w:val="28"/>
          <w:szCs w:val="28"/>
        </w:rPr>
        <w:t xml:space="preserve"> </w:t>
      </w:r>
      <w:r w:rsidRPr="001D18D9">
        <w:rPr>
          <w:rStyle w:val="highlighthighlightactive"/>
          <w:i/>
          <w:sz w:val="28"/>
          <w:szCs w:val="28"/>
        </w:rPr>
        <w:t>через</w:t>
      </w:r>
      <w:r w:rsidR="001D18D9">
        <w:rPr>
          <w:rStyle w:val="highlighthighlightactive"/>
          <w:i/>
          <w:sz w:val="28"/>
          <w:szCs w:val="28"/>
        </w:rPr>
        <w:t xml:space="preserve"> </w:t>
      </w:r>
      <w:r w:rsidRPr="001D18D9">
        <w:rPr>
          <w:i/>
          <w:sz w:val="28"/>
          <w:szCs w:val="28"/>
        </w:rPr>
        <w:t xml:space="preserve"> </w:t>
      </w:r>
      <w:bookmarkStart w:id="20" w:name="YANDEX_1220"/>
      <w:bookmarkEnd w:id="20"/>
      <w:r w:rsidR="001D18D9">
        <w:rPr>
          <w:rStyle w:val="highlighthighlightactive"/>
          <w:i/>
          <w:sz w:val="28"/>
          <w:szCs w:val="28"/>
        </w:rPr>
        <w:t xml:space="preserve"> </w:t>
      </w:r>
      <w:r w:rsidRPr="001D18D9">
        <w:rPr>
          <w:rStyle w:val="highlighthighlightactive"/>
          <w:i/>
          <w:sz w:val="28"/>
          <w:szCs w:val="28"/>
        </w:rPr>
        <w:t>таможенную</w:t>
      </w:r>
      <w:bookmarkStart w:id="21" w:name="YANDEX_1221"/>
      <w:bookmarkEnd w:id="21"/>
      <w:r w:rsidR="00AA63DF">
        <w:rPr>
          <w:i/>
          <w:sz w:val="28"/>
          <w:szCs w:val="28"/>
        </w:rPr>
        <w:t xml:space="preserve"> </w:t>
      </w:r>
      <w:r w:rsidRPr="001D18D9">
        <w:rPr>
          <w:rStyle w:val="highlighthighlightactive"/>
          <w:i/>
          <w:sz w:val="28"/>
          <w:szCs w:val="28"/>
        </w:rPr>
        <w:t>границу</w:t>
      </w:r>
      <w:r w:rsidRPr="001D18D9">
        <w:rPr>
          <w:sz w:val="28"/>
          <w:szCs w:val="28"/>
        </w:rPr>
        <w:t xml:space="preserve">, является оперативно-розыскное мероприятие, при котором с ведома и под контролем органов, осуществляющих оперативно-розыскную деятельность, допускаются ввоз на </w:t>
      </w:r>
      <w:bookmarkStart w:id="22" w:name="YANDEX_1222"/>
      <w:bookmarkEnd w:id="22"/>
      <w:r w:rsidRPr="001D18D9">
        <w:rPr>
          <w:rStyle w:val="highlighthighlightactive"/>
          <w:sz w:val="28"/>
          <w:szCs w:val="28"/>
        </w:rPr>
        <w:t>таможенную</w:t>
      </w:r>
      <w:r w:rsidRPr="001D18D9">
        <w:rPr>
          <w:sz w:val="28"/>
          <w:szCs w:val="28"/>
        </w:rPr>
        <w:t xml:space="preserve"> территорию Российской Федерации, вывоз с этой территории либо перемещение по ней ввезенных </w:t>
      </w:r>
      <w:bookmarkStart w:id="23" w:name="YANDEX_1223"/>
      <w:bookmarkEnd w:id="23"/>
      <w:r w:rsidRPr="001D18D9">
        <w:rPr>
          <w:rStyle w:val="highlighthighlightactive"/>
          <w:sz w:val="28"/>
          <w:szCs w:val="28"/>
        </w:rPr>
        <w:t>товаров</w:t>
      </w:r>
      <w:r w:rsidRPr="001D18D9">
        <w:rPr>
          <w:sz w:val="28"/>
          <w:szCs w:val="28"/>
        </w:rPr>
        <w:t>.</w:t>
      </w:r>
    </w:p>
    <w:p w:rsidR="009503CB" w:rsidRPr="001D18D9" w:rsidRDefault="009503CB" w:rsidP="00D165E2">
      <w:pPr>
        <w:pStyle w:val="a7"/>
        <w:spacing w:before="0" w:beforeAutospacing="0" w:after="0" w:afterAutospacing="0" w:line="360" w:lineRule="auto"/>
        <w:ind w:firstLine="709"/>
        <w:jc w:val="both"/>
        <w:rPr>
          <w:sz w:val="28"/>
          <w:szCs w:val="28"/>
        </w:rPr>
      </w:pPr>
      <w:r w:rsidRPr="001D18D9">
        <w:rPr>
          <w:sz w:val="28"/>
          <w:szCs w:val="28"/>
        </w:rPr>
        <w:t xml:space="preserve">При перемещении </w:t>
      </w:r>
      <w:bookmarkStart w:id="24" w:name="YANDEX_1224"/>
      <w:bookmarkEnd w:id="24"/>
      <w:r w:rsidRPr="001D18D9">
        <w:rPr>
          <w:rStyle w:val="highlighthighlightactive"/>
          <w:sz w:val="28"/>
          <w:szCs w:val="28"/>
        </w:rPr>
        <w:t>товаров</w:t>
      </w:r>
      <w:r w:rsidR="001D18D9">
        <w:rPr>
          <w:rStyle w:val="highlighthighlightactive"/>
          <w:sz w:val="28"/>
          <w:szCs w:val="28"/>
        </w:rPr>
        <w:t xml:space="preserve"> </w:t>
      </w:r>
      <w:r w:rsidRPr="001D18D9">
        <w:rPr>
          <w:rStyle w:val="highlighthighlightactive"/>
          <w:sz w:val="28"/>
          <w:szCs w:val="28"/>
        </w:rPr>
        <w:t>через</w:t>
      </w:r>
      <w:r w:rsidR="001D18D9">
        <w:rPr>
          <w:rStyle w:val="highlighthighlightactive"/>
          <w:sz w:val="28"/>
          <w:szCs w:val="28"/>
        </w:rPr>
        <w:t xml:space="preserve"> </w:t>
      </w:r>
      <w:bookmarkStart w:id="25" w:name="YANDEX_1226"/>
      <w:bookmarkEnd w:id="25"/>
      <w:r w:rsidRPr="001D18D9">
        <w:rPr>
          <w:rStyle w:val="highlighthighlightactive"/>
          <w:sz w:val="28"/>
          <w:szCs w:val="28"/>
        </w:rPr>
        <w:t>таможенную</w:t>
      </w:r>
      <w:r w:rsidR="001D18D9">
        <w:rPr>
          <w:rStyle w:val="highlighthighlightactive"/>
          <w:sz w:val="28"/>
          <w:szCs w:val="28"/>
        </w:rPr>
        <w:t xml:space="preserve"> </w:t>
      </w:r>
      <w:bookmarkStart w:id="26" w:name="YANDEX_1227"/>
      <w:bookmarkEnd w:id="26"/>
      <w:r w:rsidRPr="001D18D9">
        <w:rPr>
          <w:rStyle w:val="highlighthighlightactive"/>
          <w:sz w:val="28"/>
          <w:szCs w:val="28"/>
        </w:rPr>
        <w:t>границу</w:t>
      </w:r>
      <w:r w:rsidR="001D18D9">
        <w:rPr>
          <w:rStyle w:val="highlighthighlightactive"/>
          <w:sz w:val="28"/>
          <w:szCs w:val="28"/>
          <w:lang w:val="uk-UA"/>
        </w:rPr>
        <w:t xml:space="preserve"> </w:t>
      </w:r>
      <w:r w:rsidRPr="001D18D9">
        <w:rPr>
          <w:rStyle w:val="highlighthighlightactive"/>
          <w:sz w:val="28"/>
          <w:szCs w:val="28"/>
        </w:rPr>
        <w:t>контролируемая</w:t>
      </w:r>
      <w:r w:rsidR="001D18D9">
        <w:rPr>
          <w:sz w:val="28"/>
          <w:szCs w:val="28"/>
          <w:lang w:val="uk-UA"/>
        </w:rPr>
        <w:t xml:space="preserve"> </w:t>
      </w:r>
      <w:r w:rsidRPr="001D18D9">
        <w:rPr>
          <w:rStyle w:val="highlighthighlightactive"/>
          <w:sz w:val="28"/>
          <w:szCs w:val="28"/>
        </w:rPr>
        <w:t>поставка</w:t>
      </w:r>
      <w:r w:rsidR="001D18D9">
        <w:rPr>
          <w:rStyle w:val="highlighthighlightactive"/>
          <w:sz w:val="28"/>
          <w:szCs w:val="28"/>
        </w:rPr>
        <w:t xml:space="preserve"> </w:t>
      </w:r>
      <w:r w:rsidRPr="001D18D9">
        <w:rPr>
          <w:sz w:val="28"/>
          <w:szCs w:val="28"/>
        </w:rPr>
        <w:t xml:space="preserve">осуществляется в целях предупреждения, выявления, пресечения и раскрытия преступлений, связанных с незаконным оборотом </w:t>
      </w:r>
      <w:bookmarkStart w:id="27" w:name="YANDEX_1230"/>
      <w:bookmarkEnd w:id="27"/>
      <w:r w:rsidRPr="001D18D9">
        <w:rPr>
          <w:rStyle w:val="highlighthighlightactive"/>
          <w:sz w:val="28"/>
          <w:szCs w:val="28"/>
        </w:rPr>
        <w:t>товаров</w:t>
      </w:r>
      <w:r w:rsidRPr="001D18D9">
        <w:rPr>
          <w:sz w:val="28"/>
          <w:szCs w:val="28"/>
        </w:rPr>
        <w:t>.</w:t>
      </w:r>
    </w:p>
    <w:p w:rsidR="009503CB" w:rsidRPr="001D18D9" w:rsidRDefault="009503CB" w:rsidP="00D165E2">
      <w:pPr>
        <w:pStyle w:val="a7"/>
        <w:spacing w:before="0" w:beforeAutospacing="0" w:after="0" w:afterAutospacing="0" w:line="360" w:lineRule="auto"/>
        <w:ind w:firstLine="709"/>
        <w:jc w:val="both"/>
        <w:rPr>
          <w:sz w:val="28"/>
          <w:szCs w:val="28"/>
        </w:rPr>
      </w:pPr>
      <w:r w:rsidRPr="001D18D9">
        <w:rPr>
          <w:sz w:val="28"/>
          <w:szCs w:val="28"/>
        </w:rPr>
        <w:t xml:space="preserve">Иные органы, осуществляющие оперативно-розыскную деятельность, проводят </w:t>
      </w:r>
      <w:bookmarkStart w:id="28" w:name="YANDEX_1231"/>
      <w:bookmarkEnd w:id="28"/>
      <w:r w:rsidRPr="001D18D9">
        <w:rPr>
          <w:rStyle w:val="highlighthighlightactive"/>
          <w:sz w:val="28"/>
          <w:szCs w:val="28"/>
        </w:rPr>
        <w:t>контролируемую</w:t>
      </w:r>
      <w:r w:rsidR="001D18D9">
        <w:rPr>
          <w:rStyle w:val="highlighthighlightactive"/>
          <w:sz w:val="28"/>
          <w:szCs w:val="28"/>
        </w:rPr>
        <w:t xml:space="preserve"> </w:t>
      </w:r>
      <w:bookmarkStart w:id="29" w:name="YANDEX_1232"/>
      <w:bookmarkEnd w:id="29"/>
      <w:r w:rsidRPr="001D18D9">
        <w:rPr>
          <w:rStyle w:val="highlighthighlightactive"/>
          <w:sz w:val="28"/>
          <w:szCs w:val="28"/>
        </w:rPr>
        <w:t>поставку</w:t>
      </w:r>
      <w:bookmarkStart w:id="30" w:name="YANDEX_1233"/>
      <w:bookmarkEnd w:id="30"/>
      <w:r w:rsidR="001D18D9">
        <w:rPr>
          <w:rStyle w:val="highlighthighlightactive"/>
          <w:sz w:val="28"/>
          <w:szCs w:val="28"/>
        </w:rPr>
        <w:t xml:space="preserve"> </w:t>
      </w:r>
      <w:r w:rsidRPr="001D18D9">
        <w:rPr>
          <w:rStyle w:val="highlighthighlightactive"/>
          <w:sz w:val="28"/>
          <w:szCs w:val="28"/>
        </w:rPr>
        <w:t>товаров</w:t>
      </w:r>
      <w:r w:rsidRPr="001D18D9">
        <w:rPr>
          <w:sz w:val="28"/>
          <w:szCs w:val="28"/>
        </w:rPr>
        <w:t xml:space="preserve"> по согласованию с </w:t>
      </w:r>
      <w:bookmarkStart w:id="31" w:name="YANDEX_1234"/>
      <w:bookmarkEnd w:id="31"/>
      <w:r w:rsidR="001D18D9">
        <w:rPr>
          <w:rStyle w:val="highlighthighlightactive"/>
          <w:sz w:val="28"/>
          <w:szCs w:val="28"/>
        </w:rPr>
        <w:t xml:space="preserve"> </w:t>
      </w:r>
      <w:r w:rsidRPr="001D18D9">
        <w:rPr>
          <w:rStyle w:val="highlighthighlightactive"/>
          <w:sz w:val="28"/>
          <w:szCs w:val="28"/>
        </w:rPr>
        <w:t>таможенными</w:t>
      </w:r>
      <w:r w:rsidR="001D18D9">
        <w:rPr>
          <w:rStyle w:val="highlighthighlightactive"/>
          <w:sz w:val="28"/>
          <w:szCs w:val="28"/>
        </w:rPr>
        <w:t xml:space="preserve"> </w:t>
      </w:r>
      <w:r w:rsidRPr="001D18D9">
        <w:rPr>
          <w:sz w:val="28"/>
          <w:szCs w:val="28"/>
        </w:rPr>
        <w:t xml:space="preserve">органами. Порядок такого согласования определяется соглашением между федеральным органом исполнительной власти, уполномоченным в области </w:t>
      </w:r>
      <w:bookmarkStart w:id="32" w:name="YANDEX_1235"/>
      <w:bookmarkEnd w:id="32"/>
      <w:r w:rsidRPr="001D18D9">
        <w:rPr>
          <w:rStyle w:val="highlighthighlightactive"/>
          <w:sz w:val="28"/>
          <w:szCs w:val="28"/>
        </w:rPr>
        <w:t>таможенного</w:t>
      </w:r>
      <w:r w:rsidR="001D18D9">
        <w:rPr>
          <w:rStyle w:val="highlighthighlightactive"/>
          <w:sz w:val="28"/>
          <w:szCs w:val="28"/>
        </w:rPr>
        <w:t xml:space="preserve"> </w:t>
      </w:r>
      <w:r w:rsidRPr="001D18D9">
        <w:rPr>
          <w:sz w:val="28"/>
          <w:szCs w:val="28"/>
        </w:rPr>
        <w:t>дела, и другим федеральным органом исполнительной власти, осуществляющим оперативно-розыскную деятельность.</w:t>
      </w:r>
      <w:r w:rsidR="00443F71" w:rsidRPr="001D18D9">
        <w:rPr>
          <w:sz w:val="28"/>
          <w:szCs w:val="28"/>
        </w:rPr>
        <w:t xml:space="preserve"> </w:t>
      </w:r>
      <w:r w:rsidRPr="001D18D9">
        <w:rPr>
          <w:sz w:val="28"/>
          <w:szCs w:val="28"/>
        </w:rPr>
        <w:t>(в ред. Федеральных законов от 29.06.2004 N 58-ФЗ, от 26.06.2008 N 103-ФЗ)</w:t>
      </w:r>
    </w:p>
    <w:p w:rsidR="00443F71" w:rsidRPr="001D18D9" w:rsidRDefault="00443F71" w:rsidP="00D165E2">
      <w:pPr>
        <w:pStyle w:val="a7"/>
        <w:spacing w:before="0" w:beforeAutospacing="0" w:after="0" w:afterAutospacing="0" w:line="360" w:lineRule="auto"/>
        <w:ind w:firstLine="709"/>
        <w:jc w:val="both"/>
        <w:rPr>
          <w:sz w:val="28"/>
          <w:szCs w:val="28"/>
        </w:rPr>
      </w:pPr>
      <w:r w:rsidRPr="001D18D9">
        <w:rPr>
          <w:sz w:val="28"/>
          <w:szCs w:val="28"/>
        </w:rPr>
        <w:t xml:space="preserve">В случае принятия решения о проведении </w:t>
      </w:r>
      <w:bookmarkStart w:id="33" w:name="YANDEX_1236"/>
      <w:bookmarkEnd w:id="33"/>
      <w:r w:rsidRPr="001D18D9">
        <w:rPr>
          <w:rStyle w:val="highlighthighlightactive"/>
          <w:sz w:val="28"/>
          <w:szCs w:val="28"/>
        </w:rPr>
        <w:t>контролируемой</w:t>
      </w:r>
      <w:r w:rsidR="001D18D9">
        <w:rPr>
          <w:rStyle w:val="highlighthighlightactive"/>
          <w:sz w:val="28"/>
          <w:szCs w:val="28"/>
        </w:rPr>
        <w:t xml:space="preserve"> </w:t>
      </w:r>
      <w:bookmarkStart w:id="34" w:name="YANDEX_1237"/>
      <w:bookmarkEnd w:id="34"/>
      <w:r w:rsidRPr="001D18D9">
        <w:rPr>
          <w:rStyle w:val="highlighthighlightactive"/>
          <w:sz w:val="28"/>
          <w:szCs w:val="28"/>
        </w:rPr>
        <w:t>поставки</w:t>
      </w:r>
      <w:r w:rsidR="001D18D9">
        <w:rPr>
          <w:rStyle w:val="highlighthighlightactive"/>
          <w:sz w:val="28"/>
          <w:szCs w:val="28"/>
        </w:rPr>
        <w:t xml:space="preserve"> </w:t>
      </w:r>
      <w:r w:rsidR="007F0F3B">
        <w:rPr>
          <w:rStyle w:val="highlighthighlightactive"/>
          <w:sz w:val="28"/>
          <w:szCs w:val="28"/>
        </w:rPr>
        <w:t>т</w:t>
      </w:r>
      <w:r w:rsidRPr="001D18D9">
        <w:rPr>
          <w:rStyle w:val="highlighthighlightactive"/>
          <w:sz w:val="28"/>
          <w:szCs w:val="28"/>
        </w:rPr>
        <w:t>оваров</w:t>
      </w:r>
      <w:r w:rsidRPr="001D18D9">
        <w:rPr>
          <w:sz w:val="28"/>
          <w:szCs w:val="28"/>
        </w:rPr>
        <w:t>, вывозимых с</w:t>
      </w:r>
      <w:bookmarkStart w:id="35" w:name="YANDEX_1239"/>
      <w:bookmarkEnd w:id="35"/>
      <w:r w:rsidR="001D18D9">
        <w:rPr>
          <w:rStyle w:val="highlighthighlightactive"/>
          <w:sz w:val="28"/>
          <w:szCs w:val="28"/>
        </w:rPr>
        <w:t xml:space="preserve"> </w:t>
      </w:r>
      <w:r w:rsidRPr="001D18D9">
        <w:rPr>
          <w:rStyle w:val="highlighthighlightactive"/>
          <w:sz w:val="28"/>
          <w:szCs w:val="28"/>
        </w:rPr>
        <w:t>таможенной</w:t>
      </w:r>
      <w:r w:rsidR="001D18D9">
        <w:rPr>
          <w:rStyle w:val="highlighthighlightactive"/>
          <w:sz w:val="28"/>
          <w:szCs w:val="28"/>
        </w:rPr>
        <w:t xml:space="preserve"> </w:t>
      </w:r>
      <w:r w:rsidRPr="001D18D9">
        <w:rPr>
          <w:sz w:val="28"/>
          <w:szCs w:val="28"/>
        </w:rPr>
        <w:t xml:space="preserve">территории Российской Федерации, на основании международных договоров Российской Федерации или по договоренности с компетентными органами иностранных государств уголовное дело в Российской Федерации не возбуждается и о принятом решении руководитель органа, осуществляющего </w:t>
      </w:r>
      <w:bookmarkStart w:id="36" w:name="YANDEX_1240"/>
      <w:bookmarkEnd w:id="36"/>
      <w:r w:rsidRPr="001D18D9">
        <w:rPr>
          <w:rStyle w:val="highlighthighlightactive"/>
          <w:sz w:val="28"/>
          <w:szCs w:val="28"/>
        </w:rPr>
        <w:t>контролируемую</w:t>
      </w:r>
      <w:r w:rsidRPr="001D18D9">
        <w:rPr>
          <w:sz w:val="28"/>
          <w:szCs w:val="28"/>
        </w:rPr>
        <w:t xml:space="preserve"> </w:t>
      </w:r>
      <w:bookmarkStart w:id="37" w:name="YANDEX_1241"/>
      <w:bookmarkEnd w:id="37"/>
      <w:r w:rsidRPr="001D18D9">
        <w:rPr>
          <w:rStyle w:val="highlighthighlightactive"/>
          <w:sz w:val="28"/>
          <w:szCs w:val="28"/>
        </w:rPr>
        <w:t>поставку</w:t>
      </w:r>
      <w:bookmarkStart w:id="38" w:name="YANDEX_1242"/>
      <w:bookmarkEnd w:id="38"/>
      <w:r w:rsidR="001D18D9">
        <w:rPr>
          <w:rStyle w:val="highlighthighlightactive"/>
          <w:sz w:val="28"/>
          <w:szCs w:val="28"/>
        </w:rPr>
        <w:t xml:space="preserve"> </w:t>
      </w:r>
      <w:r w:rsidRPr="001D18D9">
        <w:rPr>
          <w:rStyle w:val="highlighthighlightactive"/>
          <w:sz w:val="28"/>
          <w:szCs w:val="28"/>
        </w:rPr>
        <w:t>товаров</w:t>
      </w:r>
      <w:r w:rsidRPr="001D18D9">
        <w:rPr>
          <w:sz w:val="28"/>
          <w:szCs w:val="28"/>
        </w:rPr>
        <w:t>, незамедлительно уведомляет прокурора в соответствии с законодательством Российской Федерации.</w:t>
      </w:r>
    </w:p>
    <w:p w:rsidR="00D6283F" w:rsidRPr="001D18D9" w:rsidRDefault="00D6283F" w:rsidP="00D165E2">
      <w:pPr>
        <w:numPr>
          <w:ilvl w:val="0"/>
          <w:numId w:val="4"/>
        </w:numPr>
        <w:spacing w:line="360" w:lineRule="auto"/>
        <w:ind w:left="0" w:firstLine="709"/>
        <w:jc w:val="both"/>
        <w:rPr>
          <w:b/>
          <w:sz w:val="28"/>
          <w:szCs w:val="28"/>
        </w:rPr>
      </w:pPr>
      <w:r w:rsidRPr="001D18D9">
        <w:rPr>
          <w:b/>
          <w:sz w:val="28"/>
          <w:szCs w:val="28"/>
        </w:rPr>
        <w:t>Таможенная ревизия</w:t>
      </w:r>
    </w:p>
    <w:p w:rsidR="00DB39E6" w:rsidRPr="00551296" w:rsidRDefault="000A2BA2" w:rsidP="00D165E2">
      <w:pPr>
        <w:spacing w:line="360" w:lineRule="auto"/>
        <w:ind w:firstLine="709"/>
        <w:jc w:val="both"/>
        <w:rPr>
          <w:color w:val="FFFFFF"/>
          <w:sz w:val="28"/>
          <w:szCs w:val="28"/>
        </w:rPr>
      </w:pPr>
      <w:r w:rsidRPr="00551296">
        <w:rPr>
          <w:color w:val="FFFFFF"/>
          <w:sz w:val="28"/>
          <w:szCs w:val="28"/>
        </w:rPr>
        <w:t xml:space="preserve">таможенная поставка </w:t>
      </w:r>
      <w:r w:rsidR="00915F24" w:rsidRPr="00551296">
        <w:rPr>
          <w:color w:val="FFFFFF"/>
          <w:sz w:val="28"/>
          <w:szCs w:val="28"/>
        </w:rPr>
        <w:t xml:space="preserve">товар </w:t>
      </w:r>
      <w:r w:rsidRPr="00551296">
        <w:rPr>
          <w:color w:val="FFFFFF"/>
          <w:sz w:val="28"/>
          <w:szCs w:val="28"/>
        </w:rPr>
        <w:t>ревизия</w:t>
      </w:r>
    </w:p>
    <w:p w:rsidR="000174EC" w:rsidRPr="001D18D9" w:rsidRDefault="00DB39E6" w:rsidP="00D165E2">
      <w:pPr>
        <w:pStyle w:val="a7"/>
        <w:spacing w:before="0" w:beforeAutospacing="0" w:after="0" w:afterAutospacing="0" w:line="360" w:lineRule="auto"/>
        <w:ind w:firstLine="709"/>
        <w:jc w:val="both"/>
        <w:rPr>
          <w:sz w:val="28"/>
          <w:szCs w:val="28"/>
        </w:rPr>
      </w:pPr>
      <w:r w:rsidRPr="001D18D9">
        <w:rPr>
          <w:rStyle w:val="a9"/>
          <w:sz w:val="28"/>
          <w:szCs w:val="28"/>
        </w:rPr>
        <w:t>Таможенная ревизия</w:t>
      </w:r>
      <w:r w:rsidRPr="001D18D9">
        <w:rPr>
          <w:sz w:val="28"/>
          <w:szCs w:val="28"/>
        </w:rPr>
        <w:t xml:space="preserve"> - форма таможенного контроля, которая заключается в проведении таможенными органами (в общей и специальной формах) проверки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проверяемых лиц (декларантов, лиц, осуществляющих деятельность в области таможенного дела и других проверяемых лиц). Таможенная ревизия может проводиться в общей и специальной формах. Проведение общей и специальной таможенной ревизии допускается только в отношении юридических лиц и индивидуальных предпринимателей. Результаты проведения общей и специальной таможенной ревизии оформляются актом (в двух экземплярах). Форма акта проведения таможенной ревизии утверждена приказом ГТК России от 16 сентября </w:t>
      </w:r>
      <w:smartTag w:uri="urn:schemas-microsoft-com:office:smarttags" w:element="metricconverter">
        <w:smartTagPr>
          <w:attr w:name="ProductID" w:val="2003 г"/>
        </w:smartTagPr>
        <w:r w:rsidRPr="001D18D9">
          <w:rPr>
            <w:sz w:val="28"/>
            <w:szCs w:val="28"/>
          </w:rPr>
          <w:t>2003 г</w:t>
        </w:r>
      </w:smartTag>
      <w:r w:rsidRPr="001D18D9">
        <w:rPr>
          <w:sz w:val="28"/>
          <w:szCs w:val="28"/>
        </w:rPr>
        <w:t xml:space="preserve">. № 1023 "Об утверждении форм документов, используемых при </w:t>
      </w:r>
      <w:r w:rsidR="007F0F3B">
        <w:rPr>
          <w:sz w:val="28"/>
          <w:szCs w:val="28"/>
        </w:rPr>
        <w:t xml:space="preserve">проведении таможенной ревизии и </w:t>
      </w:r>
      <w:r w:rsidRPr="001D18D9">
        <w:rPr>
          <w:sz w:val="28"/>
          <w:szCs w:val="28"/>
        </w:rPr>
        <w:t>осмотра помещений и территорий, и инструкции по их заполнению". Общая таможенная ревизия проводится подразделениями таможенной инспекции таможенных органов РФ. Проведение специальной таможенной ревизии предусматривает формирование ревизионной комиссии.</w:t>
      </w:r>
      <w:r w:rsidR="007F0F3B">
        <w:rPr>
          <w:sz w:val="28"/>
          <w:szCs w:val="28"/>
        </w:rPr>
        <w:t xml:space="preserve"> </w:t>
      </w:r>
      <w:r w:rsidRPr="001D18D9">
        <w:rPr>
          <w:i/>
          <w:iCs/>
          <w:sz w:val="28"/>
          <w:szCs w:val="28"/>
        </w:rPr>
        <w:t>Общая</w:t>
      </w:r>
      <w:r w:rsidRPr="001D18D9">
        <w:rPr>
          <w:sz w:val="28"/>
          <w:szCs w:val="28"/>
        </w:rPr>
        <w:t xml:space="preserve"> таможенная ревизия проводится у декларантов, а также иных лиц, обладающих полномочиями в отношении товаров, но не выступающих в качестве декларантов, при перемещении товаров (ст. 16 ТК РФ). Общая таможенная ревизия проводится по решению начальника таможенного органа (лица, его замещающего), копия которого вручается проверяемому лицу. Требованиями проведения общей таможенной ревизии являются: - соблюдение сроков проведения общей ревизии (не более трех рабочих дней); - непрепятствование осуществлению производственной или коммерческой деятельности проверяемого лица; - однократность проведения общей таможенной ревизии в отношении одних и тех же товаров; - оформление акта проведения общей таможенной ревизии в день, следующий за днем окончания общей таможенной ревизии. </w:t>
      </w:r>
      <w:r w:rsidRPr="001D18D9">
        <w:rPr>
          <w:i/>
          <w:iCs/>
          <w:sz w:val="28"/>
          <w:szCs w:val="28"/>
        </w:rPr>
        <w:t>Специальная</w:t>
      </w:r>
      <w:r w:rsidRPr="001D18D9">
        <w:rPr>
          <w:sz w:val="28"/>
          <w:szCs w:val="28"/>
        </w:rPr>
        <w:t xml:space="preserve"> таможенная ревизия более жесткий вариант таможенной ревизии, имеющий схожие черты с правоохранительными мерами (например, мерами обеспечения производства по делу об административном правонарушении), поскольку допускает арест или изъятие товаров. ТК РФ предусматривает три категории лиц, у которых может быть проведена специальная таможенная ревизия. 1. </w:t>
      </w:r>
      <w:r w:rsidRPr="001D18D9">
        <w:rPr>
          <w:i/>
          <w:iCs/>
          <w:sz w:val="28"/>
          <w:szCs w:val="28"/>
        </w:rPr>
        <w:t xml:space="preserve">Декларанты, а также иные лица, обладающие полномочиями в отношении товаров, но не выступающие в качестве декларантов при перемещении товаров </w:t>
      </w:r>
      <w:r w:rsidRPr="001D18D9">
        <w:rPr>
          <w:sz w:val="28"/>
          <w:szCs w:val="28"/>
        </w:rPr>
        <w:t xml:space="preserve">(ст. 16 ТК РФ). Поводами для проведения специальной таможенной ревизии у таких лиц могут быть обнаруженные при проведении общей таможенной ревизии либо иных форм таможенного контроля данные, которые могут свидетельствовать: - о недостоверности сведений, представленных при таможенном оформлении; - о пользовании и распоряжении товарами с нарушением установленных требований и ограничений (например, сдача в аренду товаров, временно ввезенных в РФ представительством иностранной компании для обеспечения своей деятельности). 2. </w:t>
      </w:r>
      <w:r w:rsidRPr="001D18D9">
        <w:rPr>
          <w:i/>
          <w:iCs/>
          <w:sz w:val="28"/>
          <w:szCs w:val="28"/>
        </w:rPr>
        <w:t>Лица, осуществляющие деятельность в области таможенного дела</w:t>
      </w:r>
      <w:r w:rsidRPr="001D18D9">
        <w:rPr>
          <w:sz w:val="28"/>
          <w:szCs w:val="28"/>
        </w:rPr>
        <w:t xml:space="preserve"> (таможенные брокеры, таможенные перевозчики, владельцы таможенных складов и складов временного хранения). Поводом для проведения специальной таможенной ревизии может послужить обнаружение данных, которые могут свидетельствовать: - о нарушениях учета товаров, перемещаемых через таможенную границу, и отчетности о них; - о несоблюдении иных требований и условий осуществления соответствующего вида деятельности в области таможенного дела. 3. </w:t>
      </w:r>
      <w:r w:rsidRPr="001D18D9">
        <w:rPr>
          <w:i/>
          <w:iCs/>
          <w:sz w:val="28"/>
          <w:szCs w:val="28"/>
        </w:rPr>
        <w:t>Лица, осуществляющие оптовую или розничную торговлю ввезенными в РФ товарами.</w:t>
      </w:r>
      <w:r w:rsidRPr="001D18D9">
        <w:rPr>
          <w:sz w:val="28"/>
          <w:szCs w:val="28"/>
        </w:rPr>
        <w:t xml:space="preserve"> Поводом для проведения специальной таможенной ревизии у лиц, которые ранее не принимали участие в перемещении проверяемых товаров, может быть обнаружение данных, которые могут свидетельствовать о том, что товары ввезены на таможенную территорию РФ с нарушением требований и условий, установленных ТК РФ, что повлекло за собой одно из следующих последствий: - нарушение порядка уплаты таможенных пошлин, налогов; - несоблюдение запретов и ограничений, установленных в соответствии с законодательством о государственном регулировании внешнеторговой деятельности. В отличие от общей таможенной ревизии, специальная ревизия может быть назначена только по решению начальника таможенного органа (лица, его замещающего) с уровня начальника таможни либо начальника вышестоящего таможенного органа. Копия данного решения вручается проверяемому лицу. Специальная таможенная ревизия должна проводиться в срок, не превышающий двух месяцев (со дня принятия решения о проведении специальной ревизии). Допускается продление предельного срока, но не более чем на один месяц и только по решению вышестоящего таможенного органа. Повторное проведение специальной таможенной ревизии у одного и того же лица в отношении одних и тех же товаров не допускается. При проведении специальной таможенной ревизии таможенные органы наделены правом применения таких форм таможенного контроля как осмотр территорий и помещений проверяемого лица, осмотр и досмотр товаров. Кроме того, возможно проведение инвентаризации, в соответствии с Налоговым кодексом РФ. Таможенные органы также вправе временно ограничивать права собственности, на проверяемые товары, путем наложения на них ареста (запрета на передачу товаров другим лицам, продажу товаров либо распоряжение ими иными способами). Арест товаров возможен при наличии одного из следующих оснований: - обнаружение товаров без наличия на них специальных марок, идентификационных знаков или иных способов обозначения либо товаров с поддельными марками или знаками; - отсутствие в коммерческих документах проверяемого лица сведений о выпуске товаров таможенными органами, если в соответствии с правовыми актами РФ указание таких сведений в коммерческих документах обязательно при обороте товаров на территории РФ (например, номер грузовой таможенной декларации в счете-фактуре на товары), а также обнаружение недостоверности таких сведений либо отсутствия коммерческих документов, в которых такие сведения должны быть указаны; - обнаружение фактов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 При аресте товары остаются у владельца или лица, обладающего полномочиями в отношении товаров. Если имеются основания полагать, что арест не может обеспечить достаточную сохранность товаров или товары являются запрещенными к ввозу в РФ либо обороту на территории РФ, таможенный орган производит их изъятие. Как правило, изъятые товары помещаются на склад временного хранения. Решение об аресте или изъятии товаров принимается должностным лицом таможенного органа, проводящим специальную таможенную ревизию, в присутствии лица, у которого обнаружены товары (его представителя), а так же в присутствии не менее двух понятых. Об изъятии или аресте товаров составляется протокол, с вручением копии лицу, у которого обнаружены товары (его представителю).</w:t>
      </w:r>
    </w:p>
    <w:p w:rsidR="00347704" w:rsidRPr="001D18D9" w:rsidRDefault="00347704" w:rsidP="00D165E2">
      <w:pPr>
        <w:pStyle w:val="a7"/>
        <w:spacing w:before="0" w:beforeAutospacing="0" w:after="0" w:afterAutospacing="0" w:line="360" w:lineRule="auto"/>
        <w:ind w:firstLine="709"/>
        <w:jc w:val="both"/>
        <w:rPr>
          <w:sz w:val="28"/>
          <w:szCs w:val="28"/>
        </w:rPr>
      </w:pPr>
    </w:p>
    <w:p w:rsidR="00D40E51" w:rsidRDefault="001D18D9" w:rsidP="00D165E2">
      <w:pPr>
        <w:pStyle w:val="a7"/>
        <w:spacing w:before="0" w:beforeAutospacing="0" w:after="0" w:afterAutospacing="0" w:line="360" w:lineRule="auto"/>
        <w:ind w:firstLine="709"/>
        <w:jc w:val="both"/>
        <w:rPr>
          <w:b/>
          <w:sz w:val="28"/>
          <w:szCs w:val="28"/>
          <w:lang w:val="uk-UA"/>
        </w:rPr>
      </w:pPr>
      <w:r>
        <w:rPr>
          <w:b/>
          <w:sz w:val="28"/>
          <w:szCs w:val="28"/>
        </w:rPr>
        <w:br w:type="page"/>
        <w:t>Список литературы</w:t>
      </w:r>
    </w:p>
    <w:p w:rsidR="001D18D9" w:rsidRPr="001D18D9" w:rsidRDefault="001D18D9" w:rsidP="001D18D9">
      <w:pPr>
        <w:pStyle w:val="a7"/>
        <w:spacing w:before="0" w:beforeAutospacing="0" w:after="0" w:afterAutospacing="0" w:line="360" w:lineRule="auto"/>
        <w:jc w:val="both"/>
        <w:rPr>
          <w:b/>
          <w:sz w:val="28"/>
          <w:szCs w:val="28"/>
          <w:lang w:val="uk-UA"/>
        </w:rPr>
      </w:pPr>
    </w:p>
    <w:p w:rsidR="00D40E51" w:rsidRPr="001D18D9" w:rsidRDefault="00D40E51" w:rsidP="001D18D9">
      <w:pPr>
        <w:pStyle w:val="a7"/>
        <w:spacing w:before="0" w:beforeAutospacing="0" w:after="0" w:afterAutospacing="0" w:line="360" w:lineRule="auto"/>
        <w:jc w:val="both"/>
        <w:rPr>
          <w:sz w:val="28"/>
          <w:szCs w:val="28"/>
        </w:rPr>
      </w:pPr>
      <w:r w:rsidRPr="001D18D9">
        <w:rPr>
          <w:sz w:val="28"/>
          <w:szCs w:val="28"/>
        </w:rPr>
        <w:t>1. Таможенный кодекс Российской Федерации: от 28.05.2003 № 61-ФЗ. - В ред. от 11.11.2004.</w:t>
      </w:r>
    </w:p>
    <w:p w:rsidR="00D40E51" w:rsidRPr="001D18D9" w:rsidRDefault="000174EC" w:rsidP="001D18D9">
      <w:pPr>
        <w:pStyle w:val="a7"/>
        <w:spacing w:before="0" w:beforeAutospacing="0" w:after="0" w:afterAutospacing="0" w:line="360" w:lineRule="auto"/>
        <w:jc w:val="both"/>
        <w:rPr>
          <w:sz w:val="28"/>
          <w:szCs w:val="28"/>
        </w:rPr>
      </w:pPr>
      <w:r w:rsidRPr="001D18D9">
        <w:rPr>
          <w:sz w:val="28"/>
          <w:szCs w:val="28"/>
        </w:rPr>
        <w:t>2</w:t>
      </w:r>
      <w:r w:rsidR="00D40E51" w:rsidRPr="001D18D9">
        <w:rPr>
          <w:sz w:val="28"/>
          <w:szCs w:val="28"/>
        </w:rPr>
        <w:t>. Постановление Правительства РФ от 14.10.2003 № 624 "О порядке создания зон таможенного контроля вдоль таможенной границы".</w:t>
      </w:r>
    </w:p>
    <w:p w:rsidR="005F0081" w:rsidRPr="001D18D9" w:rsidRDefault="009A2F1B" w:rsidP="001D18D9">
      <w:pPr>
        <w:widowControl/>
        <w:suppressAutoHyphens w:val="0"/>
        <w:spacing w:line="360" w:lineRule="auto"/>
        <w:jc w:val="both"/>
        <w:rPr>
          <w:sz w:val="28"/>
          <w:szCs w:val="28"/>
        </w:rPr>
      </w:pPr>
      <w:r w:rsidRPr="001D18D9">
        <w:rPr>
          <w:sz w:val="28"/>
          <w:szCs w:val="28"/>
        </w:rPr>
        <w:t xml:space="preserve">3. </w:t>
      </w:r>
      <w:r w:rsidR="005F0081" w:rsidRPr="001D18D9">
        <w:rPr>
          <w:sz w:val="28"/>
          <w:szCs w:val="28"/>
        </w:rPr>
        <w:t xml:space="preserve">Приказ ГТК России от 16 сентября </w:t>
      </w:r>
      <w:smartTag w:uri="urn:schemas-microsoft-com:office:smarttags" w:element="metricconverter">
        <w:smartTagPr>
          <w:attr w:name="ProductID" w:val="2003 г"/>
        </w:smartTagPr>
        <w:r w:rsidR="005F0081" w:rsidRPr="001D18D9">
          <w:rPr>
            <w:sz w:val="28"/>
            <w:szCs w:val="28"/>
          </w:rPr>
          <w:t>2003 г</w:t>
        </w:r>
      </w:smartTag>
      <w:r w:rsidR="005F0081" w:rsidRPr="001D18D9">
        <w:rPr>
          <w:sz w:val="28"/>
          <w:szCs w:val="28"/>
        </w:rPr>
        <w:t>. № 1023 "Об утверждении форм документов, используемых при проведении таможенной ревизии и осмотра помещений и территорий, и инструкции по их заполнению</w:t>
      </w:r>
    </w:p>
    <w:p w:rsidR="005F0081" w:rsidRPr="001D18D9" w:rsidRDefault="009A2F1B" w:rsidP="001D18D9">
      <w:pPr>
        <w:widowControl/>
        <w:suppressAutoHyphens w:val="0"/>
        <w:spacing w:line="360" w:lineRule="auto"/>
        <w:jc w:val="both"/>
        <w:rPr>
          <w:sz w:val="28"/>
        </w:rPr>
      </w:pPr>
      <w:r w:rsidRPr="001D18D9">
        <w:rPr>
          <w:sz w:val="28"/>
          <w:szCs w:val="28"/>
        </w:rPr>
        <w:t xml:space="preserve">4. </w:t>
      </w:r>
      <w:r w:rsidR="005F0081" w:rsidRPr="001D18D9">
        <w:rPr>
          <w:sz w:val="28"/>
          <w:szCs w:val="28"/>
        </w:rPr>
        <w:t>Приказ ГТК России от 11 июня 2004 г. № 663 "Об утверждении порядка организации и проведения таможенной ревизии"</w:t>
      </w:r>
      <w:r w:rsidR="005F0081" w:rsidRPr="001D18D9">
        <w:rPr>
          <w:sz w:val="28"/>
        </w:rPr>
        <w:t xml:space="preserve">. </w:t>
      </w:r>
    </w:p>
    <w:p w:rsidR="00D40E51" w:rsidRPr="001D18D9" w:rsidRDefault="009A2F1B" w:rsidP="001D18D9">
      <w:pPr>
        <w:pStyle w:val="a7"/>
        <w:spacing w:before="0" w:beforeAutospacing="0" w:after="0" w:afterAutospacing="0" w:line="360" w:lineRule="auto"/>
        <w:jc w:val="both"/>
        <w:rPr>
          <w:sz w:val="28"/>
          <w:szCs w:val="28"/>
        </w:rPr>
      </w:pPr>
      <w:r w:rsidRPr="001D18D9">
        <w:rPr>
          <w:sz w:val="28"/>
          <w:szCs w:val="28"/>
        </w:rPr>
        <w:t>5</w:t>
      </w:r>
      <w:r w:rsidR="00D40E51" w:rsidRPr="001D18D9">
        <w:rPr>
          <w:sz w:val="28"/>
          <w:szCs w:val="28"/>
        </w:rPr>
        <w:t>. Бакаева О.Ю., Матвиенко Т.В. Таможенное право России: Учебник – М.: Юристъ, 2003.</w:t>
      </w:r>
    </w:p>
    <w:p w:rsidR="00D40E51" w:rsidRPr="001D18D9" w:rsidRDefault="00347704" w:rsidP="001D18D9">
      <w:pPr>
        <w:pStyle w:val="a7"/>
        <w:spacing w:before="0" w:beforeAutospacing="0" w:after="0" w:afterAutospacing="0" w:line="360" w:lineRule="auto"/>
        <w:jc w:val="both"/>
        <w:rPr>
          <w:sz w:val="28"/>
          <w:szCs w:val="28"/>
        </w:rPr>
      </w:pPr>
      <w:r w:rsidRPr="001D18D9">
        <w:rPr>
          <w:sz w:val="28"/>
          <w:szCs w:val="28"/>
        </w:rPr>
        <w:t>6</w:t>
      </w:r>
      <w:r w:rsidR="00D40E51" w:rsidRPr="001D18D9">
        <w:rPr>
          <w:sz w:val="28"/>
          <w:szCs w:val="28"/>
        </w:rPr>
        <w:t>. http://www.tamognia.ru</w:t>
      </w:r>
    </w:p>
    <w:p w:rsidR="00D40E51" w:rsidRPr="001D18D9" w:rsidRDefault="00347704" w:rsidP="001D18D9">
      <w:pPr>
        <w:pStyle w:val="a7"/>
        <w:spacing w:before="0" w:beforeAutospacing="0" w:after="0" w:afterAutospacing="0" w:line="360" w:lineRule="auto"/>
        <w:jc w:val="both"/>
        <w:rPr>
          <w:sz w:val="28"/>
          <w:szCs w:val="28"/>
        </w:rPr>
      </w:pPr>
      <w:r w:rsidRPr="001D18D9">
        <w:rPr>
          <w:sz w:val="28"/>
          <w:szCs w:val="28"/>
        </w:rPr>
        <w:t>7</w:t>
      </w:r>
      <w:r w:rsidR="00D40E51" w:rsidRPr="001D18D9">
        <w:rPr>
          <w:sz w:val="28"/>
          <w:szCs w:val="28"/>
        </w:rPr>
        <w:t>. http://www.labex.ru/pg/tamk2_376.html</w:t>
      </w:r>
    </w:p>
    <w:p w:rsidR="008448BC" w:rsidRDefault="008448BC" w:rsidP="008448BC">
      <w:pPr>
        <w:spacing w:line="360" w:lineRule="auto"/>
        <w:jc w:val="center"/>
        <w:rPr>
          <w:szCs w:val="28"/>
        </w:rPr>
      </w:pPr>
    </w:p>
    <w:p w:rsidR="000D0BB8" w:rsidRPr="001D18D9" w:rsidRDefault="000D0BB8" w:rsidP="00D165E2">
      <w:pPr>
        <w:spacing w:line="360" w:lineRule="auto"/>
        <w:ind w:firstLine="709"/>
        <w:jc w:val="both"/>
        <w:rPr>
          <w:sz w:val="28"/>
          <w:szCs w:val="28"/>
        </w:rPr>
      </w:pPr>
      <w:bookmarkStart w:id="39" w:name="_GoBack"/>
      <w:bookmarkEnd w:id="39"/>
    </w:p>
    <w:sectPr w:rsidR="000D0BB8" w:rsidRPr="001D18D9" w:rsidSect="007F0F3B">
      <w:headerReference w:type="even" r:id="rId7"/>
      <w:headerReference w:type="default" r:id="rId8"/>
      <w:footnotePr>
        <w:pos w:val="beneathText"/>
      </w:footnotePr>
      <w:type w:val="nextColumn"/>
      <w:pgSz w:w="11905" w:h="16837" w:code="9"/>
      <w:pgMar w:top="1134" w:right="851"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296" w:rsidRDefault="00551296">
      <w:r>
        <w:separator/>
      </w:r>
    </w:p>
  </w:endnote>
  <w:endnote w:type="continuationSeparator" w:id="0">
    <w:p w:rsidR="00551296" w:rsidRDefault="0055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296" w:rsidRDefault="00551296">
      <w:r>
        <w:separator/>
      </w:r>
    </w:p>
  </w:footnote>
  <w:footnote w:type="continuationSeparator" w:id="0">
    <w:p w:rsidR="00551296" w:rsidRDefault="00551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BC" w:rsidRPr="007A6241" w:rsidRDefault="008448BC" w:rsidP="008448BC">
    <w:pPr>
      <w:pStyle w:val="aa"/>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8BC" w:rsidRPr="007A6241" w:rsidRDefault="008448BC" w:rsidP="008448BC">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8386EC8"/>
    <w:multiLevelType w:val="multilevel"/>
    <w:tmpl w:val="D38C21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37A728F"/>
    <w:multiLevelType w:val="hybridMultilevel"/>
    <w:tmpl w:val="9F5AAA9C"/>
    <w:lvl w:ilvl="0" w:tplc="3EC8DB1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4">
    <w:nsid w:val="7D0F0F19"/>
    <w:multiLevelType w:val="hybridMultilevel"/>
    <w:tmpl w:val="13FE706A"/>
    <w:lvl w:ilvl="0" w:tplc="947A983E">
      <w:start w:val="1"/>
      <w:numFmt w:val="decimal"/>
      <w:lvlText w:val="%1."/>
      <w:lvlJc w:val="left"/>
      <w:pPr>
        <w:tabs>
          <w:tab w:val="num" w:pos="1422"/>
        </w:tabs>
        <w:ind w:left="1422" w:hanging="85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evenAndOddHeaders/>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40C"/>
    <w:rsid w:val="000123D4"/>
    <w:rsid w:val="000174EC"/>
    <w:rsid w:val="000A240C"/>
    <w:rsid w:val="000A2BA2"/>
    <w:rsid w:val="000D0BB8"/>
    <w:rsid w:val="000F2349"/>
    <w:rsid w:val="001873A6"/>
    <w:rsid w:val="001D18D9"/>
    <w:rsid w:val="002D1C00"/>
    <w:rsid w:val="00342941"/>
    <w:rsid w:val="00347704"/>
    <w:rsid w:val="00443F71"/>
    <w:rsid w:val="00447939"/>
    <w:rsid w:val="004D5F2C"/>
    <w:rsid w:val="00543F6D"/>
    <w:rsid w:val="00551296"/>
    <w:rsid w:val="005F0081"/>
    <w:rsid w:val="006346AC"/>
    <w:rsid w:val="006A4302"/>
    <w:rsid w:val="007A6241"/>
    <w:rsid w:val="007D6B4F"/>
    <w:rsid w:val="007F0F3B"/>
    <w:rsid w:val="008448BC"/>
    <w:rsid w:val="008E5D83"/>
    <w:rsid w:val="008F591F"/>
    <w:rsid w:val="00900877"/>
    <w:rsid w:val="00915F24"/>
    <w:rsid w:val="009503CB"/>
    <w:rsid w:val="009A2F1B"/>
    <w:rsid w:val="00AA63DF"/>
    <w:rsid w:val="00AE0E7F"/>
    <w:rsid w:val="00C910A4"/>
    <w:rsid w:val="00D165E2"/>
    <w:rsid w:val="00D40E51"/>
    <w:rsid w:val="00D6283F"/>
    <w:rsid w:val="00DB39E6"/>
    <w:rsid w:val="00DC7FEA"/>
    <w:rsid w:val="00E81AA0"/>
    <w:rsid w:val="00ED3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7EDC8D-875F-459A-81E5-50070124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uiPriority w:val="99"/>
    <w:pPr>
      <w:keepNext/>
      <w:spacing w:before="240" w:after="120"/>
    </w:pPr>
    <w:rPr>
      <w:rFonts w:ascii="Arial" w:hAnsi="Arial" w:cs="Tahoma"/>
      <w:sz w:val="28"/>
      <w:szCs w:val="28"/>
    </w:r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locked/>
    <w:rPr>
      <w:rFonts w:cs="Times New Roman"/>
      <w:sz w:val="24"/>
      <w:szCs w:val="24"/>
      <w:lang w:val="x-none"/>
    </w:rPr>
  </w:style>
  <w:style w:type="paragraph" w:styleId="a6">
    <w:name w:val="List"/>
    <w:basedOn w:val="a4"/>
    <w:uiPriority w:val="99"/>
    <w:rPr>
      <w:rFonts w:cs="Tahoma"/>
    </w:rPr>
  </w:style>
  <w:style w:type="paragraph" w:customStyle="1" w:styleId="1">
    <w:name w:val="Название1"/>
    <w:basedOn w:val="a"/>
    <w:uiPriority w:val="99"/>
    <w:pPr>
      <w:suppressLineNumbers/>
      <w:spacing w:before="120" w:after="120"/>
    </w:pPr>
    <w:rPr>
      <w:rFonts w:cs="Tahoma"/>
      <w:i/>
      <w:iCs/>
    </w:rPr>
  </w:style>
  <w:style w:type="paragraph" w:customStyle="1" w:styleId="10">
    <w:name w:val="Указатель1"/>
    <w:basedOn w:val="a"/>
    <w:uiPriority w:val="99"/>
    <w:pPr>
      <w:suppressLineNumbers/>
    </w:pPr>
    <w:rPr>
      <w:rFonts w:cs="Tahoma"/>
    </w:rPr>
  </w:style>
  <w:style w:type="paragraph" w:styleId="a7">
    <w:name w:val="Normal (Web)"/>
    <w:basedOn w:val="a"/>
    <w:uiPriority w:val="99"/>
    <w:rsid w:val="008E5D83"/>
    <w:pPr>
      <w:widowControl/>
      <w:suppressAutoHyphens w:val="0"/>
      <w:spacing w:before="100" w:beforeAutospacing="1" w:after="100" w:afterAutospacing="1"/>
    </w:pPr>
  </w:style>
  <w:style w:type="character" w:customStyle="1" w:styleId="highlighthighlightactive">
    <w:name w:val="highlight highlight_active"/>
    <w:uiPriority w:val="99"/>
    <w:rsid w:val="008E5D83"/>
    <w:rPr>
      <w:rFonts w:cs="Times New Roman"/>
    </w:rPr>
  </w:style>
  <w:style w:type="character" w:styleId="a8">
    <w:name w:val="Hyperlink"/>
    <w:uiPriority w:val="99"/>
    <w:rsid w:val="005F0081"/>
    <w:rPr>
      <w:rFonts w:cs="Times New Roman"/>
      <w:color w:val="0000FF"/>
      <w:u w:val="single"/>
    </w:rPr>
  </w:style>
  <w:style w:type="character" w:styleId="a9">
    <w:name w:val="Strong"/>
    <w:uiPriority w:val="99"/>
    <w:qFormat/>
    <w:rsid w:val="00DB39E6"/>
    <w:rPr>
      <w:rFonts w:cs="Times New Roman"/>
      <w:b/>
      <w:bCs/>
    </w:rPr>
  </w:style>
  <w:style w:type="paragraph" w:styleId="aa">
    <w:name w:val="header"/>
    <w:basedOn w:val="a"/>
    <w:link w:val="ab"/>
    <w:uiPriority w:val="99"/>
    <w:rsid w:val="008448BC"/>
    <w:pPr>
      <w:tabs>
        <w:tab w:val="center" w:pos="4677"/>
        <w:tab w:val="right" w:pos="9355"/>
      </w:tabs>
    </w:pPr>
  </w:style>
  <w:style w:type="character" w:customStyle="1" w:styleId="ab">
    <w:name w:val="Верхний колонтитул Знак"/>
    <w:link w:val="aa"/>
    <w:uiPriority w:val="99"/>
    <w:semiHidden/>
    <w:locked/>
    <w:rsid w:val="008448BC"/>
    <w:rPr>
      <w:rFonts w:eastAsia="Times New Roman" w:cs="Times New Roman"/>
      <w:sz w:val="24"/>
      <w:szCs w:val="24"/>
      <w:lang w:val="ru-RU" w:bidi="ar-SA"/>
    </w:rPr>
  </w:style>
  <w:style w:type="paragraph" w:styleId="ac">
    <w:name w:val="footer"/>
    <w:basedOn w:val="a"/>
    <w:link w:val="ad"/>
    <w:uiPriority w:val="99"/>
    <w:rsid w:val="008448BC"/>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35974">
      <w:marLeft w:val="0"/>
      <w:marRight w:val="0"/>
      <w:marTop w:val="0"/>
      <w:marBottom w:val="0"/>
      <w:divBdr>
        <w:top w:val="none" w:sz="0" w:space="0" w:color="auto"/>
        <w:left w:val="none" w:sz="0" w:space="0" w:color="auto"/>
        <w:bottom w:val="none" w:sz="0" w:space="0" w:color="auto"/>
        <w:right w:val="none" w:sz="0" w:space="0" w:color="auto"/>
      </w:divBdr>
    </w:div>
    <w:div w:id="1201435975">
      <w:marLeft w:val="0"/>
      <w:marRight w:val="0"/>
      <w:marTop w:val="0"/>
      <w:marBottom w:val="0"/>
      <w:divBdr>
        <w:top w:val="none" w:sz="0" w:space="0" w:color="auto"/>
        <w:left w:val="none" w:sz="0" w:space="0" w:color="auto"/>
        <w:bottom w:val="none" w:sz="0" w:space="0" w:color="auto"/>
        <w:right w:val="none" w:sz="0" w:space="0" w:color="auto"/>
      </w:divBdr>
    </w:div>
    <w:div w:id="1201435976">
      <w:marLeft w:val="0"/>
      <w:marRight w:val="0"/>
      <w:marTop w:val="0"/>
      <w:marBottom w:val="0"/>
      <w:divBdr>
        <w:top w:val="none" w:sz="0" w:space="0" w:color="auto"/>
        <w:left w:val="none" w:sz="0" w:space="0" w:color="auto"/>
        <w:bottom w:val="none" w:sz="0" w:space="0" w:color="auto"/>
        <w:right w:val="none" w:sz="0" w:space="0" w:color="auto"/>
      </w:divBdr>
    </w:div>
    <w:div w:id="1201435977">
      <w:marLeft w:val="0"/>
      <w:marRight w:val="0"/>
      <w:marTop w:val="0"/>
      <w:marBottom w:val="0"/>
      <w:divBdr>
        <w:top w:val="none" w:sz="0" w:space="0" w:color="auto"/>
        <w:left w:val="none" w:sz="0" w:space="0" w:color="auto"/>
        <w:bottom w:val="none" w:sz="0" w:space="0" w:color="auto"/>
        <w:right w:val="none" w:sz="0" w:space="0" w:color="auto"/>
      </w:divBdr>
    </w:div>
    <w:div w:id="1201435978">
      <w:marLeft w:val="0"/>
      <w:marRight w:val="0"/>
      <w:marTop w:val="0"/>
      <w:marBottom w:val="0"/>
      <w:divBdr>
        <w:top w:val="none" w:sz="0" w:space="0" w:color="auto"/>
        <w:left w:val="none" w:sz="0" w:space="0" w:color="auto"/>
        <w:bottom w:val="none" w:sz="0" w:space="0" w:color="auto"/>
        <w:right w:val="none" w:sz="0" w:space="0" w:color="auto"/>
      </w:divBdr>
    </w:div>
    <w:div w:id="12014359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1763</Words>
  <Characters>10055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Краснодарский Государственный Университет Культуры и Искусств</vt:lpstr>
    </vt:vector>
  </TitlesOfParts>
  <Company>Inc.</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Краснодарский Государственный Университет Культуры и Искусств</dc:title>
  <dc:subject/>
  <dc:creator>Юрий</dc:creator>
  <cp:keywords/>
  <dc:description/>
  <cp:lastModifiedBy>admin</cp:lastModifiedBy>
  <cp:revision>2</cp:revision>
  <cp:lastPrinted>2010-10-27T11:32:00Z</cp:lastPrinted>
  <dcterms:created xsi:type="dcterms:W3CDTF">2014-03-25T04:56:00Z</dcterms:created>
  <dcterms:modified xsi:type="dcterms:W3CDTF">2014-03-25T04:56:00Z</dcterms:modified>
</cp:coreProperties>
</file>