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F4BC9">
        <w:rPr>
          <w:rFonts w:ascii="Times New Roman" w:hAnsi="Times New Roman"/>
          <w:b/>
          <w:sz w:val="28"/>
        </w:rPr>
        <w:t>Содержание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C5" w:rsidRPr="00EF4BC9" w:rsidRDefault="009B033B" w:rsidP="00EF4BC9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</w:rPr>
        <w:fldChar w:fldCharType="begin"/>
      </w:r>
      <w:r w:rsidRPr="00EF4BC9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EF4BC9">
        <w:rPr>
          <w:rFonts w:ascii="Times New Roman" w:hAnsi="Times New Roman"/>
          <w:sz w:val="28"/>
          <w:szCs w:val="28"/>
        </w:rPr>
        <w:fldChar w:fldCharType="separate"/>
      </w:r>
      <w:r w:rsidR="00B04DC5" w:rsidRPr="00DD5009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</w:p>
    <w:p w:rsidR="00B04DC5" w:rsidRPr="00EF4BC9" w:rsidRDefault="003209C9" w:rsidP="00EF4BC9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62898009" w:history="1">
        <w:r w:rsidR="00B04DC5" w:rsidRPr="00EF4BC9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1. </w:t>
        </w:r>
        <w:r w:rsidR="00B04DC5" w:rsidRPr="00EF4BC9">
          <w:rPr>
            <w:rStyle w:val="a4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Некролог</w:t>
        </w:r>
      </w:hyperlink>
    </w:p>
    <w:p w:rsidR="00B04DC5" w:rsidRPr="00EF4BC9" w:rsidRDefault="00B04DC5" w:rsidP="00EF4BC9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D5009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 xml:space="preserve">2. Некролог </w:t>
      </w:r>
      <w:r w:rsidRPr="00DD5009">
        <w:rPr>
          <w:rStyle w:val="a4"/>
          <w:rFonts w:ascii="Times New Roman" w:hAnsi="Times New Roman"/>
          <w:iCs/>
          <w:noProof/>
          <w:color w:val="auto"/>
          <w:sz w:val="28"/>
          <w:szCs w:val="28"/>
          <w:u w:val="none"/>
        </w:rPr>
        <w:t>как жанр биографии</w:t>
      </w:r>
    </w:p>
    <w:p w:rsidR="00B04DC5" w:rsidRPr="00EF4BC9" w:rsidRDefault="003209C9" w:rsidP="00EF4BC9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62898011" w:history="1">
        <w:r w:rsidR="00B04DC5" w:rsidRPr="00EF4BC9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B04DC5" w:rsidRPr="00EF4BC9" w:rsidRDefault="00B04DC5" w:rsidP="00EF4BC9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D5009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Список используемой литературы</w:t>
      </w:r>
    </w:p>
    <w:p w:rsidR="009B033B" w:rsidRPr="00EF4BC9" w:rsidRDefault="009B033B" w:rsidP="00EF4BC9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fldChar w:fldCharType="end"/>
      </w:r>
    </w:p>
    <w:p w:rsidR="009B033B" w:rsidRPr="00EF4BC9" w:rsidRDefault="009B033B" w:rsidP="00EF4BC9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</w:rPr>
        <w:br w:type="page"/>
      </w:r>
      <w:bookmarkStart w:id="0" w:name="_Toc262898008"/>
      <w:r w:rsidRPr="00EF4BC9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Еще в первые века христианства принято было записывать в церковных книгах имена умерших священнослужителей, благотворителей и прихожан, которые провозглашались во время богослужения, чтобы паства молилась за них. В Средние века эти церковные записи перешли в списки или календари, которые велись при духовных учреждениях и монастырях. Сюда</w:t>
      </w:r>
      <w:r w:rsidR="008641A3">
        <w:rPr>
          <w:rFonts w:ascii="Times New Roman" w:hAnsi="Times New Roman"/>
          <w:sz w:val="28"/>
          <w:szCs w:val="28"/>
        </w:rPr>
        <w:t xml:space="preserve"> вносились, кроме подвижников и </w:t>
      </w:r>
      <w:r w:rsidRPr="00EF4BC9">
        <w:rPr>
          <w:rFonts w:ascii="Times New Roman" w:hAnsi="Times New Roman"/>
          <w:sz w:val="28"/>
          <w:szCs w:val="28"/>
        </w:rPr>
        <w:t>мучеников, папы и государи, архиепископы и епископы, настоятели и настоятельницы монастырей, начальники и члены духовных орденов, благотворители и лица, заказавшие вечные мессы.</w:t>
      </w: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Уже в VII веке эти списки были очень распространены. Вслед за смертью настоятеля или епископа во все соответственные учреждения отряжался гонец с извещением о его кончине. Эти извещения, первоначально заключавшие в себе лишь традиционную формулу, обратились позднее в длинные панегирики усопшему, литературное значение которых иногда не ниже значения палеографического и исторического. День получения известия заносился в списки вместе с именем усопшего. Извещения составлялись по следующему образцу: сперва шел напыщенный риторический панегирик, затем следовало жизнеописание, с новым восхвалением добродетелей усопшего, но </w:t>
      </w:r>
      <w:r w:rsidR="00D42B2C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говорилось в заключение, </w:t>
      </w:r>
      <w:r w:rsidR="00D42B2C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каковы бы ни были его достоинства, он был человек, подверженный и людским недостаткам: надо молиться о прощении его грехов.</w:t>
      </w: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F4BC9">
        <w:rPr>
          <w:rFonts w:ascii="Times New Roman" w:hAnsi="Times New Roman"/>
          <w:iCs/>
          <w:sz w:val="28"/>
        </w:rPr>
        <w:t xml:space="preserve">В России </w:t>
      </w:r>
      <w:r w:rsidRPr="00EF4BC9">
        <w:rPr>
          <w:rFonts w:ascii="Times New Roman" w:hAnsi="Times New Roman"/>
          <w:sz w:val="28"/>
        </w:rPr>
        <w:t xml:space="preserve">этот жанр существует с момента зарождения периодической печати в России – с петровских </w:t>
      </w:r>
      <w:r w:rsidR="00FC4546" w:rsidRPr="00EF4BC9">
        <w:rPr>
          <w:rFonts w:ascii="Times New Roman" w:hAnsi="Times New Roman"/>
          <w:sz w:val="28"/>
        </w:rPr>
        <w:t>«</w:t>
      </w:r>
      <w:r w:rsidRPr="00EF4BC9">
        <w:rPr>
          <w:rFonts w:ascii="Times New Roman" w:hAnsi="Times New Roman"/>
          <w:sz w:val="28"/>
        </w:rPr>
        <w:t>Ведомостей</w:t>
      </w:r>
      <w:r w:rsidR="00FC4546" w:rsidRPr="00EF4BC9">
        <w:rPr>
          <w:rFonts w:ascii="Times New Roman" w:hAnsi="Times New Roman"/>
          <w:sz w:val="28"/>
        </w:rPr>
        <w:t>»</w:t>
      </w:r>
      <w:r w:rsidRPr="00EF4BC9">
        <w:rPr>
          <w:rFonts w:ascii="Times New Roman" w:hAnsi="Times New Roman"/>
          <w:sz w:val="28"/>
        </w:rPr>
        <w:t xml:space="preserve">. А в Положении об издании губернских газет 1837 г., утвержденном императором Николаем </w:t>
      </w:r>
      <w:r w:rsidRPr="00EF4BC9">
        <w:rPr>
          <w:rFonts w:ascii="Times New Roman" w:hAnsi="Times New Roman"/>
          <w:sz w:val="28"/>
          <w:lang w:val="en-US"/>
        </w:rPr>
        <w:t>I</w:t>
      </w:r>
      <w:r w:rsidRPr="00EF4BC9">
        <w:rPr>
          <w:rFonts w:ascii="Times New Roman" w:hAnsi="Times New Roman"/>
          <w:sz w:val="28"/>
        </w:rPr>
        <w:t xml:space="preserve">, предписывалось в неофициальном отделе публиковать </w:t>
      </w:r>
      <w:r w:rsidR="00FC4546" w:rsidRPr="00EF4BC9">
        <w:rPr>
          <w:rFonts w:ascii="Times New Roman" w:hAnsi="Times New Roman"/>
          <w:sz w:val="28"/>
        </w:rPr>
        <w:t>«</w:t>
      </w:r>
      <w:r w:rsidRPr="00EF4BC9">
        <w:rPr>
          <w:rFonts w:ascii="Times New Roman" w:hAnsi="Times New Roman"/>
          <w:sz w:val="28"/>
        </w:rPr>
        <w:t>некрологи известных в губернии лиц, заслуживающих общего внимания</w:t>
      </w:r>
      <w:r w:rsidR="00FC4546" w:rsidRPr="00EF4BC9">
        <w:rPr>
          <w:rFonts w:ascii="Times New Roman" w:hAnsi="Times New Roman"/>
          <w:sz w:val="28"/>
        </w:rPr>
        <w:t>»</w:t>
      </w:r>
      <w:r w:rsidRPr="00EF4BC9">
        <w:rPr>
          <w:rFonts w:ascii="Times New Roman" w:hAnsi="Times New Roman"/>
          <w:sz w:val="28"/>
        </w:rPr>
        <w:t>.</w:t>
      </w:r>
    </w:p>
    <w:p w:rsid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4BC9">
        <w:rPr>
          <w:rFonts w:ascii="Times New Roman" w:hAnsi="Times New Roman"/>
          <w:bCs/>
          <w:sz w:val="28"/>
          <w:szCs w:val="28"/>
          <w:lang w:eastAsia="ru-RU"/>
        </w:rPr>
        <w:t>Если верить статистике, то одна из самых читаемых в газете рубрик – некрологи. Может, потому, что смерть, как все неизведанное и до конца не понятое, невольно притягивает людей, а может, взор читателя привлекает обычно сопровождающая некролог черная рамка, заметно выделяющая сообщение о смерти среди всех других на газетной странице.</w:t>
      </w: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>Но мало кто из нас когда-нибудь задумывался, что на самом деле некролог – это гораздо большее, нежели печальная новость, воздающая дань памяти и уважения человеку, ушедшему в мир иной. Некролог вполне может играть роль своеобразного индикатора общества, выявляя те или иные его характерные черты. Сообщение об умершем скажет многое и о живущих. (Прямо-таки единство и борьба противоположностей.)</w:t>
      </w: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>Такой необычный взгляд на этот древний жанр принадлежит старшему преподавателю кафедры философии ТвГУ и старшему научному сотруднику Института человека РАН кандидату философских наук Сергею Корсакову, коллекционирующему некрологи.</w:t>
      </w:r>
    </w:p>
    <w:p w:rsidR="009B033B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Цель работы – рассмотреть некрологи как жанр биографии и его использование в деятельности пресс-службы.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C9" w:rsidRDefault="009B033B" w:rsidP="00EF4BC9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EF4BC9">
        <w:rPr>
          <w:rFonts w:ascii="Times New Roman" w:hAnsi="Times New Roman"/>
          <w:sz w:val="28"/>
        </w:rPr>
        <w:br w:type="page"/>
      </w:r>
      <w:bookmarkStart w:id="1" w:name="_Toc262898009"/>
      <w:r w:rsidRPr="00EF4BC9">
        <w:rPr>
          <w:rFonts w:ascii="Times New Roman" w:hAnsi="Times New Roman"/>
          <w:sz w:val="28"/>
          <w:szCs w:val="28"/>
        </w:rPr>
        <w:t xml:space="preserve">1. </w:t>
      </w:r>
      <w:r w:rsidRPr="00EF4BC9">
        <w:rPr>
          <w:rFonts w:ascii="Times New Roman" w:hAnsi="Times New Roman"/>
          <w:iCs/>
          <w:sz w:val="28"/>
          <w:szCs w:val="28"/>
        </w:rPr>
        <w:t>Некролог</w:t>
      </w:r>
      <w:bookmarkEnd w:id="1"/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315" w:rsidRPr="00EF4BC9" w:rsidRDefault="009B033B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 xml:space="preserve">Нередко не только в быту, но и в научной литературе биографией называют жизнь человека (по крайней мере, ряд ключевых событий этой жизни), однако словарное значение данного слова – 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sz w:val="28"/>
          <w:szCs w:val="28"/>
          <w:lang w:eastAsia="ru-RU"/>
        </w:rPr>
        <w:t>жизнеописание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»</w:t>
      </w:r>
      <w:r w:rsidR="00A50315" w:rsidRPr="00EF4BC9">
        <w:rPr>
          <w:rStyle w:val="a7"/>
          <w:rFonts w:ascii="Times New Roman" w:hAnsi="Times New Roman"/>
          <w:sz w:val="28"/>
          <w:szCs w:val="28"/>
          <w:vertAlign w:val="baseline"/>
          <w:lang w:eastAsia="ru-RU"/>
        </w:rPr>
        <w:footnoteReference w:id="1"/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>.</w:t>
      </w:r>
    </w:p>
    <w:p w:rsidR="009B033B" w:rsidRPr="00EF4BC9" w:rsidRDefault="009B033B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 xml:space="preserve">Иногда это определение варьируется и дополняется. Например: 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sz w:val="28"/>
          <w:szCs w:val="28"/>
          <w:lang w:eastAsia="ru-RU"/>
        </w:rPr>
        <w:t>описание чьей-либо жизни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»</w:t>
      </w:r>
      <w:r w:rsidR="00A50315" w:rsidRPr="00EF4BC9">
        <w:rPr>
          <w:rStyle w:val="a7"/>
          <w:rFonts w:ascii="Times New Roman" w:hAnsi="Times New Roman"/>
          <w:sz w:val="28"/>
          <w:szCs w:val="28"/>
          <w:vertAlign w:val="baseline"/>
          <w:lang w:eastAsia="ru-RU"/>
        </w:rPr>
        <w:footnoteReference w:id="2"/>
      </w:r>
      <w:r w:rsidRPr="00EF4BC9">
        <w:rPr>
          <w:rFonts w:ascii="Times New Roman" w:hAnsi="Times New Roman"/>
          <w:sz w:val="28"/>
          <w:szCs w:val="28"/>
          <w:lang w:eastAsia="ru-RU"/>
        </w:rPr>
        <w:t xml:space="preserve"> или даже 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sz w:val="28"/>
          <w:szCs w:val="28"/>
          <w:lang w:eastAsia="ru-RU"/>
        </w:rPr>
        <w:t>сочинение, в котором излагается история жизни и деятельности какого-нибудь лица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sz w:val="28"/>
          <w:szCs w:val="28"/>
          <w:lang w:eastAsia="ru-RU"/>
        </w:rPr>
        <w:t xml:space="preserve"> (в последнем случае справедливо подчеркнут аспект сочиненности и повествовательной природы биографического текста. Данный момент нам хотелось бы особо проакцентировать: 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>повествование</w:t>
      </w:r>
      <w:r w:rsidRPr="00EF4BC9">
        <w:rPr>
          <w:rFonts w:ascii="Times New Roman" w:hAnsi="Times New Roman"/>
          <w:sz w:val="28"/>
          <w:szCs w:val="28"/>
          <w:lang w:eastAsia="ru-RU"/>
        </w:rPr>
        <w:t>, чтобы быть биографией, должно представлять собой не простой свод фактов, а осмысленную нарративную конструкцию. Например, такой популярный жанр, как хроника жизни и деятельности какого-либо известного лица</w:t>
      </w:r>
      <w:r w:rsidR="00A50315" w:rsidRPr="00EF4BC9">
        <w:rPr>
          <w:rStyle w:val="a7"/>
          <w:rFonts w:ascii="Times New Roman" w:hAnsi="Times New Roman"/>
          <w:sz w:val="28"/>
          <w:szCs w:val="28"/>
          <w:vertAlign w:val="baseline"/>
          <w:lang w:eastAsia="ru-RU"/>
        </w:rPr>
        <w:footnoteReference w:id="3"/>
      </w:r>
      <w:r w:rsidRPr="00EF4BC9">
        <w:rPr>
          <w:rFonts w:ascii="Times New Roman" w:hAnsi="Times New Roman"/>
          <w:sz w:val="28"/>
          <w:szCs w:val="28"/>
          <w:lang w:eastAsia="ru-RU"/>
        </w:rPr>
        <w:t>,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>безусловно, близок к биографии, но собственно биографией не является, поскольку тут фиксируются самые разные факты (с претензией на полноту), которые представлены без какой-либо иерархии, без осмысления связей между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 xml:space="preserve">ними, без общей концепции. Биография же дает 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sz w:val="28"/>
          <w:szCs w:val="28"/>
          <w:lang w:eastAsia="ru-RU"/>
        </w:rPr>
        <w:t>формулу</w:t>
      </w:r>
      <w:r w:rsidR="00FC4546" w:rsidRPr="00EF4BC9">
        <w:rPr>
          <w:rFonts w:ascii="Times New Roman" w:hAnsi="Times New Roman"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sz w:val="28"/>
          <w:szCs w:val="28"/>
          <w:lang w:eastAsia="ru-RU"/>
        </w:rPr>
        <w:t xml:space="preserve"> жизни человека,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>представляет ее как имеющую смысл, как некое движение, переход из одного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>состояния в другое. Не является биографией и общая характеристика человека</w:t>
      </w:r>
      <w:r w:rsidR="00A50315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>(его словесный портрет), поскольку она дает качества и черты человека в синхронии, без движения.</w:t>
      </w:r>
    </w:p>
    <w:p w:rsidR="00A50315" w:rsidRPr="00EF4BC9" w:rsidRDefault="00A50315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>Основная функция биографии – социализация человека посредством знакомства его с повествованием о жизни реально существующего лица наряду с другими формами социализации: прямым информированием о существующих в обществе нормах и ценностях; повествованием о вымышленных персонажах (художественная литература), информацией о социально одобряемых и неодобряемых образцах из ближайшего окружения (родители, друзья) и т.п. Биография позволяет читателю ощутить, что индивидуальная жизнь (и его тоже) имеет смысл, и смысл этот социальный, в связи личности с обществом.</w:t>
      </w:r>
    </w:p>
    <w:p w:rsidR="00A50315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Помимо самого факта смерти в некрологе имеется и культурно-творческий аспект. Некролог как бы закрепляет ту или иную личность в культуре человечества, при этом общество отбирает наиболее значимых, на свой взгляд, людей, тем самым фиксируя свои предпочтения и в какой-то степени навязывая их людям. В этом смысле некролог представляет собой некий социальный институт, как нельзя лучше свидетельствующи</w:t>
      </w:r>
      <w:r w:rsidR="00A50315" w:rsidRPr="00EF4BC9">
        <w:rPr>
          <w:rFonts w:ascii="Times New Roman" w:hAnsi="Times New Roman"/>
          <w:sz w:val="28"/>
          <w:szCs w:val="28"/>
        </w:rPr>
        <w:t>й о системе ценностей общества.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Вот характерный пример: в год смерти Есенина газета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Известия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 xml:space="preserve"> помещает о нем несколько памятных строк, а рядом </w:t>
      </w:r>
      <w:r w:rsidR="00A50315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большая посмертная статья о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красном летуне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, крестьянине Качалове, внесшем значительный вклад в развитие ВВС РККА.</w:t>
      </w:r>
    </w:p>
    <w:p w:rsidR="00A50315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Исследования Сергея Корсакова касаются в основном советского </w:t>
      </w:r>
      <w:r w:rsidR="00A50315" w:rsidRPr="00EF4BC9">
        <w:rPr>
          <w:rFonts w:ascii="Times New Roman" w:hAnsi="Times New Roman"/>
          <w:sz w:val="28"/>
          <w:szCs w:val="28"/>
        </w:rPr>
        <w:t>периода в истории нашей страны.</w:t>
      </w:r>
    </w:p>
    <w:p w:rsidR="00A50315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Он выделяет в нем несколько этапов, соответствующих определенному стилю некролога, предп</w:t>
      </w:r>
      <w:r w:rsidR="00A50315" w:rsidRPr="00EF4BC9">
        <w:rPr>
          <w:rFonts w:ascii="Times New Roman" w:hAnsi="Times New Roman"/>
          <w:sz w:val="28"/>
          <w:szCs w:val="28"/>
        </w:rPr>
        <w:t>очитаемому в то или иное время:</w:t>
      </w:r>
    </w:p>
    <w:p w:rsidR="00A50315" w:rsidRPr="00EF4BC9" w:rsidRDefault="00A50315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стихийный (20-е годы),</w:t>
      </w:r>
    </w:p>
    <w:p w:rsidR="00A50315" w:rsidRPr="00EF4BC9" w:rsidRDefault="00A50315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личностный (30-е годы),</w:t>
      </w:r>
    </w:p>
    <w:p w:rsidR="00A50315" w:rsidRPr="00EF4BC9" w:rsidRDefault="009B033B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помпезный (40-е </w:t>
      </w:r>
      <w:r w:rsidR="00A50315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се</w:t>
      </w:r>
      <w:r w:rsidR="00A50315" w:rsidRPr="00EF4BC9">
        <w:rPr>
          <w:rFonts w:ascii="Times New Roman" w:hAnsi="Times New Roman"/>
          <w:sz w:val="28"/>
          <w:szCs w:val="28"/>
        </w:rPr>
        <w:t>редина 50-х),</w:t>
      </w:r>
    </w:p>
    <w:p w:rsidR="00A50315" w:rsidRPr="00EF4BC9" w:rsidRDefault="00A50315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переходный (середина 50-60-х),</w:t>
      </w:r>
    </w:p>
    <w:p w:rsidR="00A50315" w:rsidRPr="00EF4BC9" w:rsidRDefault="009B033B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формальный (кл</w:t>
      </w:r>
      <w:r w:rsidR="00A50315" w:rsidRPr="00EF4BC9">
        <w:rPr>
          <w:rFonts w:ascii="Times New Roman" w:hAnsi="Times New Roman"/>
          <w:sz w:val="28"/>
          <w:szCs w:val="28"/>
        </w:rPr>
        <w:t>ассический) (середина 60-80-х),</w:t>
      </w:r>
    </w:p>
    <w:p w:rsidR="00A50315" w:rsidRPr="00EF4BC9" w:rsidRDefault="009B033B" w:rsidP="00EF4BC9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романтическ</w:t>
      </w:r>
      <w:r w:rsidR="00A50315" w:rsidRPr="00EF4BC9">
        <w:rPr>
          <w:rFonts w:ascii="Times New Roman" w:hAnsi="Times New Roman"/>
          <w:sz w:val="28"/>
          <w:szCs w:val="28"/>
        </w:rPr>
        <w:t>ий (середина 80-х-начало 90-х).</w:t>
      </w:r>
    </w:p>
    <w:p w:rsidR="00A50315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В некрологах, появляющихся на страницах изданий указанных периодов, как бы закодирована информация о самом времени. К примеру, некрологи 20-х годов имели ярко выраженную форму эпичности, содержали в себе элементы разговорной речи, создавались исключительно теми людьми, которые близко знали умершего, в то время как в брежневский период можно было написать некролог, даже не зная самого человека. Выработалась определенная калька, и на ее основе специальной комиссией создавался некролог. Были свои штампы, которые, наверное,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надолго сохранились в вашей памяти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:</w:t>
      </w:r>
      <w:r w:rsidR="00B04DC5" w:rsidRPr="00EF4BC9">
        <w:rPr>
          <w:rFonts w:ascii="Times New Roman" w:hAnsi="Times New Roman"/>
          <w:sz w:val="28"/>
          <w:szCs w:val="28"/>
        </w:rPr>
        <w:t xml:space="preserve">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="008641A3">
        <w:rPr>
          <w:rFonts w:ascii="Times New Roman" w:hAnsi="Times New Roman"/>
          <w:sz w:val="28"/>
          <w:szCs w:val="28"/>
        </w:rPr>
        <w:t>…</w:t>
      </w:r>
      <w:r w:rsidRPr="00EF4BC9">
        <w:rPr>
          <w:rFonts w:ascii="Times New Roman" w:hAnsi="Times New Roman"/>
          <w:i/>
          <w:sz w:val="28"/>
          <w:szCs w:val="28"/>
        </w:rPr>
        <w:t>понесли тяжелую утрату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 xml:space="preserve">,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i/>
          <w:sz w:val="28"/>
          <w:szCs w:val="28"/>
        </w:rPr>
        <w:t>после долгой и продолжительной болезни скончался видный деятель</w:t>
      </w:r>
      <w:r w:rsidR="008641A3">
        <w:rPr>
          <w:rFonts w:ascii="Times New Roman" w:hAnsi="Times New Roman"/>
          <w:i/>
          <w:sz w:val="28"/>
          <w:szCs w:val="28"/>
        </w:rPr>
        <w:t>…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 xml:space="preserve"> и т.д. За этими сухими словами образ, характер человека был практически незаметен, зато четко определялось его место в партийной иерархии. Степень значимости человека, ушедшего из жизни в годы застоя, легко восстановить по соответствующим параметрам некролога: специалисту о многом говорят такие тонкости, как число подписавшихся под некрологом людей и их регалии, место размещения посмертного сообщения в газете и его жанр, наличие</w:t>
      </w:r>
      <w:r w:rsidR="00A50315" w:rsidRPr="00EF4BC9">
        <w:rPr>
          <w:rFonts w:ascii="Times New Roman" w:hAnsi="Times New Roman"/>
          <w:sz w:val="28"/>
          <w:szCs w:val="28"/>
        </w:rPr>
        <w:t xml:space="preserve"> траурной рамочки и ее толщина.</w:t>
      </w:r>
    </w:p>
    <w:p w:rsid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Однако, даже этот сугубо официозный подход к смерти человека, по мнению Сергея Корсакова, был более достойной формой почитания умерших, чем то, что стало происходить с некрологами после перестройки и продолжается по сей день. На данный момент можно с твердой уверенностью сказать, что мы переживаем период явной деградации жанра некролога. Примеров тому </w:t>
      </w:r>
      <w:r w:rsidR="00A50315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тьма.</w:t>
      </w:r>
    </w:p>
    <w:p w:rsid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В одной из современных газет Сергей Корсаков обнаружил статью, в которой сотрудники крупной фирмы выражали соболезнования своему шефу по поводу кончины его отца </w:t>
      </w:r>
      <w:r w:rsidR="00A50315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Героя Советского Союза. Некролог на имя этого известного человека при этом отсутствовал во всех газетах.</w:t>
      </w:r>
    </w:p>
    <w:p w:rsidR="00A50315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Многие печатные издания в наше время фиксируют лишь обстоятельства смерти, и только их сенсационностью определяется упоминание в газете имени умершего, при этом сама личность теряется за кровавыми фактами. И даже в таком солидном издании, как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Коммерсантъ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 xml:space="preserve">, одно время была рубрика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Смерти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, в которую не успевавшие с соответствующей информацией корреспонденты писали выдуманные некрологи или сообщения о смертях своих преспокойно живущих на белом свете друзей. Некрологи печатаются несистематизированно, почти во всех современных изданиях они отодвинуты на последнюю страницу. А ведь не исключено, что, опираясь именно на этот жанр, потомки будут диагностировать современное общество, судить о нас с вами.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В какой-то степени все эти несуразности можно понять </w:t>
      </w:r>
      <w:r w:rsidR="00A50315" w:rsidRPr="00EF4BC9">
        <w:rPr>
          <w:rFonts w:ascii="Times New Roman" w:hAnsi="Times New Roman"/>
          <w:sz w:val="28"/>
          <w:szCs w:val="28"/>
        </w:rPr>
        <w:t>–</w:t>
      </w:r>
      <w:r w:rsidRPr="00EF4BC9">
        <w:rPr>
          <w:rFonts w:ascii="Times New Roman" w:hAnsi="Times New Roman"/>
          <w:sz w:val="28"/>
          <w:szCs w:val="28"/>
        </w:rPr>
        <w:t xml:space="preserve"> сейчас живой-то человек никому не нужен, не то что мертвый. Отсюда и вопиющее неуважение к памяти предков, и вандализм на кладбищах, и по этим же причинам, наверное, вымирают некрологи.</w:t>
      </w:r>
    </w:p>
    <w:p w:rsidR="00F7621A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Жанровое своеобразие некролога определяется, что вполне очевидно, предметом отображения, каковым является </w:t>
      </w:r>
      <w:r w:rsidR="00F7621A" w:rsidRPr="00EF4BC9">
        <w:rPr>
          <w:rFonts w:ascii="Times New Roman" w:hAnsi="Times New Roman"/>
          <w:sz w:val="28"/>
          <w:szCs w:val="28"/>
        </w:rPr>
        <w:t>факт смерти какого-то человека.</w:t>
      </w:r>
    </w:p>
    <w:p w:rsidR="00F7621A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Смысл публикаций этого рода в отличие, скажем, от криминальных сообщений, как известно, заключается прежде всего в том, что они просто извещают аудиторию о смерти людей (прежде всего </w:t>
      </w:r>
      <w:r w:rsidR="00D42B2C" w:rsidRPr="00EF4BC9">
        <w:rPr>
          <w:rFonts w:ascii="Times New Roman" w:hAnsi="Times New Roman"/>
          <w:sz w:val="28"/>
          <w:szCs w:val="28"/>
        </w:rPr>
        <w:t>–</w:t>
      </w:r>
      <w:r w:rsidR="00F7621A" w:rsidRPr="00EF4BC9">
        <w:rPr>
          <w:rFonts w:ascii="Times New Roman" w:hAnsi="Times New Roman"/>
          <w:sz w:val="28"/>
          <w:szCs w:val="28"/>
        </w:rPr>
        <w:t xml:space="preserve"> известных данной аудитории).</w:t>
      </w:r>
    </w:p>
    <w:p w:rsidR="00E22979" w:rsidRPr="00EF4BC9" w:rsidRDefault="00E2297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Кроме того, некрологи, как правило, содержат краткую биографию умершего, сообщают о том, где и как он работал, о его достижениях, наградах. Иногда в некрологе говорится о причине смерти, месте похорон. Завершается некролог обычно прощальными словами, выражением скорби по умершему.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3B" w:rsidRPr="00EF4BC9" w:rsidRDefault="009B033B" w:rsidP="00EF4BC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262898010"/>
      <w:r w:rsidRPr="00EF4BC9">
        <w:rPr>
          <w:rFonts w:ascii="Times New Roman" w:hAnsi="Times New Roman"/>
          <w:sz w:val="28"/>
          <w:szCs w:val="28"/>
        </w:rPr>
        <w:t xml:space="preserve">2. </w:t>
      </w:r>
      <w:r w:rsidR="00E22979" w:rsidRPr="00EF4BC9">
        <w:rPr>
          <w:rFonts w:ascii="Times New Roman" w:hAnsi="Times New Roman"/>
          <w:sz w:val="28"/>
          <w:szCs w:val="28"/>
        </w:rPr>
        <w:t xml:space="preserve">Некролог </w:t>
      </w:r>
      <w:r w:rsidR="00B04DC5" w:rsidRPr="00EF4BC9">
        <w:rPr>
          <w:rFonts w:ascii="Times New Roman" w:hAnsi="Times New Roman"/>
          <w:iCs/>
          <w:sz w:val="28"/>
          <w:szCs w:val="28"/>
        </w:rPr>
        <w:t>как жанр биографии</w:t>
      </w:r>
      <w:bookmarkEnd w:id="2"/>
    </w:p>
    <w:p w:rsidR="009B033B" w:rsidRPr="00D8094C" w:rsidRDefault="008641A3" w:rsidP="00944994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D8094C">
        <w:rPr>
          <w:rFonts w:ascii="Times New Roman" w:hAnsi="Times New Roman"/>
          <w:color w:val="FFFFFF"/>
          <w:sz w:val="28"/>
        </w:rPr>
        <w:t>Н</w:t>
      </w:r>
      <w:r w:rsidR="00944994" w:rsidRPr="00D8094C">
        <w:rPr>
          <w:rFonts w:ascii="Times New Roman" w:hAnsi="Times New Roman"/>
          <w:color w:val="FFFFFF"/>
          <w:sz w:val="28"/>
        </w:rPr>
        <w:t>екролог жанр биография</w:t>
      </w:r>
      <w:r w:rsidRPr="00D8094C">
        <w:rPr>
          <w:rFonts w:ascii="Times New Roman" w:hAnsi="Times New Roman"/>
          <w:color w:val="FFFFFF"/>
          <w:sz w:val="28"/>
        </w:rPr>
        <w:t xml:space="preserve"> газетный</w:t>
      </w:r>
    </w:p>
    <w:p w:rsidR="00EF4BC9" w:rsidRDefault="00522404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«</w:t>
      </w:r>
      <w:r w:rsidR="00B35FCE" w:rsidRPr="00EF4BC9">
        <w:rPr>
          <w:rFonts w:ascii="Times New Roman" w:hAnsi="Times New Roman"/>
          <w:sz w:val="28"/>
          <w:szCs w:val="28"/>
        </w:rPr>
        <w:t xml:space="preserve">Некролог – </w:t>
      </w:r>
      <w:r w:rsidR="00B35FCE" w:rsidRPr="00EF4BC9">
        <w:rPr>
          <w:rFonts w:ascii="Times New Roman" w:hAnsi="Times New Roman"/>
          <w:iCs/>
          <w:sz w:val="28"/>
          <w:szCs w:val="28"/>
        </w:rPr>
        <w:t>официальное информирование общественности организацией, фирмой или группой лиц о смерти своего сотрудника или общественно значимой личности.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Некролог может быть как для широкой общественности (публикуется в печати), так и внутренний, который предназначен для коллектива предприятия, учреждения, организации и вывешивается в этом производственном подразделении.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В наше время некрологи публикуют как центральные, так и местные газеты. Они могут быть разными по размеру, по эмоциональному содержанию, но цель у них одна – известить общественность о естественной смерти или о трагической гибели известного или уважаемого человека.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Некролог состоит из трех частей. В первой части сообщается, кто, когда, по какой причине умер или погиб и на каком году жизни. Во второй части отмечается, где, когда, в какой семье он родился, где учился, служил, работал, какой был специалист, руководитель, человек, какие имел награды, почетные, научные и военные звания. В третьей части утверждается, что его смерть – это большая утрата для трудового коллектива, общественности, науки, культуры, спорта и т.д.</w:t>
      </w:r>
    </w:p>
    <w:p w:rsid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Как правило, в последнем абзаце некролога говорится о том, что светлая память об умершем навсегда сохранится в памяти тех, кто знал его и кто подписал эту разновидность биографии</w:t>
      </w:r>
      <w:r w:rsidR="00522404" w:rsidRPr="00EF4BC9">
        <w:rPr>
          <w:rFonts w:ascii="Times New Roman" w:hAnsi="Times New Roman"/>
          <w:sz w:val="28"/>
          <w:szCs w:val="28"/>
        </w:rPr>
        <w:t>»</w:t>
      </w:r>
      <w:r w:rsidR="00522404" w:rsidRPr="00EF4BC9">
        <w:rPr>
          <w:rStyle w:val="a7"/>
          <w:rFonts w:ascii="Times New Roman" w:hAnsi="Times New Roman"/>
          <w:sz w:val="28"/>
          <w:szCs w:val="28"/>
          <w:vertAlign w:val="baseline"/>
        </w:rPr>
        <w:footnoteReference w:id="4"/>
      </w:r>
      <w:r w:rsidRPr="00EF4BC9">
        <w:rPr>
          <w:rFonts w:ascii="Times New Roman" w:hAnsi="Times New Roman"/>
          <w:sz w:val="28"/>
          <w:szCs w:val="28"/>
        </w:rPr>
        <w:t>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К примеру, некролог </w:t>
      </w:r>
      <w:r w:rsidR="00FC4546" w:rsidRPr="00EF4BC9">
        <w:rPr>
          <w:rFonts w:ascii="Times New Roman" w:hAnsi="Times New Roman"/>
          <w:bCs/>
          <w:sz w:val="28"/>
          <w:szCs w:val="28"/>
        </w:rPr>
        <w:t>«</w:t>
      </w:r>
      <w:r w:rsidR="005F5A0D" w:rsidRPr="00EF4BC9">
        <w:rPr>
          <w:rFonts w:ascii="Times New Roman" w:hAnsi="Times New Roman"/>
          <w:sz w:val="28"/>
          <w:szCs w:val="28"/>
        </w:rPr>
        <w:t>Ахметшин Наиль Хасанович 24.06.1953 – 31.10.2008</w:t>
      </w:r>
      <w:r w:rsidR="00FC4546" w:rsidRPr="00EF4BC9">
        <w:rPr>
          <w:rFonts w:ascii="Times New Roman" w:hAnsi="Times New Roman"/>
          <w:bCs/>
          <w:sz w:val="28"/>
          <w:szCs w:val="28"/>
        </w:rPr>
        <w:t>»</w:t>
      </w:r>
      <w:r w:rsidR="000D6372" w:rsidRPr="00EF4BC9">
        <w:rPr>
          <w:rStyle w:val="a7"/>
          <w:rFonts w:ascii="Times New Roman" w:hAnsi="Times New Roman"/>
          <w:bCs/>
          <w:sz w:val="28"/>
          <w:szCs w:val="28"/>
          <w:vertAlign w:val="baseline"/>
        </w:rPr>
        <w:footnoteReference w:id="5"/>
      </w:r>
      <w:r w:rsidRPr="00EF4BC9">
        <w:rPr>
          <w:rFonts w:ascii="Times New Roman" w:hAnsi="Times New Roman"/>
          <w:bCs/>
          <w:sz w:val="28"/>
          <w:szCs w:val="28"/>
        </w:rPr>
        <w:t xml:space="preserve">, </w:t>
      </w:r>
      <w:r w:rsidRPr="00EF4BC9">
        <w:rPr>
          <w:rFonts w:ascii="Times New Roman" w:hAnsi="Times New Roman"/>
          <w:sz w:val="28"/>
          <w:szCs w:val="28"/>
        </w:rPr>
        <w:t>имеет следующее содержание:</w:t>
      </w:r>
    </w:p>
    <w:p w:rsidR="00213378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«</w:t>
      </w:r>
      <w:r w:rsidR="005F5A0D" w:rsidRPr="00EF4BC9">
        <w:rPr>
          <w:rFonts w:ascii="Times New Roman" w:hAnsi="Times New Roman"/>
          <w:i/>
          <w:sz w:val="28"/>
          <w:szCs w:val="28"/>
        </w:rPr>
        <w:t>Российское китаеведение понесло тяжелую утрату. Ушел из жизни Наиль Хасанович Ахметшин – известный специалист по Китаю, талантливый ученый, педагог, переводчик, путешественник, автор многих научных трудов, словарей, научно-популярных книг и статей.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 xml:space="preserve">Он трагически погиб 31 октября 2008 года в результате несчастного случая на вечерней улице Пекина недалеко от императорского дворца </w:t>
      </w:r>
      <w:r w:rsidR="00FC4546" w:rsidRPr="00EF4BC9">
        <w:rPr>
          <w:rFonts w:ascii="Times New Roman" w:hAnsi="Times New Roman"/>
          <w:i/>
          <w:sz w:val="28"/>
          <w:szCs w:val="28"/>
        </w:rPr>
        <w:t>«</w:t>
      </w:r>
      <w:r w:rsidRPr="00EF4BC9">
        <w:rPr>
          <w:rFonts w:ascii="Times New Roman" w:hAnsi="Times New Roman"/>
          <w:i/>
          <w:sz w:val="28"/>
          <w:szCs w:val="28"/>
        </w:rPr>
        <w:t>Гугун</w:t>
      </w:r>
      <w:r w:rsidR="00FC4546" w:rsidRPr="00EF4BC9">
        <w:rPr>
          <w:rFonts w:ascii="Times New Roman" w:hAnsi="Times New Roman"/>
          <w:i/>
          <w:sz w:val="28"/>
          <w:szCs w:val="28"/>
        </w:rPr>
        <w:t>»</w:t>
      </w:r>
      <w:r w:rsidRPr="00EF4BC9">
        <w:rPr>
          <w:rFonts w:ascii="Times New Roman" w:hAnsi="Times New Roman"/>
          <w:i/>
          <w:sz w:val="28"/>
          <w:szCs w:val="28"/>
        </w:rPr>
        <w:t>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Выпускник Института стран Азии и Африки при Московском государственном университете им. М.В.Ломоносова, Н.Х.</w:t>
      </w:r>
      <w:r w:rsidR="00213378" w:rsidRPr="00EF4BC9">
        <w:rPr>
          <w:rFonts w:ascii="Times New Roman" w:hAnsi="Times New Roman"/>
          <w:i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</w:rPr>
        <w:t>Ахметшин начинал свою научную работу в качестве исследователя сложных исторических процессов в КНР периода 50-х годов XX века. В последующем сфера его научных интересов расширилась за счет углубленного изучения современного права КНР. Он стал редким специалистом, глубоко разбирающимся в вопросах уголовного и уголовно-процессуального кодексов Китая, других юридических проблем и политической системы КНР.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Важной стороной деятельности Н.Х.</w:t>
      </w:r>
      <w:r w:rsidR="00213378" w:rsidRPr="00EF4BC9">
        <w:rPr>
          <w:rFonts w:ascii="Times New Roman" w:hAnsi="Times New Roman"/>
          <w:i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</w:rPr>
        <w:t xml:space="preserve">Ахметшина была его преподавательская работа в ИСАА при МГУ. </w:t>
      </w:r>
      <w:r w:rsidR="00213378" w:rsidRPr="00EF4BC9">
        <w:rPr>
          <w:rFonts w:ascii="Times New Roman" w:hAnsi="Times New Roman"/>
          <w:i/>
          <w:sz w:val="28"/>
          <w:szCs w:val="28"/>
        </w:rPr>
        <w:t xml:space="preserve">Он также преподавал в МГИМО – У </w:t>
      </w:r>
      <w:r w:rsidRPr="00EF4BC9">
        <w:rPr>
          <w:rFonts w:ascii="Times New Roman" w:hAnsi="Times New Roman"/>
          <w:i/>
          <w:sz w:val="28"/>
          <w:szCs w:val="28"/>
        </w:rPr>
        <w:t>МИД РФ, читал лекции в других вузах Москвы. Наиль Хасанович обучил и воспитал большое количество специалистов-востоковедов, многие из которых стали видными учеными, дипломатами, журналистами, работниками различных государственных, общественных организаций и бизнес-структур. Он был умелым педагогом, щедрым на интересные идеи и доброжелательным к своим коллегам и ученикам.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Яркой страницей биографии Н.Х.</w:t>
      </w:r>
      <w:r w:rsidR="00440DFD" w:rsidRPr="00EF4BC9">
        <w:rPr>
          <w:rFonts w:ascii="Times New Roman" w:hAnsi="Times New Roman"/>
          <w:i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</w:rPr>
        <w:t>Ахметшина явились научные стажировки в Шаньдунском университете (1986-87) и Пекинском народном университете (1990-91), в ходе которых он много ездил по Китаю, собирая обширный полевой материал для своей научной и учебной работы.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Имя Н.Х. Ахметшина прекрасно известно в Китае. В ходе своей работы в агентстве Синьхуа (1997-2002) и Бюро переводов при ЦК КПК в Пекине (2004-2008) им были переведены с китайского языка на русский язык и отредактированы многие документы, информационные и другие материалы, связанные с важнейшими событиями жизни китайского народа. Переводческая, редакторская и публицистическая деятельность Наиля Хасановича является существенным личным вкладом в развитие российско-китайских отношений, дружбы и взаимопонимания между народами России и Китая.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Китайско-русский юридический словарь, изданный Н.Х.</w:t>
      </w:r>
      <w:r w:rsidR="00213378" w:rsidRPr="00EF4BC9">
        <w:rPr>
          <w:rFonts w:ascii="Times New Roman" w:hAnsi="Times New Roman"/>
          <w:i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</w:rPr>
        <w:t xml:space="preserve">Ахметшиным в 2005 г., привлек внимание Д.А.Медведева, который в ранге вице-премьера российского правительства посетил выставку книг российских авторов о Китае, открывшуюся в Пекине в марте 2006 года в связи с Годом России в Китае. Будущий президент России, взяв этот словарь в руки, сказал: </w:t>
      </w:r>
      <w:r w:rsidR="00FC4546" w:rsidRPr="00EF4BC9">
        <w:rPr>
          <w:rFonts w:ascii="Times New Roman" w:hAnsi="Times New Roman"/>
          <w:i/>
          <w:sz w:val="28"/>
          <w:szCs w:val="28"/>
        </w:rPr>
        <w:t>«</w:t>
      </w:r>
      <w:r w:rsidRPr="00EF4BC9">
        <w:rPr>
          <w:rFonts w:ascii="Times New Roman" w:hAnsi="Times New Roman"/>
          <w:i/>
          <w:sz w:val="28"/>
          <w:szCs w:val="28"/>
        </w:rPr>
        <w:t>Здесь есть и книга для меня</w:t>
      </w:r>
      <w:r w:rsidR="00FC4546" w:rsidRPr="00EF4BC9">
        <w:rPr>
          <w:rFonts w:ascii="Times New Roman" w:hAnsi="Times New Roman"/>
          <w:i/>
          <w:sz w:val="28"/>
          <w:szCs w:val="28"/>
        </w:rPr>
        <w:t>»</w:t>
      </w:r>
      <w:r w:rsidRPr="00EF4BC9">
        <w:rPr>
          <w:rFonts w:ascii="Times New Roman" w:hAnsi="Times New Roman"/>
          <w:i/>
          <w:sz w:val="28"/>
          <w:szCs w:val="28"/>
        </w:rPr>
        <w:t>. Наиль Хасанович также является соавтором Китайско-русского финансово-экономического словаря, вышедшего из печати в 2007 году.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В последние годы у Н.Х.Ахметшина проявился талант путешественника и писателя. Он совершал поездки в отдаленные районы Китая и создавал интересные книги, раскрывающие многие тайны Тибета, пустыни Такла-Макан, Шелкового пути и ворот Шамбалы. При этом в своих работах научно-популярного жанра Наиль Хасанович удачно сочетал свои меткие наблюдения с натуры с громадным объемом сведений из многих архивных, документальных источников, а также народных преданий и былин. Популярное изложение сложного материала, рассчитанного на широкого читателя, базировалось на глубоких научных знаниях, дополнялось многими важными деталями, передающими аромат древней эпохи и краски современных реалий китайской действительности.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 xml:space="preserve">К глубокому сожалению Наиль Хасанович прожил короткую жизнь. Но она была яркой, наполненной многими интересными событиями, творческими удача и свершениями. Ему удалось всесторонне реализоваться в своей профессиональной деятельности. Он имел счастье издавать научные труды в соавторстве со своим отцом </w:t>
      </w:r>
      <w:r w:rsidR="00213378" w:rsidRPr="00EF4BC9">
        <w:rPr>
          <w:rFonts w:ascii="Times New Roman" w:hAnsi="Times New Roman"/>
          <w:i/>
          <w:sz w:val="28"/>
          <w:szCs w:val="28"/>
        </w:rPr>
        <w:t>–</w:t>
      </w:r>
      <w:r w:rsidRPr="00EF4BC9">
        <w:rPr>
          <w:rFonts w:ascii="Times New Roman" w:hAnsi="Times New Roman"/>
          <w:i/>
          <w:sz w:val="28"/>
          <w:szCs w:val="28"/>
        </w:rPr>
        <w:t xml:space="preserve"> заслуженным деятелем науки РФ, доктором юридических наук, профессором Хасаном Мубараковичем Ахметшиным. Ряд его работ иллюстрировано его любимой дочерью Ренатой Ахметшиной, окончившей ИСАА при МГУ в 2008 году. Они совершили ряд отважных и интересных поездок по труднодоступным районам Китая и изложили свои наблюдения в книгах.Наиль Хасанович обладал удивительными человеческими качествами. Он любил жизнь во всех ее проявлениях, глубоко разбирался в искусстве, спорте, имел широкий культурный кругозор. Он был интересным собеседником, веселым рассказчиком, человеком широкой души, верным и надежным другом и товарищем. К нему всегда тянулись люди, любили коллеги, друзья и ученики. Трудолюбие, творческая активность, принципиальность и доброжелательность к людям вызывали глубокое уважение к этой </w:t>
      </w:r>
      <w:r w:rsidR="00FC4546" w:rsidRPr="00EF4BC9">
        <w:rPr>
          <w:rFonts w:ascii="Times New Roman" w:hAnsi="Times New Roman"/>
          <w:i/>
          <w:sz w:val="28"/>
          <w:szCs w:val="28"/>
        </w:rPr>
        <w:t>«</w:t>
      </w:r>
      <w:r w:rsidRPr="00EF4BC9">
        <w:rPr>
          <w:rFonts w:ascii="Times New Roman" w:hAnsi="Times New Roman"/>
          <w:i/>
          <w:sz w:val="28"/>
          <w:szCs w:val="28"/>
        </w:rPr>
        <w:t>космической личности</w:t>
      </w:r>
      <w:r w:rsidR="00FC4546" w:rsidRPr="00EF4BC9">
        <w:rPr>
          <w:rFonts w:ascii="Times New Roman" w:hAnsi="Times New Roman"/>
          <w:i/>
          <w:sz w:val="28"/>
          <w:szCs w:val="28"/>
        </w:rPr>
        <w:t>»</w:t>
      </w:r>
      <w:r w:rsidRPr="00EF4BC9">
        <w:rPr>
          <w:rFonts w:ascii="Times New Roman" w:hAnsi="Times New Roman"/>
          <w:i/>
          <w:sz w:val="28"/>
          <w:szCs w:val="28"/>
        </w:rPr>
        <w:t xml:space="preserve"> у всех, кто знал его лично или знакомился с его публикациями.</w:t>
      </w:r>
    </w:p>
    <w:p w:rsidR="00213378" w:rsidRP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Коллеги, друзья и ученики Наиля Хасановича Ахметшина глубоко скорбят по поводу его трагической кончины и приносят свои соболезнования его родным и близким.</w:t>
      </w:r>
    </w:p>
    <w:p w:rsidR="00EF4BC9" w:rsidRDefault="005F5A0D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Светлая память о Наиле Хасановиче Ахметшине навсегда сохранится в сердцах его друзей, коллег и учеников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.</w:t>
      </w:r>
    </w:p>
    <w:p w:rsidR="00B0295F" w:rsidRPr="00EF4BC9" w:rsidRDefault="00B0295F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Еще пример некролога (Московский листок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, 17 декабря 1993, № 350):</w:t>
      </w:r>
    </w:p>
    <w:p w:rsidR="00B0295F" w:rsidRPr="00EF4BC9" w:rsidRDefault="00B0295F" w:rsidP="00EF4BC9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F4BC9">
        <w:rPr>
          <w:rFonts w:ascii="Times New Roman" w:hAnsi="Times New Roman"/>
          <w:b/>
          <w:i/>
          <w:sz w:val="28"/>
          <w:szCs w:val="28"/>
        </w:rPr>
        <w:t>Памяти Александра Леонидовича Яншина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9 октября 1999 г. на 89-м году жизни ушел из жизни выдающийся ученый, патриарх российской геологии и экологии, советник Президиума РАН, Президент Российской Экологической Академии, президент Московского Общества Испытателей Природы, почетный директор Института литосферы окраинных и внутренних морей РАН, Герой Социалистического Труда, Лауреат Государственных премий СССР, член многих зарубежных академий и научных обществ, академик РАН - Александр Леонидович ЯНШИН.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А.Л. Яншин получил широкую известность и научное признание после своих исследований стратиграфии, тектоники и геоморфологии Северного Приаралья, обобщенных в блестящей монографии, изданной в 1953 г. После избрания действительным членом АН СССР 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«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28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 марта 1958 г. 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>–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 в день своего 47-летия, он стал одним из самых молодых академиков-геологов страны и надолго связал свои научные интересы с Сибирью. Им были разработаны теоретические основы и инициированы поиски калийных солей и фосфоритов в Восточной Сибири и Монголии, приведшие в конечном счете, к открытию крупнейшего месторождения калийных солей в кембрийских отложениях Прибайкалья и Хубсугульского фосфоритоносного бассейна в Монголии.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Под руководством 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Яншина был создан и издан уникальный 15-томный труд 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«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История развития рельефа Сибири и Дальнего Востока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, удостоенный Государственной премии СССР в 1978 г. Им внесен большой вклад в разработку теоретических основ тектонического районирования, отображенный в изданной 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«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Тектонической карте Евразии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 и в 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«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Атласе тектонических карт и опорных профилей Сибири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 (1988 г.).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В 1982 г. А.Л.Яншин был избран вице-президентом Академии Наук и директором Института литосферы. Как один из главных организаторов он приложил много сил для проведения 27-ой сессии Международного Геологического конгресса (1984 г.), явившегося важным этапом в развитии международных научных связей геологов России.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Настоящий патриот и крупный общественный деятель - А.Л.Яншин принимал активное участие во многих важных проектах. Будучи членом Верховного Совета СССР он входил в состав ряда комиссий, занимая активную гражданскую позицию и подготовил теоретически обоснованные возражения, повлиявшие на решения по реализации многих экологически спорных проектов индустриализации и преобразования природы - загрязнения оз.Байкал, переброски стока сибирских рек, сооружения канала Волга-Чограй, строительства Крымской АЭС и др.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Всю жизнь, особенно в последнее 10-летие, А.Л.Яншин занимался вопросами экологии и организации экологического движения. С 1993 г. он стал одним из организаторов и первым президентом Российской Экологической академии.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Яншин всегда интересовался и занимался историей науки. Им была организована публикация серии 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«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Научно-биографическая литература</w:t>
      </w:r>
      <w:r w:rsidR="00FC4546" w:rsidRPr="00EF4BC9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, редколлегию которой он возглавлял более 35 лет. Перу 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Яншина принадлежит цикл статей о научном значении творчества великого русского ученого В.И.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Вернадского. В последние годы он руководил Комиссией РАН по разработке научного наследия академика В.И.Вернадского. Он был активным борцом за возвращение в Россию наследия Н.К. и С.Н.</w:t>
      </w:r>
      <w:r w:rsidR="000D6372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Рерихов.</w:t>
      </w:r>
    </w:p>
    <w:p w:rsid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В течение многих лет 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Яншин был бессменным Президентом Московского Общества Испытателей Природы 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>–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 xml:space="preserve"> старейшего научного общества столицы, учрежденного при Московском университете в 1805 году. Даже находясь в Сибири, А.Л.</w:t>
      </w:r>
      <w:r w:rsidR="0027061D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Яншин продолжал руководить этим обществом, занимаясь организацией его издательской деятельности, совещаний и выставок. Им внесен огромный вклад в создание многих выставочных экспозиций и развитие музеев естественно-научного профиля в Москве.</w:t>
      </w:r>
    </w:p>
    <w:p w:rsidR="00B0295F" w:rsidRPr="00EF4BC9" w:rsidRDefault="00B0295F" w:rsidP="00EF4BC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F4BC9">
        <w:rPr>
          <w:rFonts w:ascii="Times New Roman" w:hAnsi="Times New Roman"/>
          <w:i/>
          <w:color w:val="auto"/>
          <w:sz w:val="28"/>
          <w:szCs w:val="28"/>
        </w:rPr>
        <w:t>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Яншин являлся председателем и членом многих научных советов, комиссий и комитетов. Он был одним из основателей Сибирского отделения РАН и Института проблем нефти и газа РАН. Он был удостоен правительственных наград (в том числе и зарубежных), академических и других премий (золотой медали им. А.П.</w:t>
      </w:r>
      <w:r w:rsidR="0027061D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Карпинского, серебряной медали им. С.Н.</w:t>
      </w:r>
      <w:r w:rsidR="0027061D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Бубнова). Ему присвоено высшее государственное звание Героя Социалистического Труда. До последних дней Александр Леонидович сохранял работоспособность. Несмотря на свою занятость, он всегда оставался внимательным и отзывчивым человеком по отношению к своим многочисленным коллегам и ученикам. Его яркие выступления на общественных собраниях, сопровождаемые интереснейшими цитатами, остаются незабываемыми воспоминаниями для многих. Высшей наградой А.Л.</w:t>
      </w:r>
      <w:r w:rsidR="00787F80" w:rsidRPr="00EF4BC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F4BC9">
        <w:rPr>
          <w:rFonts w:ascii="Times New Roman" w:hAnsi="Times New Roman"/>
          <w:i/>
          <w:color w:val="auto"/>
          <w:sz w:val="28"/>
          <w:szCs w:val="28"/>
        </w:rPr>
        <w:t>Яншину навсегда будет непоколебимый авторитет его трудов, искренняя любовь и светлая память людей его знавших.</w:t>
      </w:r>
    </w:p>
    <w:p w:rsid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Бывают некрологи, </w:t>
      </w:r>
      <w:r w:rsidRPr="00EF4BC9">
        <w:rPr>
          <w:rFonts w:ascii="Times New Roman" w:hAnsi="Times New Roman"/>
          <w:bCs/>
          <w:sz w:val="28"/>
          <w:szCs w:val="28"/>
        </w:rPr>
        <w:t xml:space="preserve">в </w:t>
      </w:r>
      <w:r w:rsidRPr="00EF4BC9">
        <w:rPr>
          <w:rFonts w:ascii="Times New Roman" w:hAnsi="Times New Roman"/>
          <w:sz w:val="28"/>
          <w:szCs w:val="28"/>
        </w:rPr>
        <w:t>которых так подробно не отражается жизненный путь покойного, а отмечаются лишь его важные периоды, а сам текст публицистический и более эмоциональный, предполагает значительное вторжение личностного начала, обязательное для образной публицистики личностное отношение пишущего к умершему.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Примером может послужить некролог, опубликованный под заголовком </w:t>
      </w:r>
      <w:r w:rsidR="00FC4546" w:rsidRPr="00EF4BC9">
        <w:rPr>
          <w:rFonts w:ascii="Times New Roman" w:hAnsi="Times New Roman"/>
          <w:bCs/>
          <w:sz w:val="28"/>
          <w:szCs w:val="28"/>
        </w:rPr>
        <w:t>«</w:t>
      </w:r>
      <w:r w:rsidR="00835CA7" w:rsidRPr="00EF4BC9">
        <w:rPr>
          <w:rFonts w:ascii="Times New Roman" w:hAnsi="Times New Roman"/>
          <w:bCs/>
          <w:sz w:val="28"/>
          <w:szCs w:val="28"/>
        </w:rPr>
        <w:t>Памяти товарища</w:t>
      </w:r>
      <w:r w:rsidR="00FC4546" w:rsidRPr="00EF4BC9">
        <w:rPr>
          <w:rFonts w:ascii="Times New Roman" w:hAnsi="Times New Roman"/>
          <w:bCs/>
          <w:sz w:val="28"/>
          <w:szCs w:val="28"/>
        </w:rPr>
        <w:t>»</w:t>
      </w:r>
      <w:r w:rsidR="00835CA7" w:rsidRPr="00EF4BC9">
        <w:rPr>
          <w:rFonts w:ascii="Times New Roman" w:hAnsi="Times New Roman"/>
          <w:bCs/>
          <w:sz w:val="28"/>
          <w:szCs w:val="28"/>
        </w:rPr>
        <w:t xml:space="preserve"> (Сура. – 2009. – № </w:t>
      </w:r>
      <w:r w:rsidR="006F63C9" w:rsidRPr="00EF4BC9">
        <w:rPr>
          <w:rFonts w:ascii="Times New Roman" w:hAnsi="Times New Roman"/>
          <w:bCs/>
          <w:sz w:val="28"/>
          <w:szCs w:val="28"/>
        </w:rPr>
        <w:t>4</w:t>
      </w:r>
      <w:r w:rsidRPr="00EF4BC9">
        <w:rPr>
          <w:rFonts w:ascii="Times New Roman" w:hAnsi="Times New Roman"/>
          <w:sz w:val="28"/>
          <w:szCs w:val="28"/>
        </w:rPr>
        <w:t>):</w:t>
      </w:r>
    </w:p>
    <w:p w:rsidR="00835CA7" w:rsidRP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Двадцать четвертого июля 2009 года Олегу Михайловичу Савину исполнилось бы 76 лет! Умный и талантливый от природы человек достиг возраста мудрости… и ушел. Ушел, оставив всем нам, к счастью, свои великолепные книги. Со дня основания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Суры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он был членом редколлегии журнала, а с 1992 года 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редактором отдела истории и краеведения. На этой должности Олег Михайлович проработал до 2009 года, почти до последних дней своей жизни. Именно его материалы вот уже 17 лет рассказывают читателям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Суры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о непреходящих ценностях: удивительных событиях, необычных судьбах, уникальных явлениях. Об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истории родного края! Научными работами, статьями, краеведческими исследованиями О. М. Савина всегда зачитывались и восхищаются до сих пор и юнцы-студенты, и маститые краеведы, и придирчивые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историки, и дотошные архивисты. И, конечно, читатели. Это он научил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нас, молодых коллег, бережно относиться к историческим фактам, доверять не домыслам, а документам, быть беспощадными к исторической неправде, необязательному пересказу и эпигонству.</w:t>
      </w:r>
    </w:p>
    <w:p w:rsid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Олег Михайлович Савин родился в селе Овино Тихвинского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района Ленинградской области в 1933 году. В 54-м окончил историко-филологический факультет ПГПИ им. В. Г. Белинского. Работал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в газетах, на ТВ и, безусловно, запомнился читателям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Пензенской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правды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и зрителям литературно-драматической редакции Пензенской студии телевидения. Стихи, очерки, сценарии, исторические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изыскания… Ему был подвластен любой жанр, удавалось все!</w:t>
      </w:r>
    </w:p>
    <w:p w:rsidR="00835CA7" w:rsidRP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Вот главные вехи его творческой биографии: в 1958 г. был принят в Союз журналистов СССР; годом позже защитил диссертацию и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стал кандидатом филологических наук; с 1977 г. 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член Союза писателей СССР; звания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Заслуженный работник культуры РФ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удостоен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в 1993 г.; с 1992</w:t>
      </w:r>
      <w:r w:rsid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года 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редактор отдела истории и краеведения литературного журнала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Сура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35CA7" w:rsidRP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Олег Савин автор множества публикаций в периодической печати, полусотни книг историко-литературной и краеведческой направленности, среди которых такие известные, как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Пишу тебе в Пензу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Судьбы солдатские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Пенза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театральная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Императоры и губернаторы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… Он автор поэтических книг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Костер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Рябина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35CA7" w:rsidRP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Все и всегда этот беспокойный и талантливый человек делал с душой, увлеченно, радостно! И до последнего дня своей жизни работал, работал, работал… Мы, коллеги Олега Михайловича, обязательно завершим работу над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последней его книгой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С. Пушкин и Пенза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и выпустим ее в свет.</w:t>
      </w:r>
    </w:p>
    <w:p w:rsidR="00835CA7" w:rsidRPr="00EF4BC9" w:rsidRDefault="00835CA7" w:rsidP="00EF4BC9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Память о выдающемся пензенском писателе и историке-краеведе, поэте</w:t>
      </w:r>
      <w:r w:rsidR="00D42B2C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и редакторе навсегда сохранится в наших сердцах.</w:t>
      </w:r>
    </w:p>
    <w:p w:rsidR="00835CA7" w:rsidRPr="00EF4BC9" w:rsidRDefault="00835CA7" w:rsidP="00EF4BC9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Редакция литературного журнала </w:t>
      </w:r>
      <w:r w:rsidR="00FC4546" w:rsidRPr="00EF4BC9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iCs/>
          <w:sz w:val="28"/>
          <w:szCs w:val="28"/>
          <w:lang w:eastAsia="ru-RU"/>
        </w:rPr>
        <w:t>Сура</w:t>
      </w:r>
      <w:r w:rsidR="00FC4546" w:rsidRPr="00EF4BC9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</w:rPr>
        <w:t>Еще пример (и</w:t>
      </w:r>
      <w:r w:rsidRPr="00EF4BC9">
        <w:rPr>
          <w:rFonts w:ascii="Times New Roman" w:hAnsi="Times New Roman"/>
          <w:bCs/>
          <w:iCs/>
          <w:sz w:val="28"/>
          <w:szCs w:val="28"/>
          <w:lang w:eastAsia="ru-RU"/>
        </w:rPr>
        <w:t>з публикации «Памяти друга»</w:t>
      </w:r>
      <w:r w:rsidR="0027061D" w:rsidRPr="00EF4B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bCs/>
          <w:iCs/>
          <w:sz w:val="28"/>
          <w:szCs w:val="28"/>
          <w:lang w:eastAsia="ru-RU"/>
        </w:rPr>
        <w:t>(Метро. – 11 января. – 2000):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Жил рядом с нами человек. Исправно ходил на работу. Писал в газету статьи и репортажи. По выходным играл в баскетбол. По вечерам, если случались редакционные пирушки, был душой кампании. Человеку было почти шестьдесят, но по неписаной газетной традиции все его звали просто Славой. А начальство знало, что Слава не подведет. И вот его нет. Умер.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Мы потеряли друга, замечательного журналиста Вячеслава Ивановича Трушкова. В газете он вел спортивный раздел и делал это профессионально и добросовестно. В его работе сказывалась та старая школа, которая сегодня почти уже не встречается, – она основывалась на огромной ответственности перед читателем, на абсолютной точности и</w:t>
      </w:r>
      <w:r w:rsid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верности добру.</w:t>
      </w:r>
      <w:r w:rsid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Славу нельзя было заставить рыться в чьем-то грязном белье или вытаскивать на свет божий непроверенные факты. Он ценил и свою безупречную репутацию, и авторитет газеты. Не случайно он занимал высокий пост в Федерации спортивной прессы.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Без малого сорок лет он отдал спортивной журналистике. Работал в уфимской молодежной газете, в ЦК ВЛКСМ, спортивной редакции ТАСС, журнале «Обозреватель», вел свои репортажи со многих Олимпийских игр, чемпионатов мира и Европы, публиковался в самых авторитетных изданиях страны. Последние годы Слава был с нами, в «Метро». Еще летом он делился грандиозными планами по организации массовых футбольных соревнований на призы газеты. А в августе слег. Он долго и упрямо боролся с недугом. Говорил нам: «Вы на меня не обижайтесь, потерпите еще немного, я вот-вот поправлюсь». Мы верили и ждали. Увы...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Больше его подпись не появится под статьями и заметками. Но в нашей памяти он останется навсегда. И скорбя мы вспоминаем слова Беллы Ахмадулиной: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Давайте будем же к своим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друзьям причастны,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Давайте верить, что они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прекрасны,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Терять их страшно, –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Бог не приведи...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Приведенные примеры говорят о том, что форма написания некролога может быть разной, а суть этих текстов одна – известить общественность о смерти известного, уважаемого человека.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Если ушел из жизни видный государственный деятель, то текст некролога с большим портретом публикуют центральные газеты на первой полосе. Также может публиковаться некролог на областных руководителей в местной прессе. Оформляется он в черную рамку, фамилию, имя и отчество умершего набирают крупным полужирным или жирным шрифтом, в некрологе Артамонова фамилия набрана прописными буквами.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Правда, в последнее время в центральных и местных газетах в черной рамке публикуют только имя, отчество и фамилию умершего. А вот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Комсомолка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 xml:space="preserve"> некролог Юрию Щекочихину опубликовала в рубрике </w:t>
      </w:r>
      <w:r w:rsidR="00FC4546" w:rsidRPr="00EF4BC9">
        <w:rPr>
          <w:rFonts w:ascii="Times New Roman" w:hAnsi="Times New Roman"/>
          <w:sz w:val="28"/>
          <w:szCs w:val="28"/>
        </w:rPr>
        <w:t>«</w:t>
      </w:r>
      <w:r w:rsidRPr="00EF4BC9">
        <w:rPr>
          <w:rFonts w:ascii="Times New Roman" w:hAnsi="Times New Roman"/>
          <w:sz w:val="28"/>
          <w:szCs w:val="28"/>
        </w:rPr>
        <w:t>Прощание</w:t>
      </w:r>
      <w:r w:rsidR="00FC4546" w:rsidRPr="00EF4BC9">
        <w:rPr>
          <w:rFonts w:ascii="Times New Roman" w:hAnsi="Times New Roman"/>
          <w:sz w:val="28"/>
          <w:szCs w:val="28"/>
        </w:rPr>
        <w:t>»</w:t>
      </w:r>
      <w:r w:rsidRPr="00EF4BC9">
        <w:rPr>
          <w:rFonts w:ascii="Times New Roman" w:hAnsi="Times New Roman"/>
          <w:sz w:val="28"/>
          <w:szCs w:val="28"/>
        </w:rPr>
        <w:t>. Заголовок и подзаголовок размещены на выворотке белыми буквами, что напоминает о светлой памяти умершего, а сам текст воспроизведен на светлом растре (сетка) полужирным курсивом, что сильно выделяет его на полосе.</w:t>
      </w:r>
    </w:p>
    <w:p w:rsid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Некрологи могут быть с портретами и без них. Причем портрет публикуют в верхней части текста, слева или справа от него, чтобы он давал зрительное представление об умершем, но не мешал чтению некролога.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Например</w:t>
      </w:r>
      <w:r w:rsidR="009F40B9" w:rsidRPr="00EF4BC9">
        <w:rPr>
          <w:rFonts w:ascii="Times New Roman" w:hAnsi="Times New Roman"/>
          <w:sz w:val="28"/>
          <w:szCs w:val="28"/>
        </w:rPr>
        <w:t xml:space="preserve">, некролог Алексия </w:t>
      </w:r>
      <w:r w:rsidR="009F40B9" w:rsidRPr="00EF4BC9">
        <w:rPr>
          <w:rFonts w:ascii="Times New Roman" w:hAnsi="Times New Roman"/>
          <w:sz w:val="28"/>
          <w:szCs w:val="28"/>
          <w:lang w:val="en-US"/>
        </w:rPr>
        <w:t>II</w:t>
      </w:r>
      <w:r w:rsidR="009F40B9" w:rsidRPr="00EF4BC9">
        <w:rPr>
          <w:rStyle w:val="a7"/>
          <w:rFonts w:ascii="Times New Roman" w:hAnsi="Times New Roman"/>
          <w:sz w:val="28"/>
          <w:szCs w:val="28"/>
          <w:vertAlign w:val="baseline"/>
          <w:lang w:val="en-US"/>
        </w:rPr>
        <w:footnoteReference w:id="6"/>
      </w:r>
      <w:r w:rsidRPr="00EF4BC9">
        <w:rPr>
          <w:rFonts w:ascii="Times New Roman" w:hAnsi="Times New Roman"/>
          <w:sz w:val="28"/>
          <w:szCs w:val="28"/>
        </w:rPr>
        <w:t>:</w:t>
      </w:r>
    </w:p>
    <w:p w:rsidR="007D74B5" w:rsidRP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b/>
          <w:bCs/>
          <w:i/>
          <w:sz w:val="28"/>
          <w:szCs w:val="28"/>
          <w:lang w:eastAsia="ru-RU"/>
        </w:rPr>
        <w:t>Алексий II (Ридигер Алексей Михайлович) (23.02.1929 – 05.12.2008)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Алексий II, в миру Алексей Михайлович Ридигер, родился в Таллине, и всю жизнь мечтал стать священником. Его семья – глубоко верующие люди. Отец служил в церкви, но был рукоположен в дьяконы только в 40 лет. Смерть матери стала для молодого Алексея душевным потрясением </w:t>
      </w:r>
      <w:r w:rsidR="009F40B9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он постригся в монахи и тем самым определил свою судьбу. В семинарию Алексей был зачислен без экзаменов и сразу на третий курс. Затем Ленинградская Духовная академия. Будучи на первом курсе Алексий был рукоположен в священники и назначен настоятелем церкви небольшого городка Йыхви Таллинской губернии.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Уже в самом начале своего служения, в 1962 году, епископу Алексию удалось отстоять Пюхтицкий Успенский монастырь, который власти намеревались закрыть и переделать под дом отдыха. 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Отвоевывать</w:t>
      </w:r>
      <w:r w:rsidR="00FC4546"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монастыри и храмы он будет всю жизнь.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>В 1990 году, когда меня избрали Патриархом, и на мою долю выпало восстанавливать то, что было разрушено, – это был нелегкий труд, восстанавливать нужно было не только стены, но и души людей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9F40B9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говорил в интервью Алексий II.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Его вступление на патриарший престол было знаковым – он стал пятнадцатым Патриархом за все время существования Православия на Руси.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Ряд подписанных Алексием II документов заложил основы для развития сотрудничества церкви с системами здравоохранения, социального обеспечения, вооруженными силами, правоохранительными учреждениями. Но главный договор его жизни, как он сам считал, это подписание Акта о восстановлении канонического общения между Московским Патриархатом и Русской Православной Церковью За</w:t>
      </w:r>
      <w:r w:rsidR="00FC0824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рубежом.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Я думаю, очень важно собирать Русский мир, который рассеян. Шли мы к этому долгое время </w:t>
      </w:r>
      <w:r w:rsidR="009F40B9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это плоть от плоти и кровь от крови, это люди, которые вынуждены были покинуть родину, но сохранили любовь к Родине, к своей культуре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9F40B9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отмечал в одном из интервью Патриарх Алексий II.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Доктор богословия, автор более 200 научных работ, член ряда российских и иностранных академий. В своем последнем интервью Патриарх Алексий II много говорил о том, что его волнует сегодня.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>Чтобы пережить этот кризис, нашим православным людям нужно думать не только о материальных благах, но и о душе своей, и я думаю, что кризис должен заставить людей думать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9F40B9" w:rsidRPr="00EF4BC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7D74B5" w:rsidRPr="00EF4BC9">
        <w:rPr>
          <w:rFonts w:ascii="Times New Roman" w:hAnsi="Times New Roman"/>
          <w:i/>
          <w:sz w:val="28"/>
          <w:szCs w:val="28"/>
          <w:lang w:eastAsia="ru-RU"/>
        </w:rPr>
        <w:t xml:space="preserve"> сказал Алексий II.</w:t>
      </w:r>
    </w:p>
    <w:p w:rsidR="00EF4BC9" w:rsidRDefault="007D74B5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Свою последнюю литургию он совершил накануне. Поздравил христиан с началом Рождественского поста и, как обычно, наполнил души людей радостью совместной молитвы. Сегодня более чем в 600 храмах Москвы звонят колокола об упокоении его души.</w:t>
      </w:r>
    </w:p>
    <w:p w:rsidR="009F40B9" w:rsidRPr="00EF4BC9" w:rsidRDefault="009F40B9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</w:rPr>
        <w:t>25.12.2008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В связи со смертью или трагической гибелью общественно значимого человека в печати публикуют еще соболезнование от имени государственных или муниципальных органов власти, общественных организаций, коллективов предприятий, учреждений. Соболезнование публикуют как одновременно с некрологом, так и без него. В соболезновании с прискорбием сообщают о безвременной кончине или трагической гибели на каком-то году жизни человека, занимавшего общественно значимую должность, выражают соболезнование семье, родным и близким покойного.</w:t>
      </w:r>
    </w:p>
    <w:p w:rsidR="00783ACA" w:rsidRPr="00EF4BC9" w:rsidRDefault="00783ACA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Например, </w:t>
      </w:r>
      <w:r w:rsidRPr="00EF4BC9">
        <w:rPr>
          <w:rFonts w:ascii="Times New Roman" w:hAnsi="Times New Roman"/>
          <w:sz w:val="28"/>
          <w:szCs w:val="28"/>
          <w:lang w:eastAsia="ru-RU"/>
        </w:rPr>
        <w:t>Российский футбольный союз (РФС) выразил соболезнования в связи с кончиной известного футболиста Андрея Иванова, который умер 19 мая на 43-м году жизни в результате тяжелой болезни</w:t>
      </w:r>
      <w:r w:rsidR="00724F8E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</w:rPr>
        <w:t>(Советский спорт. – 2009. – 21 мая. – № 12):</w:t>
      </w:r>
    </w:p>
    <w:p w:rsid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783ACA" w:rsidRPr="00EF4BC9">
        <w:rPr>
          <w:rFonts w:ascii="Times New Roman" w:hAnsi="Times New Roman"/>
          <w:i/>
          <w:sz w:val="28"/>
          <w:szCs w:val="28"/>
          <w:lang w:eastAsia="ru-RU"/>
        </w:rPr>
        <w:t>РФС выражает искренние соболезнования родным и близким Андрея Иванова, а также всем поклонникам его футбольного таланта, – говорится в заявлении союза, опубликованном на официальном сайте организации. - Спортивная общественность навсегда сохранит о нем светлую память в своих сердцах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783ACA" w:rsidRPr="00EF4BC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Если соболезнование публикуется накануне похорон или в день похорон, то в нем сообщается, когда состоятся похороны, где и в какое время можно простится с покойным, в каком часу состоится вынос тела. Приведем пример: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Губернатор и Законодательное собрание Пензенской области с глубоким прискорбием извещают о том</w:t>
      </w:r>
      <w:r w:rsidR="00E32B86" w:rsidRPr="00EF4BC9">
        <w:rPr>
          <w:rFonts w:ascii="Times New Roman" w:hAnsi="Times New Roman"/>
          <w:i/>
          <w:sz w:val="28"/>
          <w:szCs w:val="28"/>
        </w:rPr>
        <w:t>,</w:t>
      </w:r>
      <w:r w:rsidRPr="00EF4BC9">
        <w:rPr>
          <w:rFonts w:ascii="Times New Roman" w:hAnsi="Times New Roman"/>
          <w:i/>
          <w:sz w:val="28"/>
          <w:szCs w:val="28"/>
        </w:rPr>
        <w:t xml:space="preserve"> что 13 марта на пятьдесят седьмом году жизни после тяжелой болезни скончался заместитель председателя Законодательного собрания Пензенской области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Владимир Иванович АРТАМОНОВ.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Комиссия по организации похорон сообщает, что похороны Владимира Ивановича состоятся 15 марта на Новозападном кладбище.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Доступ к телу будет открыт с 10 часов 15 марта в Круглом зале Дома Советов (ул. Московская, 75).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4BC9">
        <w:rPr>
          <w:rFonts w:ascii="Times New Roman" w:hAnsi="Times New Roman"/>
          <w:i/>
          <w:sz w:val="28"/>
          <w:szCs w:val="28"/>
        </w:rPr>
        <w:t>Вынос тела в 13 часов.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По сложившейся традиции в соболезновании фамилия покойн</w:t>
      </w:r>
      <w:r w:rsidR="00E407AE" w:rsidRPr="00EF4BC9">
        <w:rPr>
          <w:rFonts w:ascii="Times New Roman" w:hAnsi="Times New Roman"/>
          <w:sz w:val="28"/>
          <w:szCs w:val="28"/>
        </w:rPr>
        <w:t>ого</w:t>
      </w:r>
      <w:r w:rsidRPr="00EF4BC9">
        <w:rPr>
          <w:rFonts w:ascii="Times New Roman" w:hAnsi="Times New Roman"/>
          <w:sz w:val="28"/>
          <w:szCs w:val="28"/>
        </w:rPr>
        <w:t xml:space="preserve"> набирается прописными буквами на одной строчке, а имя и отчество – на нижестоящей строке. В соболезновании по поводу кончины Артамонова от этой традиции отступили, видимо, потому, что его текст растянут на три обычные газетные колонки. Опубликовано оно под текстом некролога.</w:t>
      </w:r>
    </w:p>
    <w:p w:rsidR="00B35FCE" w:rsidRPr="00EF4BC9" w:rsidRDefault="00B35FCE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Если же соболезнование публикуют после похорон, то в нем не указывают ни времени похорон, ни их дат/, ни время прощания с покойным. Как правило, такое соболезнование публикуют без некролога. В нем только извещают общественность о смерти уважаемого человека и выражают соболезнование семье, родным и близким покойного.</w:t>
      </w:r>
    </w:p>
    <w:p w:rsidR="00CC09A4" w:rsidRPr="00EF4BC9" w:rsidRDefault="00CC09A4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4BC9">
        <w:rPr>
          <w:rFonts w:ascii="Times New Roman" w:hAnsi="Times New Roman"/>
          <w:sz w:val="28"/>
          <w:szCs w:val="28"/>
        </w:rPr>
        <w:t xml:space="preserve">Например, </w:t>
      </w:r>
      <w:r w:rsidRPr="00EF4BC9">
        <w:rPr>
          <w:rFonts w:ascii="Times New Roman" w:hAnsi="Times New Roman"/>
          <w:bCs/>
          <w:sz w:val="28"/>
          <w:szCs w:val="28"/>
          <w:lang w:eastAsia="ru-RU"/>
        </w:rPr>
        <w:t>Владимир Путин выразил глубокие соболезнования семьям погибших и пострадавшим в результате трагедии в московском аквапарке:</w:t>
      </w:r>
    </w:p>
    <w:p w:rsidR="00CC09A4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4BC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CC09A4" w:rsidRPr="00EF4BC9">
        <w:rPr>
          <w:rFonts w:ascii="Times New Roman" w:hAnsi="Times New Roman"/>
          <w:i/>
          <w:sz w:val="28"/>
          <w:szCs w:val="28"/>
          <w:lang w:eastAsia="ru-RU"/>
        </w:rPr>
        <w:t>Трагедия в московском аквапарке стала тяжелым ударом для всех нас. Погибли и были ранены десятки людей, среди которых, к сожалению, много детей. Это страшное происшествие требует тщательного расследования. Виновные должны понести наказание. Выражаю глубокие соболезнования семьям погибших. Самые искренние слова поддержки и сочувствия всем пострадавшим</w:t>
      </w:r>
      <w:r w:rsidRPr="00EF4BC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CC09A4" w:rsidRPr="00EF4BC9">
        <w:rPr>
          <w:rStyle w:val="a7"/>
          <w:rFonts w:ascii="Times New Roman" w:hAnsi="Times New Roman"/>
          <w:i/>
          <w:sz w:val="28"/>
          <w:szCs w:val="28"/>
          <w:vertAlign w:val="baseline"/>
          <w:lang w:eastAsia="ru-RU"/>
        </w:rPr>
        <w:footnoteReference w:id="7"/>
      </w:r>
      <w:r w:rsidR="00CC09A4" w:rsidRPr="00EF4BC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B033B" w:rsidRPr="00EF4BC9" w:rsidRDefault="009B033B" w:rsidP="00EF4BC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EF4BC9">
        <w:rPr>
          <w:rFonts w:ascii="Times New Roman" w:hAnsi="Times New Roman"/>
          <w:sz w:val="28"/>
        </w:rPr>
        <w:br w:type="page"/>
      </w:r>
      <w:bookmarkStart w:id="3" w:name="_Toc262898011"/>
      <w:r w:rsidRPr="00EF4BC9">
        <w:rPr>
          <w:rFonts w:ascii="Times New Roman" w:hAnsi="Times New Roman"/>
          <w:sz w:val="28"/>
          <w:szCs w:val="28"/>
        </w:rPr>
        <w:t>Заключение</w:t>
      </w:r>
      <w:bookmarkEnd w:id="3"/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Многие газеты публикуют такие информационные материалы, которые выглядят достаточно специфическими, хотя на страницах газет и журналов они присутствуют довольно часто и, пожалуй, с первых дней зарождения периодической печати. Это – некрологи.</w:t>
      </w:r>
    </w:p>
    <w:p w:rsidR="000D6372" w:rsidRPr="00EF4BC9" w:rsidRDefault="000D6372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Некролог по самому своему характеру – литературное произведение, отредактировать которое ничья рука не могла бы с таким знанием дела, как рука того, о ком оно написано.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Жанровое своеобразие некролога определяется, что вполне очевидно, предметом отображения, каковым является факт смерти какого-то человека. Смысл публикаций этого рода в отличие, скажем, от криминальных сообщений, как известно, заключается прежде всего в том, что они просто извещают аудиторию о смерти людей (прежде всего – известных данной аудитории).</w:t>
      </w:r>
    </w:p>
    <w:p w:rsidR="000D6372" w:rsidRPr="00EF4BC9" w:rsidRDefault="000D6372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Для этого жанра главное не факты, а освещение, какое им придает некрологист, форма, в какую он их облекает, выводы, которые он из них делает, и заключение, к которому он приходит.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Кроме того, некрологи, как правило, содержат краткую биографию умершего, сообщают о том, где и как он работал, о его достижениях, наградах.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Иногда в некрологе говорится о причине смерти, месте похорон.</w:t>
      </w:r>
    </w:p>
    <w:p w:rsidR="00FC4546" w:rsidRPr="00EF4BC9" w:rsidRDefault="00FC4546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Завершается некролог обычно прощальными словами, выражением скорби по умершему.</w:t>
      </w:r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3B" w:rsidRPr="00EF4BC9" w:rsidRDefault="009B033B" w:rsidP="00EF4BC9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</w:rPr>
        <w:br w:type="page"/>
      </w:r>
      <w:bookmarkStart w:id="4" w:name="_Toc262898012"/>
      <w:r w:rsidRPr="00EF4BC9">
        <w:rPr>
          <w:rFonts w:ascii="Times New Roman" w:hAnsi="Times New Roman"/>
          <w:sz w:val="28"/>
          <w:szCs w:val="28"/>
        </w:rPr>
        <w:t>Список используемой литературы</w:t>
      </w:r>
      <w:bookmarkEnd w:id="4"/>
    </w:p>
    <w:p w:rsidR="009B033B" w:rsidRPr="00EF4BC9" w:rsidRDefault="009B033B" w:rsidP="00EF4BC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B6" w:rsidRPr="00EF4BC9" w:rsidRDefault="002D3EB6" w:rsidP="00EF4BC9">
      <w:pPr>
        <w:pStyle w:val="a5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Ворошилов В.В. Журналистика. Базовый курс: Учебник. – 5-е изд. – СПб.: Изд-во Михайлова В.А., 2006. – 640 с.</w:t>
      </w:r>
    </w:p>
    <w:p w:rsidR="00724F8E" w:rsidRPr="00EF4BC9" w:rsidRDefault="00724F8E" w:rsidP="00EF4BC9">
      <w:pPr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Памяти Александра Леонидовича Яншина//Московский листок. – 1993. – 17 декабря. – № 350.</w:t>
      </w:r>
    </w:p>
    <w:p w:rsidR="00724F8E" w:rsidRPr="00EF4BC9" w:rsidRDefault="00724F8E" w:rsidP="00EF4BC9">
      <w:pPr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F4BC9">
        <w:rPr>
          <w:rFonts w:ascii="Times New Roman" w:hAnsi="Times New Roman"/>
          <w:bCs/>
          <w:iCs/>
          <w:sz w:val="28"/>
          <w:szCs w:val="28"/>
          <w:lang w:eastAsia="ru-RU"/>
        </w:rPr>
        <w:t>Памяти друга//Метро. – 2000. – 11 января.</w:t>
      </w:r>
    </w:p>
    <w:p w:rsidR="00724F8E" w:rsidRPr="00EF4BC9" w:rsidRDefault="00724F8E" w:rsidP="00EF4BC9">
      <w:pPr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F4BC9">
        <w:rPr>
          <w:rFonts w:ascii="Times New Roman" w:hAnsi="Times New Roman"/>
          <w:bCs/>
          <w:sz w:val="28"/>
          <w:szCs w:val="28"/>
        </w:rPr>
        <w:t>Памяти товарища//Сура. – 2009. – № 4.</w:t>
      </w:r>
    </w:p>
    <w:p w:rsidR="000D6372" w:rsidRPr="00EF4BC9" w:rsidRDefault="000D6372" w:rsidP="00EF4BC9">
      <w:pPr>
        <w:pStyle w:val="a5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>Словарь русского языка. Т. 1. – М.: Советская энциклопедия,</w:t>
      </w:r>
      <w:r w:rsidR="00EF4BC9" w:rsidRPr="00EF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BC9">
        <w:rPr>
          <w:rFonts w:ascii="Times New Roman" w:hAnsi="Times New Roman"/>
          <w:sz w:val="28"/>
          <w:szCs w:val="28"/>
          <w:lang w:eastAsia="ru-RU"/>
        </w:rPr>
        <w:t>1981. – 980 с.</w:t>
      </w:r>
    </w:p>
    <w:p w:rsidR="005F4FC4" w:rsidRPr="00EF4BC9" w:rsidRDefault="005F4FC4" w:rsidP="00EF4BC9">
      <w:pPr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 xml:space="preserve">Стариков М. </w:t>
      </w:r>
      <w:r w:rsidRPr="00EF4BC9">
        <w:rPr>
          <w:rFonts w:ascii="Times New Roman" w:hAnsi="Times New Roman"/>
          <w:bCs/>
          <w:sz w:val="28"/>
          <w:szCs w:val="28"/>
        </w:rPr>
        <w:t>Некролог</w:t>
      </w:r>
      <w:r w:rsidRPr="00EF4BC9">
        <w:rPr>
          <w:rFonts w:ascii="Times New Roman" w:hAnsi="Times New Roman"/>
          <w:sz w:val="28"/>
          <w:szCs w:val="28"/>
        </w:rPr>
        <w:t xml:space="preserve"> </w:t>
      </w:r>
      <w:r w:rsidRPr="00EF4BC9">
        <w:rPr>
          <w:rFonts w:ascii="Times New Roman" w:hAnsi="Times New Roman"/>
          <w:bCs/>
          <w:sz w:val="28"/>
          <w:szCs w:val="28"/>
        </w:rPr>
        <w:t>как</w:t>
      </w:r>
      <w:r w:rsidRPr="00EF4BC9">
        <w:rPr>
          <w:rFonts w:ascii="Times New Roman" w:hAnsi="Times New Roman"/>
          <w:sz w:val="28"/>
          <w:szCs w:val="28"/>
        </w:rPr>
        <w:t xml:space="preserve"> </w:t>
      </w:r>
      <w:r w:rsidRPr="00EF4BC9">
        <w:rPr>
          <w:rFonts w:ascii="Times New Roman" w:hAnsi="Times New Roman"/>
          <w:bCs/>
          <w:sz w:val="28"/>
          <w:szCs w:val="28"/>
        </w:rPr>
        <w:t>жанр</w:t>
      </w:r>
      <w:r w:rsidRPr="00EF4BC9">
        <w:rPr>
          <w:rFonts w:ascii="Times New Roman" w:hAnsi="Times New Roman"/>
          <w:sz w:val="28"/>
          <w:szCs w:val="28"/>
        </w:rPr>
        <w:t xml:space="preserve"> письма. Доклад на третьих Шпетовских чтениях. Апрель 1999 года// </w:t>
      </w:r>
      <w:hyperlink r:id="rId7" w:history="1">
        <w:r w:rsidRPr="00EF4BC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http://tfk2.narod.ru/nekrolog.htm</w:t>
        </w:r>
      </w:hyperlink>
      <w:r w:rsidRPr="00EF4BC9">
        <w:rPr>
          <w:rFonts w:ascii="Times New Roman" w:hAnsi="Times New Roman"/>
          <w:sz w:val="28"/>
          <w:szCs w:val="28"/>
        </w:rPr>
        <w:t>).</w:t>
      </w:r>
    </w:p>
    <w:p w:rsidR="000D6372" w:rsidRPr="00EF4BC9" w:rsidRDefault="000D6372" w:rsidP="00EF4BC9">
      <w:pPr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  <w:lang w:eastAsia="ru-RU"/>
        </w:rPr>
        <w:t>Толковый словарь русского языка: В 4 тт./Под ред. Д.Н.Ушакова. М.: Русский язык, 1995.</w:t>
      </w:r>
    </w:p>
    <w:p w:rsidR="005F4FC4" w:rsidRPr="00EF4BC9" w:rsidRDefault="005F4FC4" w:rsidP="00EF4BC9">
      <w:pPr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bCs/>
          <w:sz w:val="28"/>
          <w:szCs w:val="28"/>
        </w:rPr>
        <w:t>Четвертков Н.В. Современная пресс-служба</w:t>
      </w:r>
      <w:r w:rsidRPr="00EF4BC9">
        <w:rPr>
          <w:rFonts w:ascii="Times New Roman" w:hAnsi="Times New Roman"/>
          <w:sz w:val="28"/>
          <w:szCs w:val="28"/>
        </w:rPr>
        <w:t>: учебное пособие для студентов вузов/</w:t>
      </w:r>
      <w:r w:rsidR="006227DA" w:rsidRPr="00EF4BC9">
        <w:rPr>
          <w:rFonts w:ascii="Times New Roman" w:hAnsi="Times New Roman"/>
          <w:sz w:val="28"/>
          <w:szCs w:val="28"/>
        </w:rPr>
        <w:t>Н.В. Четвертков; научный редактор И.</w:t>
      </w:r>
      <w:r w:rsidRPr="00EF4BC9">
        <w:rPr>
          <w:rFonts w:ascii="Times New Roman" w:hAnsi="Times New Roman"/>
          <w:sz w:val="28"/>
          <w:szCs w:val="28"/>
        </w:rPr>
        <w:t>Н. Столяров. – Пенза: Информационно-издательский центр ПензГУ, 2008. – 206 с.</w:t>
      </w:r>
    </w:p>
    <w:p w:rsidR="000D6372" w:rsidRPr="00EF4BC9" w:rsidRDefault="000D6372" w:rsidP="00EF4BC9">
      <w:pPr>
        <w:pStyle w:val="a5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http://www.akhmetshin.ru/index-2.html</w:t>
      </w:r>
    </w:p>
    <w:p w:rsidR="000D6372" w:rsidRPr="00EF4BC9" w:rsidRDefault="000D6372" w:rsidP="00EF4BC9">
      <w:pPr>
        <w:pStyle w:val="a5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http://www.pohoroni.info/nekrolog/-aleksii_ii_ridiger_aleksei_mihailovich/</w:t>
      </w:r>
    </w:p>
    <w:p w:rsidR="000D6372" w:rsidRDefault="000D6372" w:rsidP="00EF4BC9">
      <w:pPr>
        <w:pStyle w:val="a5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4BC9">
        <w:rPr>
          <w:rFonts w:ascii="Times New Roman" w:hAnsi="Times New Roman"/>
          <w:sz w:val="28"/>
          <w:szCs w:val="28"/>
        </w:rPr>
        <w:t>http://www.putin2004.ru/putin/work/4030E321</w:t>
      </w:r>
    </w:p>
    <w:p w:rsidR="00EF4BC9" w:rsidRDefault="00EF4BC9" w:rsidP="00EF4BC9">
      <w:pPr>
        <w:pStyle w:val="a5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4BC9" w:rsidRPr="00D8094C" w:rsidRDefault="00EF4BC9" w:rsidP="00EF4BC9">
      <w:pPr>
        <w:pStyle w:val="a5"/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944994" w:rsidRPr="00D8094C" w:rsidRDefault="00944994">
      <w:pPr>
        <w:pStyle w:val="a5"/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5" w:name="_GoBack"/>
      <w:bookmarkEnd w:id="5"/>
    </w:p>
    <w:sectPr w:rsidR="00944994" w:rsidRPr="00D8094C" w:rsidSect="00EF4BC9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4C" w:rsidRDefault="00D8094C" w:rsidP="00A50315">
      <w:pPr>
        <w:spacing w:after="0" w:line="240" w:lineRule="auto"/>
      </w:pPr>
      <w:r>
        <w:separator/>
      </w:r>
    </w:p>
  </w:endnote>
  <w:endnote w:type="continuationSeparator" w:id="0">
    <w:p w:rsidR="00D8094C" w:rsidRDefault="00D8094C" w:rsidP="00A5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4C" w:rsidRDefault="00D8094C" w:rsidP="00A50315">
      <w:pPr>
        <w:spacing w:after="0" w:line="240" w:lineRule="auto"/>
      </w:pPr>
      <w:r>
        <w:separator/>
      </w:r>
    </w:p>
  </w:footnote>
  <w:footnote w:type="continuationSeparator" w:id="0">
    <w:p w:rsidR="00D8094C" w:rsidRDefault="00D8094C" w:rsidP="00A50315">
      <w:pPr>
        <w:spacing w:after="0" w:line="240" w:lineRule="auto"/>
      </w:pPr>
      <w:r>
        <w:continuationSeparator/>
      </w:r>
    </w:p>
  </w:footnote>
  <w:footnote w:id="1">
    <w:p w:rsidR="00D8094C" w:rsidRDefault="007D74B5" w:rsidP="00522404">
      <w:pPr>
        <w:autoSpaceDE w:val="0"/>
        <w:autoSpaceDN w:val="0"/>
        <w:adjustRightInd w:val="0"/>
        <w:spacing w:after="0" w:line="240" w:lineRule="auto"/>
        <w:jc w:val="both"/>
      </w:pPr>
      <w:r w:rsidRPr="00522404">
        <w:rPr>
          <w:rStyle w:val="a7"/>
          <w:rFonts w:ascii="Times New Roman" w:hAnsi="Times New Roman"/>
          <w:sz w:val="20"/>
          <w:szCs w:val="20"/>
        </w:rPr>
        <w:footnoteRef/>
      </w:r>
      <w:r w:rsidRPr="00522404">
        <w:rPr>
          <w:rFonts w:ascii="Times New Roman" w:hAnsi="Times New Roman"/>
          <w:sz w:val="20"/>
          <w:szCs w:val="20"/>
        </w:rPr>
        <w:t xml:space="preserve"> </w:t>
      </w:r>
      <w:r w:rsidRPr="00522404">
        <w:rPr>
          <w:rFonts w:ascii="Times New Roman" w:hAnsi="Times New Roman"/>
          <w:sz w:val="20"/>
          <w:szCs w:val="20"/>
          <w:lang w:eastAsia="ru-RU"/>
        </w:rPr>
        <w:t>Такое определение присутствует в Большой советской энциклопедии, Краткой литературной энциклопедии, Литературном энциклопедическом словаре (М., 1987) и ряде других справочников.</w:t>
      </w:r>
    </w:p>
  </w:footnote>
  <w:footnote w:id="2">
    <w:p w:rsidR="00D8094C" w:rsidRDefault="007D74B5" w:rsidP="00522404">
      <w:pPr>
        <w:pStyle w:val="a5"/>
        <w:spacing w:after="0" w:line="240" w:lineRule="auto"/>
        <w:jc w:val="both"/>
      </w:pPr>
      <w:r w:rsidRPr="00522404">
        <w:rPr>
          <w:rStyle w:val="a7"/>
          <w:rFonts w:ascii="Times New Roman" w:hAnsi="Times New Roman"/>
        </w:rPr>
        <w:footnoteRef/>
      </w:r>
      <w:r w:rsidRPr="00522404">
        <w:rPr>
          <w:rFonts w:ascii="Times New Roman" w:hAnsi="Times New Roman"/>
        </w:rPr>
        <w:t xml:space="preserve"> </w:t>
      </w:r>
      <w:r w:rsidR="00724F8E" w:rsidRPr="00522404">
        <w:rPr>
          <w:rFonts w:ascii="Times New Roman" w:hAnsi="Times New Roman"/>
          <w:lang w:eastAsia="ru-RU"/>
        </w:rPr>
        <w:t>Словарь русского языка. Т. 1. – М.: Советская энциклопедия, 1981. –</w:t>
      </w:r>
      <w:r w:rsidRPr="00522404">
        <w:rPr>
          <w:rFonts w:ascii="Times New Roman" w:hAnsi="Times New Roman"/>
          <w:lang w:eastAsia="ru-RU"/>
        </w:rPr>
        <w:t xml:space="preserve"> С.</w:t>
      </w:r>
      <w:r w:rsidR="00724F8E" w:rsidRPr="00522404">
        <w:rPr>
          <w:rFonts w:ascii="Times New Roman" w:hAnsi="Times New Roman"/>
          <w:lang w:eastAsia="ru-RU"/>
        </w:rPr>
        <w:t xml:space="preserve"> </w:t>
      </w:r>
      <w:r w:rsidRPr="00522404">
        <w:rPr>
          <w:rFonts w:ascii="Times New Roman" w:hAnsi="Times New Roman"/>
          <w:lang w:eastAsia="ru-RU"/>
        </w:rPr>
        <w:t>90</w:t>
      </w:r>
      <w:r w:rsidR="00724F8E" w:rsidRPr="00522404">
        <w:rPr>
          <w:rFonts w:ascii="Times New Roman" w:hAnsi="Times New Roman"/>
          <w:lang w:eastAsia="ru-RU"/>
        </w:rPr>
        <w:t>.</w:t>
      </w:r>
    </w:p>
  </w:footnote>
  <w:footnote w:id="3">
    <w:p w:rsidR="00D8094C" w:rsidRDefault="007D74B5" w:rsidP="00522404">
      <w:pPr>
        <w:autoSpaceDE w:val="0"/>
        <w:autoSpaceDN w:val="0"/>
        <w:adjustRightInd w:val="0"/>
        <w:spacing w:after="0" w:line="240" w:lineRule="auto"/>
        <w:jc w:val="both"/>
      </w:pPr>
      <w:r w:rsidRPr="00522404">
        <w:rPr>
          <w:rStyle w:val="a7"/>
          <w:rFonts w:ascii="Times New Roman" w:hAnsi="Times New Roman"/>
          <w:sz w:val="20"/>
          <w:szCs w:val="20"/>
        </w:rPr>
        <w:footnoteRef/>
      </w:r>
      <w:r w:rsidRPr="00522404">
        <w:rPr>
          <w:rFonts w:ascii="Times New Roman" w:hAnsi="Times New Roman"/>
          <w:sz w:val="20"/>
          <w:szCs w:val="20"/>
        </w:rPr>
        <w:t xml:space="preserve"> </w:t>
      </w:r>
      <w:r w:rsidR="00724F8E" w:rsidRPr="00522404">
        <w:rPr>
          <w:rFonts w:ascii="Times New Roman" w:hAnsi="Times New Roman"/>
          <w:sz w:val="20"/>
          <w:szCs w:val="20"/>
          <w:lang w:eastAsia="ru-RU"/>
        </w:rPr>
        <w:t>Толковый словарь русского языка: В 4 тт./Под ред. Д.Н.Ушакова. М.: Русский язык, 1995.</w:t>
      </w:r>
    </w:p>
  </w:footnote>
  <w:footnote w:id="4">
    <w:p w:rsidR="00D8094C" w:rsidRDefault="00522404" w:rsidP="00522404">
      <w:pPr>
        <w:pStyle w:val="a5"/>
        <w:spacing w:after="0" w:line="240" w:lineRule="auto"/>
        <w:jc w:val="both"/>
      </w:pPr>
      <w:r w:rsidRPr="00522404">
        <w:rPr>
          <w:rStyle w:val="a7"/>
          <w:rFonts w:ascii="Times New Roman" w:hAnsi="Times New Roman"/>
        </w:rPr>
        <w:footnoteRef/>
      </w:r>
      <w:r w:rsidRPr="00522404">
        <w:rPr>
          <w:rFonts w:ascii="Times New Roman" w:hAnsi="Times New Roman"/>
        </w:rPr>
        <w:t xml:space="preserve"> </w:t>
      </w:r>
      <w:r w:rsidRPr="00522404">
        <w:rPr>
          <w:rFonts w:ascii="Times New Roman" w:hAnsi="Times New Roman"/>
          <w:bCs/>
          <w:spacing w:val="-3"/>
        </w:rPr>
        <w:t xml:space="preserve">Четвертков Н.В. </w:t>
      </w:r>
      <w:r w:rsidRPr="00522404">
        <w:rPr>
          <w:rFonts w:ascii="Times New Roman" w:hAnsi="Times New Roman"/>
          <w:bCs/>
          <w:spacing w:val="-2"/>
        </w:rPr>
        <w:t>Современная пресс-служба</w:t>
      </w:r>
      <w:r w:rsidRPr="00522404">
        <w:rPr>
          <w:rFonts w:ascii="Times New Roman" w:hAnsi="Times New Roman"/>
          <w:spacing w:val="-2"/>
        </w:rPr>
        <w:t xml:space="preserve">: учебное пособие для студентов </w:t>
      </w:r>
      <w:r w:rsidRPr="00522404">
        <w:rPr>
          <w:rFonts w:ascii="Times New Roman" w:hAnsi="Times New Roman"/>
          <w:spacing w:val="-3"/>
        </w:rPr>
        <w:t xml:space="preserve">вузов/Н.В. Четвертков; научный редактор И.Н. Столяров. – Пенза: </w:t>
      </w:r>
      <w:r w:rsidRPr="00522404">
        <w:rPr>
          <w:rFonts w:ascii="Times New Roman" w:hAnsi="Times New Roman"/>
          <w:spacing w:val="-2"/>
        </w:rPr>
        <w:t>Информационно-издательский центр ПензГУ, 2008. – С. 135.</w:t>
      </w:r>
    </w:p>
  </w:footnote>
  <w:footnote w:id="5">
    <w:p w:rsidR="00D8094C" w:rsidRDefault="000D6372" w:rsidP="00522404">
      <w:pPr>
        <w:pStyle w:val="a5"/>
        <w:spacing w:after="0" w:line="240" w:lineRule="auto"/>
        <w:jc w:val="both"/>
      </w:pPr>
      <w:r w:rsidRPr="00522404">
        <w:rPr>
          <w:rStyle w:val="a7"/>
          <w:rFonts w:ascii="Times New Roman" w:hAnsi="Times New Roman"/>
        </w:rPr>
        <w:footnoteRef/>
      </w:r>
      <w:r w:rsidRPr="00522404">
        <w:rPr>
          <w:rFonts w:ascii="Times New Roman" w:hAnsi="Times New Roman"/>
        </w:rPr>
        <w:t xml:space="preserve"> http://www.akhmetshin.ru/index-2.html</w:t>
      </w:r>
    </w:p>
  </w:footnote>
  <w:footnote w:id="6">
    <w:p w:rsidR="00D8094C" w:rsidRDefault="009F40B9" w:rsidP="00522404">
      <w:pPr>
        <w:pStyle w:val="a5"/>
        <w:spacing w:after="0" w:line="240" w:lineRule="auto"/>
        <w:jc w:val="both"/>
      </w:pPr>
      <w:r w:rsidRPr="00522404">
        <w:rPr>
          <w:rStyle w:val="a7"/>
          <w:rFonts w:ascii="Times New Roman" w:hAnsi="Times New Roman"/>
        </w:rPr>
        <w:footnoteRef/>
      </w:r>
      <w:r w:rsidRPr="00522404">
        <w:rPr>
          <w:rFonts w:ascii="Times New Roman" w:hAnsi="Times New Roman"/>
        </w:rPr>
        <w:t xml:space="preserve"> </w:t>
      </w:r>
      <w:r w:rsidR="00FC0824" w:rsidRPr="00522404">
        <w:rPr>
          <w:rFonts w:ascii="Times New Roman" w:hAnsi="Times New Roman"/>
        </w:rPr>
        <w:t>http://www.pohoroni.info/nekrolog/-aleksii_ii_ridiger_aleksei_mihailovich/</w:t>
      </w:r>
    </w:p>
  </w:footnote>
  <w:footnote w:id="7">
    <w:p w:rsidR="00D8094C" w:rsidRDefault="00CC09A4" w:rsidP="00522404">
      <w:pPr>
        <w:pStyle w:val="a5"/>
        <w:spacing w:after="0" w:line="240" w:lineRule="auto"/>
        <w:jc w:val="both"/>
      </w:pPr>
      <w:r w:rsidRPr="00522404">
        <w:rPr>
          <w:rStyle w:val="a7"/>
          <w:rFonts w:ascii="Times New Roman" w:hAnsi="Times New Roman"/>
        </w:rPr>
        <w:footnoteRef/>
      </w:r>
      <w:r w:rsidRPr="00522404">
        <w:rPr>
          <w:rFonts w:ascii="Times New Roman" w:hAnsi="Times New Roman"/>
        </w:rPr>
        <w:t xml:space="preserve"> http://www.putin2004.ru/putin/work/4030E321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C9" w:rsidRPr="00EF4BC9" w:rsidRDefault="00EF4BC9" w:rsidP="00EF4BC9">
    <w:pPr>
      <w:pStyle w:val="a8"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3544F"/>
    <w:multiLevelType w:val="hybridMultilevel"/>
    <w:tmpl w:val="82FA4196"/>
    <w:lvl w:ilvl="0" w:tplc="314CB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2A16E6C"/>
    <w:multiLevelType w:val="hybridMultilevel"/>
    <w:tmpl w:val="01C649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35D75EB"/>
    <w:multiLevelType w:val="hybridMultilevel"/>
    <w:tmpl w:val="0040D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E9"/>
    <w:rsid w:val="000D6372"/>
    <w:rsid w:val="0014515C"/>
    <w:rsid w:val="00180EC3"/>
    <w:rsid w:val="00213378"/>
    <w:rsid w:val="0027061D"/>
    <w:rsid w:val="002A66E9"/>
    <w:rsid w:val="002D3EB6"/>
    <w:rsid w:val="003209C9"/>
    <w:rsid w:val="00440DFD"/>
    <w:rsid w:val="00522404"/>
    <w:rsid w:val="005264B2"/>
    <w:rsid w:val="005F4FC4"/>
    <w:rsid w:val="005F5A0D"/>
    <w:rsid w:val="006227DA"/>
    <w:rsid w:val="006421D3"/>
    <w:rsid w:val="00695BDC"/>
    <w:rsid w:val="006D204A"/>
    <w:rsid w:val="006F63C9"/>
    <w:rsid w:val="00724F8E"/>
    <w:rsid w:val="00755FC5"/>
    <w:rsid w:val="00783ACA"/>
    <w:rsid w:val="00787F80"/>
    <w:rsid w:val="007D74B5"/>
    <w:rsid w:val="00835CA7"/>
    <w:rsid w:val="008641A3"/>
    <w:rsid w:val="00944994"/>
    <w:rsid w:val="009B033B"/>
    <w:rsid w:val="009F40B9"/>
    <w:rsid w:val="00A50315"/>
    <w:rsid w:val="00A75D33"/>
    <w:rsid w:val="00AD042B"/>
    <w:rsid w:val="00B0295F"/>
    <w:rsid w:val="00B04DC5"/>
    <w:rsid w:val="00B35FCE"/>
    <w:rsid w:val="00CC09A4"/>
    <w:rsid w:val="00CD3863"/>
    <w:rsid w:val="00D42B2C"/>
    <w:rsid w:val="00D8094C"/>
    <w:rsid w:val="00DD5009"/>
    <w:rsid w:val="00E22979"/>
    <w:rsid w:val="00E3129D"/>
    <w:rsid w:val="00E325B2"/>
    <w:rsid w:val="00E32B86"/>
    <w:rsid w:val="00E407AE"/>
    <w:rsid w:val="00EA50A9"/>
    <w:rsid w:val="00EF4BC9"/>
    <w:rsid w:val="00F7621A"/>
    <w:rsid w:val="00FC0824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ED73F3-B3B3-4A44-8817-382DBD4D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D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03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9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B033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sid w:val="009B033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B0295F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a3">
    <w:name w:val="Normal (Web)"/>
    <w:basedOn w:val="a"/>
    <w:uiPriority w:val="99"/>
    <w:unhideWhenUsed/>
    <w:rsid w:val="009B033B"/>
    <w:pPr>
      <w:spacing w:before="100" w:beforeAutospacing="1" w:after="100" w:afterAutospacing="1" w:line="240" w:lineRule="auto"/>
    </w:pPr>
    <w:rPr>
      <w:rFonts w:ascii="Verdana" w:hAnsi="Verdana"/>
      <w:color w:val="000000"/>
      <w:sz w:val="14"/>
      <w:szCs w:val="14"/>
      <w:lang w:eastAsia="ru-RU"/>
    </w:rPr>
  </w:style>
  <w:style w:type="character" w:styleId="a4">
    <w:name w:val="Hyperlink"/>
    <w:uiPriority w:val="99"/>
    <w:unhideWhenUsed/>
    <w:rsid w:val="009B033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B033B"/>
  </w:style>
  <w:style w:type="paragraph" w:styleId="21">
    <w:name w:val="toc 2"/>
    <w:basedOn w:val="a"/>
    <w:next w:val="a"/>
    <w:autoRedefine/>
    <w:uiPriority w:val="39"/>
    <w:unhideWhenUsed/>
    <w:rsid w:val="009B033B"/>
    <w:pPr>
      <w:ind w:left="220"/>
    </w:pPr>
  </w:style>
  <w:style w:type="paragraph" w:styleId="a5">
    <w:name w:val="footnote text"/>
    <w:basedOn w:val="a"/>
    <w:link w:val="a6"/>
    <w:uiPriority w:val="99"/>
    <w:semiHidden/>
    <w:unhideWhenUsed/>
    <w:rsid w:val="00A50315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50315"/>
    <w:rPr>
      <w:rFonts w:cs="Times New Roman"/>
      <w:lang w:val="x-none" w:eastAsia="en-US"/>
    </w:rPr>
  </w:style>
  <w:style w:type="character" w:styleId="a7">
    <w:name w:val="footnote reference"/>
    <w:uiPriority w:val="99"/>
    <w:semiHidden/>
    <w:unhideWhenUsed/>
    <w:rsid w:val="00A50315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E22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22979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E22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22979"/>
    <w:rPr>
      <w:rFonts w:cs="Times New Roman"/>
      <w:sz w:val="22"/>
      <w:szCs w:val="22"/>
      <w:lang w:val="x-none" w:eastAsia="en-US"/>
    </w:rPr>
  </w:style>
  <w:style w:type="character" w:customStyle="1" w:styleId="stat2mptexttitle">
    <w:name w:val="stat2mptexttitle"/>
    <w:rsid w:val="007D74B5"/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42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429">
              <w:marLeft w:val="376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fk2.narod.ru/nekrolo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33699</CharactersWithSpaces>
  <SharedDoc>false</SharedDoc>
  <HLinks>
    <vt:vector size="18" baseType="variant">
      <vt:variant>
        <vt:i4>1048588</vt:i4>
      </vt:variant>
      <vt:variant>
        <vt:i4>9</vt:i4>
      </vt:variant>
      <vt:variant>
        <vt:i4>0</vt:i4>
      </vt:variant>
      <vt:variant>
        <vt:i4>5</vt:i4>
      </vt:variant>
      <vt:variant>
        <vt:lpwstr>http://tfk2.narod.ru/nekrolog.htm</vt:lpwstr>
      </vt:variant>
      <vt:variant>
        <vt:lpwstr/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_Toc262898011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_Toc262898009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2</cp:revision>
  <dcterms:created xsi:type="dcterms:W3CDTF">2014-03-27T23:31:00Z</dcterms:created>
  <dcterms:modified xsi:type="dcterms:W3CDTF">2014-03-27T23:31:00Z</dcterms:modified>
</cp:coreProperties>
</file>