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F7B" w:rsidRDefault="00AE2F7B">
      <w:pPr>
        <w:pStyle w:val="2"/>
        <w:jc w:val="center"/>
        <w:rPr>
          <w:lang w:val="ru-RU"/>
        </w:rPr>
      </w:pPr>
      <w:r>
        <w:rPr>
          <w:lang w:val="ru-RU"/>
        </w:rPr>
        <w:t>НЕЛЕГАЛЬНЫЕ РУБКИ И ТОРГОВЛЯ ДРЕВЕСИНОЙ</w:t>
      </w:r>
    </w:p>
    <w:p w:rsidR="00AE2F7B" w:rsidRDefault="00AE2F7B">
      <w:pPr>
        <w:pStyle w:val="2"/>
        <w:jc w:val="center"/>
        <w:rPr>
          <w:lang w:val="ru-RU"/>
        </w:rPr>
      </w:pPr>
      <w:bookmarkStart w:id="0" w:name="BM1"/>
      <w:bookmarkEnd w:id="0"/>
      <w:r>
        <w:rPr>
          <w:lang w:val="ru-RU"/>
        </w:rPr>
        <w:t>Обзор явления</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Криминальные лесозаготовки и торговля лесом широко распространены во всем мире и вызывают все большую тревогу мировой общественности, федеральных и местных правительств. Такая деятельность напрямую ведет к коррупции, обогащая только тех, кто бросает вызов законам и правилам, давая им силу и неограниченную власть над территорией. </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Противозаконная деятельность дальневосточных лесхозов, заготовителей и экспортеров чрезвычайно многообразна. Практикуются рубки с нарушением весьма строгих "Правил рубок главного пользования в лесах Дальнего Востока" и "Наставления по рубкам ухода в лесах ДВ", рубки без лесобилетов, на охраняемых территориях и защитных участках, за пределами отведенных участков и кварталов, нелегальная транспортировка древесины, занижение качества в документах по сравнению с истинным, подмена в документах более ценных пород менее ценными для снижения налогооблагаемой цены. В хвойно-широколиственных лесах Приамурья и Приморья, где на одном небольшом участке могут встречаться в сопоставимом количестве деревья до 20 и более пород, отнесение леса к группам и хозсекциям по преобладающим породам в значительной степени зависит от внимательности таксатора и субъективной оценки первичных данных. По мнению некоторых специалистов, обеспечить адекватными лесоустроительными материалами десятки мелких участков, сдаваемых в разовое и краткосрочное пользование, лесхозы физически не в силах. Поэтому заготовители, войдя в такой лес, имеют достаточную степень свободы, чтобы выбирать именно те деревья, которые можно выгодно продать, бросая или оставляя те, что должны быть вырублены в соответствии с нормальными лесоводственными требованиями. </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существующей методике лесоустройства ясень зачастую отсутствует в материалах по отдельным участкам, как и другие, менее привлекательные для рынка породы, поскольку, как отмечает начальник отдела Приморского управления лесами Анатолий Дудов, оказывается в пределах точности учета в "чужих" хозсекциях как второстепенная порода. Хабаровские специалисты пытались изменить и уточнить данную методику, но это оказалось непросто. В итоге запасы ясеня на многих сдаваемых в рубку участках оказываются на совести лесхоза, превращая эту совесть в необычайно ценный товар на приморско-китайском рынке. </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Все леса Сихотэ-Алиня по лесоустроительным материалам разделены между хозсекциями по доминирующим породам. Поэтому еще одна серьезная лазейка для нарушителей экологически разумных правил лесопользования состоит в искусственном увеличении размеров оцениваемого участка, при котором меняются его характеристики и доминирующая порода, к примеру, с запрещенного корейского кедра на разрешенную ель, пихту или дуб. Такой участок передается компании с выдачей лесобилета на рубки ухода в кедровой хозсекции, при определенных гарантиях поддержки самого лесхоза, которые обязан взамен дать лесозаготовитель. Как утверждала помощник Приморского межрайонного природоохранного прокурора Инна Стуканева, такие случаи чаще всего встречаются на участках в Красноармейском районе, переданных в аренду компаниям "Тернейлес", АО "Мельничное", "Рощинский КЛПХ" и наиболее богатых кедровыми массивами. Подобными же трюками лесники ухитряются изменять крутизну склонов, искусственно переводя их из категории запрещенных к рубкам, имеющих более 20 градусов, в категорию разрешенных. Для "уточнения" данных нужно лишь выбрать наименее крутую часть склона, проигнорировав остальные. Конекретно такая практика была выявлена Гринпис России на территории Анивского лесхоза на Сахалине. </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 свидетельству Виктора Дорошенко, директора ранее одной из ведущих заготовительных компаний Приморья "Приморсклеспром", до половины заготовленного в крае леса экспортируется в страны АТР по демпинговым ценам и фиктивным контрактам. Крупнейшие заготовители, АО "Мельничное" и Рощинский КЛПХ, продолжают поставлять на экспорт запрещенный кедр (сосну корейскую) высшего качества под видом балансов. В таможенной и портовой статистике порта Пластун кедр скрыт под общим понятием "хвойные породы". Даже в самом подробном отчете он оказывается в обобщенной строке "сосна", включающей крупные объемы сибирской сосны, экспортируемой через дальневосточные порты. Согласно данным "Тернейлеса", владельца порта Пластун, АО "Мельничное" вывезло в 1998 году 1200 кубометров кедровых балансов и 25 000 хвойного пиловочника. В соответствии с расположением лицензионных участков компании, это должен быть запрещенный к рубке кедр, заготовленный с помощью ранее описанных трюков. Нам доводилось в течение 1998 года неоднократно бывать в Пластуне, и всегда в порту ожидало отгрузки большое количество великолепного делового кедра, также как и в вагонах на станциях Гродеково и Суйфэньхэ. Очевидно, что даже самые цивилизованные заготовители всегда готовы поживиться за счет того, что запрещено, если контроль ослаблен или обнаружена юридическая лазейка </w:t>
      </w:r>
    </w:p>
    <w:p w:rsidR="00AE2F7B" w:rsidRDefault="00AE2F7B">
      <w:pPr>
        <w:pStyle w:val="2"/>
        <w:jc w:val="center"/>
        <w:rPr>
          <w:lang w:val="ru-RU"/>
        </w:rPr>
      </w:pPr>
      <w:bookmarkStart w:id="1" w:name="BM2"/>
      <w:bookmarkEnd w:id="1"/>
      <w:r>
        <w:rPr>
          <w:lang w:val="ru-RU"/>
        </w:rPr>
        <w:t>Деньги могут всё</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Как утверждает Татьяна Соболева (Коммерческая служба при генконсульстве США во Владивостоке), при официально заявленном объеме ежегодного торгового обмена Приморья с Китаем в 250 млн рублей, китайские представители свидетельствуют, что реальный объем этих приграничных операций в 10 раз больше. Таможенники за небольшую мзду пропускают контейнеры и вагоны в Китай фактически без проверки, и большая часть товаров пересекает границу нелегально. </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транспортировке незаконно заготовленной, или заготовленной с нарушениями древесины также используется целая система разнообразных приемов, направленных на получение в конечном итоге полноценных документов для прохождения таможенного контроля. Поддельным может быть лесобилет, предписывающий вести рубки ухода; транспортный сертификат, купленный в лесхозе незаполненным за наличные доллары с необходимыми печатями и заполняемый перекупщиком в соответствии с тем, сколько и какой нелегальной древесины он решил продать. Поддельной может быть экспортная лицензия, контракт с заниженной ценой, объемом, сортностью или более дешевой породой, чем та, что реально вывозится. Предполагается, что где-то существует иной, настоящий контракт, регулирующий реальный порядок поставок и взаиморасчетов. </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Подделки могут быть не только незаконно полученными (путем подкупа, шантажа или вымогательства) официальными документами с печатью, но и действительными подделками, целиком изготовленными в Китае. Такие сертификаты с голограммой нам предлагали купить в Рощино за 400-500 долларов.По свидетельству Павла Солдатова,председателя Госкомэкологии Красноармейского района, используются даже исчезающие чернила для заполнения сертификатов: когда на основе такого сертификата уже выписаны таможенные документы, сам сертификат вновь чист и может использоваться для легализации следующей партии. </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Проблемы, которые превращают хранителей лесов в главных нарушителей законов и правил, не минуют и другие государственные структуры - подразделения Госкомэкологии, Министерства торговли, внутренних дел. Все они зависимы от госбюджета, и все испытывают недостаток средств на полноценное исполнение своих обязанностей. Заработки лесных коммерсантов сильно превышают зарплату сотрудников инспекций, что делает последних заинтересованными в увеличении, а не в уменьшении количества штрафов, конфиската а значит и нарушений. Милицейские посты, устроенные на дорогах Сихотэ-Алиня, часто становятся для постовых источником дохода в виде взяток. В Красноармейском районе такой пост, действовавший на главной транс-Сихотэ-Алинской дороге Приморья, несколько раз снимали под давлением криминальных заготовителей, и в конце концов просто снесли: не все милиционеры еще могут и хотят брать взятки за нелегальный провоз леса, и это мешало лесным ворам. Общеизвестным в районе стал даже тариф на провоз одного грузовика с ясенем. По утверждению Александра Кичигина, директора коммерческой фирмы "Белогорка", за $ 200 - 300 через милицейский пост можно было провезти лесовоз с прицепом вообще без документов. А в часе езды от поста, в Дальнереченске, на главной оптово-скупочной лесной базе, контролируемой китайскими авторитетами, за эти 20 кубометров леса сразу дадут $ 2000 - 2500. Почти никому пока не удалось поймать взяточников с поличным. А если и удастся, уголовное дело будет очень быстро замято и развалено коррумпированными чиновниками. Так происходит всюду - в Индонезии и Чили, Мексике и Бразилии, в Новой Гвинее и России. Подобное случилось в Дальнереченске во второй половине 1999 года, когда органы ФСБ сумели раскрыть одну из китайских криминальных цепочек, но так и не добились суда. </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Особое место в ряду контролирующих органов занимают таможни, зарабатывающие большие деньги на экспорте любого леса, в том числе и для себя. Хотя реально пресечь все виды нелегального экспорта им не удается, в том числе и из-за нежелания Государственного таможенного комитета уточнять свои товарные спецификации и обучать персонал искусству различать породы и сорта, взаимодействовать с лесхозами. В пограничных поселках Краскино, Пограничное и других роскошные здания таможен с многочисленной вооруженной охраной неизвестно от кого выглядят прямым вызовом окружающей нищете. Такую же картину можно наблюдать на центральной площади города Суйфэньхэ: таможня процветает и здесь, и не только за счет официальных платежей. На станции в Суйфэньхэ нам попалась на глаза пачка незаполненных экспортных контрактов на древесину, уже имеющих печать экспортера, находкинской компании "Русский берег". В них остается вписать то количество и сорт леса, которое покупатель готов оплатить официально. Насколько же оно соответствует реальной партии, перепродаваемой в вагонах прямо на станционных путях Суйфэньхэ - ведомо только самим станционным и таможенным чиновникам. </w:t>
      </w:r>
    </w:p>
    <w:p w:rsidR="00AE2F7B" w:rsidRDefault="00AE2F7B">
      <w:pPr>
        <w:pStyle w:val="2"/>
        <w:jc w:val="center"/>
        <w:rPr>
          <w:lang w:val="ru-RU"/>
        </w:rPr>
      </w:pPr>
      <w:bookmarkStart w:id="2" w:name="BM3"/>
      <w:bookmarkEnd w:id="2"/>
      <w:r>
        <w:rPr>
          <w:lang w:val="ru-RU"/>
        </w:rPr>
        <w:t>Ясеневый бум</w:t>
      </w:r>
    </w:p>
    <w:p w:rsidR="00AE2F7B" w:rsidRDefault="00A0077D">
      <w:pPr>
        <w:pStyle w:val="a4"/>
        <w:ind w:firstLine="720"/>
        <w:jc w:val="both"/>
        <w:rPr>
          <w:rFonts w:ascii="Times New Roman" w:hAnsi="Times New Roman" w:cs="Times New Roman"/>
          <w:color w:val="000000"/>
          <w:sz w:val="24"/>
          <w:szCs w:val="24"/>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6pt;margin-top:0;width:150pt;height:105pt;z-index:251657216;mso-wrap-distance-left:7.5pt;mso-wrap-distance-right:7.5pt;mso-position-horizontal:right;mso-position-vertical-relative:line" o:allowoverlap="f">
            <v:imagedata r:id="rId5"/>
            <w10:wrap type="square"/>
          </v:shape>
        </w:pict>
      </w:r>
      <w:r w:rsidR="00AE2F7B">
        <w:rPr>
          <w:rFonts w:ascii="Times New Roman" w:hAnsi="Times New Roman" w:cs="Times New Roman"/>
          <w:color w:val="000000"/>
          <w:sz w:val="24"/>
          <w:szCs w:val="24"/>
          <w:lang w:val="ru-RU"/>
        </w:rPr>
        <w:t xml:space="preserve">Внезапная потребность в древесине твердолиственных пород на рынках Японии и Китая возникла одновременно в связи с дефицитом тропической древесины и ростом деревянного домостроения в этих странах. Этот новый спрос решительно изменил породный состав традиционных лесозаготовок прежде всего в самых населенных и освоенных районах Приморья и южной части Приамурья, где ясень является типичной породой. Наиболее ценные стволы произрастают в основном в речных долинах и на пологих шлейфах склонов, то есть в лесах 1 группы, и соответственно играют решающую роль в водоохранных функциях леса и контроле эрозионных процессов. Существенно и то, что ясень, ставший внезапно самой прибыльной породой с открытием внешних рынков и разрушением структуры традиционных леспромхозов, оказался породой и самой доступной, поскольку в советские времена при массовых плановых заготовках вблизи поселков заготовители выбирали прежде всего хвойный, в основном кедровый пиловочник, оставляя спелый ясень за ненадобностью. Кроме ясеня и дуба, которые стали самыми зрелыми породами среди хвойного подроста 30-50 летнего возраста, в местах бывших рубок сохранилась и развитая сеть дорог, пролазов и проездов, делающая эти леса легко доступными для каждого. Близость поселков к этим лесным массивам с содержанием ясеня и дуба, натиск спроса, наличие многообразной транспортной и заготовительной техники в частном пользовании, наконец немалое количество криминальных авторитетов, обосновавшихся в таежных поселках после отбывания срока - все это неумолимо привело к созданию мощной сети подпольного лесного бизнеса, прежде всего в Красноармейском, Дальнереченском и Кировском районах. </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Приморье экспорт ясеня и дуба в Китай за последние 5 лет более чем удвоился. Проблема самовольных рубок ясеня в Приморском и Хабаровском краях стала широко известна потому, что за ее решение взялись сами краевые администрации. С 1997 года, внедряя транспортные сертификаты на перевозку древесины по территории Приморья и милицейские посты, управление лесами и администрация края рассчитывали резко ограничить криминальный рынок. Поначалу это им удавалось, пока лесные воры и нарушители не нашли новых обходных путей и не вошли в сговор с некоторыми представителями муниципальных властей. Принятые меры не могли быть достаточны, пока транспортный сертификат не стал документом, обязательным для таможенного контроля, экспортные лицензии выдаются без учета объемов заготовки и число пропускных пограничных пунктов для ясеня не ограничено. </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25 мая 1999 года вице-губернатор Приморья Владимир Стегний направил письмо в Министерство экономики России, настаивая на необходимости таких ограничений. </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i/>
          <w:iCs/>
          <w:color w:val="000000"/>
          <w:sz w:val="24"/>
          <w:szCs w:val="24"/>
          <w:lang w:val="ru-RU"/>
        </w:rPr>
        <w:t xml:space="preserve">"Объемы экспорта лесоматериалов ценных пород из Приморья в КНР и Японию из года в год значительно превышают нормы законной вырубки, - говорится в письме.- Лицензирование экспорта в автоматическом режиме без количественных ограничений не дает рычагов воздействия на недобросовестных экспортеров. В Приморье с 15 февраля по 20 мая 1999 г. выданы экспортные лицензии на 930,9 тыс куб.м. лесоматериалов ценных пород, тогда как краевая норма вырубки деревьев этих пород на весь 1999 год составляет 260 000 куб.м" </w:t>
      </w:r>
    </w:p>
    <w:p w:rsidR="00AE2F7B" w:rsidRDefault="00AE2F7B">
      <w:pPr>
        <w:pStyle w:val="a4"/>
        <w:jc w:val="both"/>
        <w:rPr>
          <w:rFonts w:ascii="Times New Roman" w:hAnsi="Times New Roman" w:cs="Times New Roman"/>
          <w:b/>
          <w:bCs/>
          <w:color w:val="000000"/>
          <w:sz w:val="24"/>
          <w:szCs w:val="24"/>
          <w:lang w:val="ru-RU"/>
        </w:rPr>
      </w:pPr>
      <w:bookmarkStart w:id="3" w:name="tab8"/>
      <w:bookmarkEnd w:id="3"/>
      <w:r>
        <w:rPr>
          <w:rFonts w:ascii="Times New Roman" w:hAnsi="Times New Roman" w:cs="Times New Roman"/>
          <w:b/>
          <w:bCs/>
          <w:color w:val="000000"/>
          <w:sz w:val="24"/>
          <w:szCs w:val="24"/>
          <w:lang w:val="ru-RU"/>
        </w:rPr>
        <w:t>Таблица 1.</w:t>
      </w:r>
      <w:r>
        <w:rPr>
          <w:rFonts w:ascii="Times New Roman" w:hAnsi="Times New Roman" w:cs="Times New Roman"/>
          <w:color w:val="000000"/>
          <w:sz w:val="24"/>
          <w:szCs w:val="24"/>
          <w:lang w:val="ru-RU"/>
        </w:rPr>
        <w:t xml:space="preserve"> </w:t>
      </w:r>
      <w:r>
        <w:rPr>
          <w:rFonts w:ascii="Times New Roman" w:hAnsi="Times New Roman" w:cs="Times New Roman"/>
          <w:b/>
          <w:bCs/>
          <w:color w:val="000000"/>
          <w:sz w:val="24"/>
          <w:szCs w:val="24"/>
          <w:lang w:val="ru-RU"/>
        </w:rPr>
        <w:t>Экспорт древесины твердолиственных пород с Дальнего Востока. куб. м.</w:t>
      </w:r>
    </w:p>
    <w:tbl>
      <w:tblPr>
        <w:tblW w:w="918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929"/>
        <w:gridCol w:w="1376"/>
        <w:gridCol w:w="1558"/>
        <w:gridCol w:w="1830"/>
        <w:gridCol w:w="1740"/>
        <w:gridCol w:w="1747"/>
      </w:tblGrid>
      <w:tr w:rsidR="00AE2F7B" w:rsidRPr="00AE2F7B">
        <w:trPr>
          <w:tblCellSpacing w:w="7" w:type="dxa"/>
          <w:jc w:val="center"/>
        </w:trPr>
        <w:tc>
          <w:tcPr>
            <w:tcW w:w="500" w:type="pct"/>
            <w:tcBorders>
              <w:top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w:t>
            </w:r>
          </w:p>
        </w:tc>
        <w:tc>
          <w:tcPr>
            <w:tcW w:w="1600" w:type="pct"/>
            <w:gridSpan w:val="2"/>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b/>
                <w:bCs/>
                <w:color w:val="000000"/>
                <w:sz w:val="24"/>
                <w:szCs w:val="24"/>
                <w:lang w:val="ru-RU"/>
              </w:rPr>
            </w:pPr>
            <w:r w:rsidRPr="00AE2F7B">
              <w:rPr>
                <w:rFonts w:ascii="Times New Roman" w:hAnsi="Times New Roman" w:cs="Times New Roman"/>
                <w:b/>
                <w:bCs/>
                <w:color w:val="000000"/>
                <w:sz w:val="24"/>
                <w:szCs w:val="24"/>
                <w:lang w:val="ru-RU"/>
              </w:rPr>
              <w:t>Приморье</w:t>
            </w:r>
          </w:p>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(по данным управления лесами)</w:t>
            </w:r>
          </w:p>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 - по данным таможни)</w:t>
            </w:r>
          </w:p>
        </w:tc>
        <w:tc>
          <w:tcPr>
            <w:tcW w:w="1000" w:type="pct"/>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b/>
                <w:bCs/>
                <w:color w:val="000000"/>
                <w:sz w:val="24"/>
                <w:szCs w:val="24"/>
                <w:lang w:val="ru-RU"/>
              </w:rPr>
            </w:pPr>
            <w:r w:rsidRPr="00AE2F7B">
              <w:rPr>
                <w:rFonts w:ascii="Times New Roman" w:hAnsi="Times New Roman" w:cs="Times New Roman"/>
                <w:b/>
                <w:bCs/>
                <w:color w:val="000000"/>
                <w:sz w:val="24"/>
                <w:szCs w:val="24"/>
                <w:lang w:val="ru-RU"/>
              </w:rPr>
              <w:t>Хабаровский край</w:t>
            </w:r>
          </w:p>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(админ. края)</w:t>
            </w:r>
          </w:p>
        </w:tc>
        <w:tc>
          <w:tcPr>
            <w:tcW w:w="950" w:type="pct"/>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b/>
                <w:bCs/>
                <w:color w:val="000000"/>
                <w:sz w:val="24"/>
                <w:szCs w:val="24"/>
                <w:lang w:val="ru-RU"/>
              </w:rPr>
              <w:t xml:space="preserve">Всего в Японию </w:t>
            </w:r>
          </w:p>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(статистика Японии)</w:t>
            </w:r>
          </w:p>
        </w:tc>
        <w:tc>
          <w:tcPr>
            <w:tcW w:w="950" w:type="pct"/>
            <w:tcBorders>
              <w:top w:val="outset" w:sz="6" w:space="0" w:color="auto"/>
              <w:left w:val="outset" w:sz="6" w:space="0" w:color="auto"/>
              <w:bottom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b/>
                <w:bCs/>
                <w:color w:val="000000"/>
                <w:sz w:val="24"/>
                <w:szCs w:val="24"/>
                <w:lang w:val="ru-RU"/>
              </w:rPr>
              <w:t xml:space="preserve">Всего в Китай </w:t>
            </w:r>
          </w:p>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(статистика Рос.таможни)</w:t>
            </w:r>
          </w:p>
        </w:tc>
      </w:tr>
      <w:tr w:rsidR="00AE2F7B" w:rsidRPr="00AE2F7B">
        <w:trPr>
          <w:tblCellSpacing w:w="7" w:type="dxa"/>
          <w:jc w:val="center"/>
        </w:trPr>
        <w:tc>
          <w:tcPr>
            <w:tcW w:w="500" w:type="pct"/>
            <w:tcBorders>
              <w:top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1995</w:t>
            </w:r>
          </w:p>
        </w:tc>
        <w:tc>
          <w:tcPr>
            <w:tcW w:w="1600" w:type="pct"/>
            <w:gridSpan w:val="2"/>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212,000</w:t>
            </w:r>
          </w:p>
        </w:tc>
        <w:tc>
          <w:tcPr>
            <w:tcW w:w="1000" w:type="pct"/>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w:t>
            </w:r>
          </w:p>
        </w:tc>
        <w:tc>
          <w:tcPr>
            <w:tcW w:w="950" w:type="pct"/>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w:t>
            </w:r>
          </w:p>
        </w:tc>
        <w:tc>
          <w:tcPr>
            <w:tcW w:w="950" w:type="pct"/>
            <w:tcBorders>
              <w:top w:val="outset" w:sz="6" w:space="0" w:color="auto"/>
              <w:left w:val="outset" w:sz="6" w:space="0" w:color="auto"/>
              <w:bottom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w:t>
            </w:r>
          </w:p>
        </w:tc>
      </w:tr>
      <w:tr w:rsidR="00AE2F7B" w:rsidRPr="00AE2F7B">
        <w:trPr>
          <w:tblCellSpacing w:w="7" w:type="dxa"/>
          <w:jc w:val="center"/>
        </w:trPr>
        <w:tc>
          <w:tcPr>
            <w:tcW w:w="500" w:type="pct"/>
            <w:tcBorders>
              <w:top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1996</w:t>
            </w:r>
          </w:p>
        </w:tc>
        <w:tc>
          <w:tcPr>
            <w:tcW w:w="1600" w:type="pct"/>
            <w:gridSpan w:val="2"/>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276,000</w:t>
            </w:r>
          </w:p>
        </w:tc>
        <w:tc>
          <w:tcPr>
            <w:tcW w:w="1000" w:type="pct"/>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w:t>
            </w:r>
          </w:p>
        </w:tc>
        <w:tc>
          <w:tcPr>
            <w:tcW w:w="950" w:type="pct"/>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w:t>
            </w:r>
          </w:p>
        </w:tc>
        <w:tc>
          <w:tcPr>
            <w:tcW w:w="950" w:type="pct"/>
            <w:tcBorders>
              <w:top w:val="outset" w:sz="6" w:space="0" w:color="auto"/>
              <w:left w:val="outset" w:sz="6" w:space="0" w:color="auto"/>
              <w:bottom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w:t>
            </w:r>
          </w:p>
        </w:tc>
      </w:tr>
      <w:tr w:rsidR="00AE2F7B" w:rsidRPr="00AE2F7B">
        <w:trPr>
          <w:tblCellSpacing w:w="7" w:type="dxa"/>
          <w:jc w:val="center"/>
        </w:trPr>
        <w:tc>
          <w:tcPr>
            <w:tcW w:w="500" w:type="pct"/>
            <w:tcBorders>
              <w:top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1997</w:t>
            </w:r>
          </w:p>
        </w:tc>
        <w:tc>
          <w:tcPr>
            <w:tcW w:w="1600" w:type="pct"/>
            <w:gridSpan w:val="2"/>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423,000</w:t>
            </w:r>
          </w:p>
        </w:tc>
        <w:tc>
          <w:tcPr>
            <w:tcW w:w="1000" w:type="pct"/>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w:t>
            </w:r>
          </w:p>
        </w:tc>
        <w:tc>
          <w:tcPr>
            <w:tcW w:w="950" w:type="pct"/>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363,000</w:t>
            </w:r>
          </w:p>
        </w:tc>
        <w:tc>
          <w:tcPr>
            <w:tcW w:w="950" w:type="pct"/>
            <w:tcBorders>
              <w:top w:val="outset" w:sz="6" w:space="0" w:color="auto"/>
              <w:left w:val="outset" w:sz="6" w:space="0" w:color="auto"/>
              <w:bottom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412,000</w:t>
            </w:r>
          </w:p>
        </w:tc>
      </w:tr>
      <w:tr w:rsidR="00AE2F7B" w:rsidRPr="00AE2F7B">
        <w:trPr>
          <w:tblCellSpacing w:w="7" w:type="dxa"/>
          <w:jc w:val="center"/>
        </w:trPr>
        <w:tc>
          <w:tcPr>
            <w:tcW w:w="500" w:type="pct"/>
            <w:tcBorders>
              <w:top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1998</w:t>
            </w:r>
          </w:p>
        </w:tc>
        <w:tc>
          <w:tcPr>
            <w:tcW w:w="750" w:type="pct"/>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363,000</w:t>
            </w:r>
          </w:p>
        </w:tc>
        <w:tc>
          <w:tcPr>
            <w:tcW w:w="850" w:type="pct"/>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(*-- 640,000)</w:t>
            </w:r>
          </w:p>
        </w:tc>
        <w:tc>
          <w:tcPr>
            <w:tcW w:w="1000" w:type="pct"/>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150,000</w:t>
            </w:r>
          </w:p>
        </w:tc>
        <w:tc>
          <w:tcPr>
            <w:tcW w:w="950" w:type="pct"/>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276,000</w:t>
            </w:r>
          </w:p>
        </w:tc>
        <w:tc>
          <w:tcPr>
            <w:tcW w:w="950" w:type="pct"/>
            <w:tcBorders>
              <w:top w:val="outset" w:sz="6" w:space="0" w:color="auto"/>
              <w:left w:val="outset" w:sz="6" w:space="0" w:color="auto"/>
              <w:bottom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790,000</w:t>
            </w:r>
          </w:p>
        </w:tc>
      </w:tr>
      <w:tr w:rsidR="00AE2F7B" w:rsidRPr="00AE2F7B">
        <w:trPr>
          <w:tblCellSpacing w:w="7" w:type="dxa"/>
          <w:jc w:val="center"/>
        </w:trPr>
        <w:tc>
          <w:tcPr>
            <w:tcW w:w="500" w:type="pct"/>
            <w:tcBorders>
              <w:top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1999</w:t>
            </w:r>
          </w:p>
        </w:tc>
        <w:tc>
          <w:tcPr>
            <w:tcW w:w="750" w:type="pct"/>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188,000</w:t>
            </w:r>
          </w:p>
        </w:tc>
        <w:tc>
          <w:tcPr>
            <w:tcW w:w="850" w:type="pct"/>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 - 930,000)</w:t>
            </w:r>
          </w:p>
        </w:tc>
        <w:tc>
          <w:tcPr>
            <w:tcW w:w="1000" w:type="pct"/>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до 300,000</w:t>
            </w:r>
          </w:p>
        </w:tc>
        <w:tc>
          <w:tcPr>
            <w:tcW w:w="950" w:type="pct"/>
            <w:tcBorders>
              <w:top w:val="outset" w:sz="6" w:space="0" w:color="auto"/>
              <w:left w:val="outset" w:sz="6" w:space="0" w:color="auto"/>
              <w:bottom w:val="outset" w:sz="6" w:space="0" w:color="auto"/>
              <w:right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336,000</w:t>
            </w:r>
          </w:p>
        </w:tc>
        <w:tc>
          <w:tcPr>
            <w:tcW w:w="950" w:type="pct"/>
            <w:tcBorders>
              <w:top w:val="outset" w:sz="6" w:space="0" w:color="auto"/>
              <w:left w:val="outset" w:sz="6" w:space="0" w:color="auto"/>
              <w:bottom w:val="outset" w:sz="6" w:space="0" w:color="auto"/>
            </w:tcBorders>
          </w:tcPr>
          <w:p w:rsidR="00AE2F7B" w:rsidRPr="00AE2F7B" w:rsidRDefault="00AE2F7B">
            <w:pPr>
              <w:pStyle w:val="a4"/>
              <w:jc w:val="both"/>
              <w:rPr>
                <w:rFonts w:ascii="Times New Roman" w:hAnsi="Times New Roman" w:cs="Times New Roman"/>
                <w:color w:val="000000"/>
                <w:sz w:val="24"/>
                <w:szCs w:val="24"/>
                <w:lang w:val="ru-RU"/>
              </w:rPr>
            </w:pPr>
            <w:r w:rsidRPr="00AE2F7B">
              <w:rPr>
                <w:rFonts w:ascii="Times New Roman" w:hAnsi="Times New Roman" w:cs="Times New Roman"/>
                <w:color w:val="000000"/>
                <w:sz w:val="24"/>
                <w:szCs w:val="24"/>
                <w:lang w:val="ru-RU"/>
              </w:rPr>
              <w:t>более 800,000</w:t>
            </w:r>
          </w:p>
        </w:tc>
      </w:tr>
    </w:tbl>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 данным Приморского управления лесами, в 1999 году объем заготовки лиственных пород по всем видам пользования составил 1125 тысяч кубометров, в том числе более 600 тысяч - ценных твердолиственных. В то же время , вышеприведенные данные и ряд экспертных оценок позволяют утверждать, что из 1200 тысяч кубометров леса, заготовленного в Приморье и на юге Хабаровского края, прошедшего через границу на Суйфэньхэ в 1999 году и зарегистрированного в аппарате уполномоченного Минторга во Владивостоке не менее 800 тысяч составляют дуб и ясень. </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"Помимо нарушения миграционного законодательства, экологии регионов, ущемляются экономические интересы страны.- писал в одном из своих обращений в Москву В. Стегний. - Российская сторона реальный доход от экспорта не получает, лес скупается по демпинговым ценам. Имеющие цену на мировом рынке $ 300 за кубометр лесоматериалы скупаются китайцами за $ 50-80 и продаются в Китай и Японию.Во многих случаях валютная выручка по экспортным контрактам в Россию не возвращается, налоги в полном объеме в бюджет не поступают." </w:t>
      </w:r>
    </w:p>
    <w:p w:rsidR="00AE2F7B" w:rsidRDefault="00AE2F7B">
      <w:pPr>
        <w:pStyle w:val="2"/>
        <w:jc w:val="center"/>
        <w:rPr>
          <w:lang w:val="ru-RU"/>
        </w:rPr>
      </w:pPr>
      <w:bookmarkStart w:id="4" w:name="BM4"/>
      <w:bookmarkEnd w:id="4"/>
      <w:r>
        <w:rPr>
          <w:lang w:val="ru-RU"/>
        </w:rPr>
        <w:t>Китайские посредники</w:t>
      </w:r>
    </w:p>
    <w:p w:rsidR="00AE2F7B" w:rsidRDefault="00A0077D">
      <w:pPr>
        <w:pStyle w:val="a4"/>
        <w:ind w:firstLine="720"/>
        <w:jc w:val="both"/>
        <w:rPr>
          <w:rFonts w:ascii="Times New Roman" w:hAnsi="Times New Roman" w:cs="Times New Roman"/>
          <w:color w:val="000000"/>
          <w:sz w:val="24"/>
          <w:szCs w:val="24"/>
          <w:lang w:val="ru-RU"/>
        </w:rPr>
      </w:pPr>
      <w:r>
        <w:rPr>
          <w:noProof/>
          <w:lang w:val="ru-RU" w:eastAsia="ru-RU"/>
        </w:rPr>
        <w:pict>
          <v:shape id="_x0000_s1027" type="#_x0000_t75" style="position:absolute;left:0;text-align:left;margin-left:197.6pt;margin-top:0;width:150pt;height:105pt;z-index:251658240;mso-wrap-distance-left:7.5pt;mso-wrap-distance-right:7.5pt;mso-position-horizontal:right;mso-position-vertical-relative:line" o:allowoverlap="f">
            <v:imagedata r:id="rId6"/>
            <w10:wrap type="square"/>
          </v:shape>
        </w:pict>
      </w:r>
      <w:r w:rsidR="00AE2F7B">
        <w:rPr>
          <w:rFonts w:ascii="Times New Roman" w:hAnsi="Times New Roman" w:cs="Times New Roman"/>
          <w:color w:val="000000"/>
          <w:sz w:val="24"/>
          <w:szCs w:val="24"/>
          <w:lang w:val="ru-RU"/>
        </w:rPr>
        <w:t xml:space="preserve">Китайско-Российская граница имеет протяженность около 2000 километров - от юго-западного Приморья до Читинской области в Восточной Сибири. И на всем ее протяжении возникло множество пограничных переходов - железнодорожных, автомобильных и речных переправ. Такая прозрачность границ, вызвавшая быстрый рост объемов лесного экспорта на первом этапе, побуждает окрепших китайских перепродавцов леса искать формы прямого инвестирования в дальневосточный лесной комплекс, становиться его полноправными хозяевами. При этом китайский рынок влияет и на отдаленные регионы, даже если их отделяет Монголия или Казахстан. Руководство Республики Алтай недавно заключило с Китаем бартерное соглашение о поставках хлопка в обмен на алтайский лес, и уже рассматривает возможность сдачи участка китайцам в аренду для лесозаготовок. Уже весной 2000 года Ассоциация "Сибирское соглашение" приняла решение поддержать другую инициативу республики по сооружению новой автомагистрали и газопровода в Китай через девственные леса Алтая. Таким образом Сибирь повторяет печальный путь дальневосточно-китайского бизнеса середины 90-х годов, когда в обмен на лес регион был наводнен китайским ширпотребом, надолго парализовавшим местную промышленность. Такой проект на Алтае, как и в случае с дальневосточным проектом дороги Сукпай-Нельма, откроет доступ к последним ненарушенным таежным массивам, обрекая их на неизбежную деградацию и гибель. </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результате проведенной проверки, говорится в обращении Федеральной иммиграционной службы к приморскому губернатору от 21 апреля 1999 г., только в Лесозаводском и Дальнереченском районах был выявлен 71 китаец, занимающийся скупкой и экспортом леса в Китай. Все эти люди прибыли в Россию по деловым паспортам категории </w:t>
      </w:r>
      <w:r>
        <w:rPr>
          <w:rFonts w:ascii="Times New Roman" w:hAnsi="Times New Roman" w:cs="Times New Roman"/>
          <w:color w:val="000000"/>
          <w:sz w:val="24"/>
          <w:szCs w:val="24"/>
        </w:rPr>
        <w:t>S</w:t>
      </w:r>
      <w:r>
        <w:rPr>
          <w:rFonts w:ascii="Times New Roman" w:hAnsi="Times New Roman" w:cs="Times New Roman"/>
          <w:color w:val="000000"/>
          <w:sz w:val="24"/>
          <w:szCs w:val="24"/>
          <w:lang w:val="ru-RU"/>
        </w:rPr>
        <w:t xml:space="preserve">, чтобы самостоятельно отбирать нужную им древесину соответствующего качества, назначать цену и сопровождать партии леса в Китай. Это происходит несмотря на то, что они не имеют права работать в России. Китайские "бизнесмены", получая с дальневосточного леса реальный доход, уверенно контролируют лесооптовые биржи в Лучегорске, Дальнереченске, Лесозаводске, Уссурийске, Находке, Дальнегорске, части сами оставаясь в тени. Большинство китайских группировок скрыты за безобидными русскими или англоязычными названиями фирм-однодневок, которые рождаются так же легко, как и умирают, сорвав свой куш и меняя вывеску. </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"Самые известные фирмы, которые работают под китайцами - "Лесной аукцион" и "Лия" (хозяин - китаец Джао Ян). Теневой барон, контролирующий деятельность этих фирм - китаец с русским именем Костя. Он приехал в Россию в начале 90-х в качестве переводчика и обосновался в Дальнереченске... И вот к чему это привело: по сравнению с 1997 годом в 98-м экспорт леса в Китай из Дальневосточного региона увеличился в 16 раз !. В этом году темпы роста стали еще выше. И 80 % уодящего в Китай российского леса - ворованные. В каждой деревеньке в окрестностях Дальнереченска есть "свой" китаец, к которому русский работяга может приехать в любое время суток и получить за ствол первоклассного ясеня или дуба 50-60 долларов. Потом весь этот лес стекается к Косте в Дальнереченск, а оттуда развозится по портам." </w:t>
      </w:r>
    </w:p>
    <w:p w:rsidR="00AE2F7B" w:rsidRDefault="00AE2F7B">
      <w:pPr>
        <w:pStyle w:val="a4"/>
        <w:rPr>
          <w:rFonts w:ascii="Times New Roman" w:hAnsi="Times New Roman" w:cs="Times New Roman"/>
          <w:color w:val="000000"/>
          <w:sz w:val="24"/>
          <w:szCs w:val="24"/>
          <w:lang w:val="ru-RU"/>
        </w:rPr>
      </w:pPr>
      <w:r>
        <w:rPr>
          <w:rFonts w:ascii="Times New Roman" w:hAnsi="Times New Roman" w:cs="Times New Roman"/>
          <w:i/>
          <w:iCs/>
          <w:color w:val="000000"/>
          <w:sz w:val="24"/>
          <w:szCs w:val="24"/>
          <w:lang w:val="ru-RU"/>
        </w:rPr>
        <w:t>"2 июля в пункте пропуска Пограничное-жд грузовое пограничники задержали два вагона незадекларированного ясеня, который был прикрыт навалом елок-осинок, на следующий день - еще один вагон. Черный бизнес процветает"</w:t>
      </w: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br/>
      </w:r>
      <w:r w:rsidRPr="0030475B">
        <w:rPr>
          <w:rFonts w:ascii="Times New Roman" w:hAnsi="Times New Roman" w:cs="Times New Roman"/>
          <w:color w:val="000000"/>
          <w:sz w:val="24"/>
          <w:szCs w:val="24"/>
          <w:lang w:val="ru-RU"/>
        </w:rPr>
        <w:t>Новости</w:t>
      </w:r>
      <w:r>
        <w:rPr>
          <w:rFonts w:ascii="Times New Roman" w:hAnsi="Times New Roman" w:cs="Times New Roman"/>
          <w:color w:val="000000"/>
          <w:sz w:val="24"/>
          <w:szCs w:val="24"/>
          <w:lang w:val="ru-RU"/>
        </w:rPr>
        <w:t>", 7 июля 1999 г.</w:t>
      </w:r>
    </w:p>
    <w:p w:rsidR="00AE2F7B" w:rsidRDefault="00AE2F7B">
      <w:pPr>
        <w:pStyle w:val="2"/>
        <w:jc w:val="center"/>
        <w:rPr>
          <w:lang w:val="ru-RU"/>
        </w:rPr>
      </w:pPr>
      <w:bookmarkStart w:id="5" w:name="BM5"/>
      <w:bookmarkEnd w:id="5"/>
      <w:r>
        <w:rPr>
          <w:lang w:val="ru-RU"/>
        </w:rPr>
        <w:t>Криминальные технологии</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Весьма распространенной практикой среди российских экспортеров и японских импортеров леса стало занижение качества древесины пиловочника до балансов в контрактах для снижения официально декларируемой цены и налогов на прибыль. Это оказывается нетрудно при недостаточной квалификации таможенников, значительной разнице в ценах и личной заинтересованности всех участников экспортного процесса в этой разнице. Немалую роль играет и крайне запутанная система таможенной классификации лесоматериалов. Во многих экспортных пунктах действуют филиалы базовых таможен (Уссурийской, Находкинской), и их персонал, близко и лично знакомый с экспортерами, редко утруждает себя качественной проверкой партии на предмет ее соответствия документам. Со своей стороны, японский импортер часто сам вынуждает поставщика снижать контрактное качество и цену пиловочника из-за их очевидного несоответствия тому, что декларировано уже в подлинном контракте, предъявляемом японским властям. Такое случается из-за задержек с вывозом леса с лесосеки, задержек в порту с отгрузкой и оформлением, особенно в летнее, дождливое время. Партия пиловочника может быть переведена целиком в категорию балансов, однако, как только сделка совершена, японцы вновь пересортировывают партию, выбирая высокосортный пиловочник, который перепродается по значительно более высокой цене. Масштабы такой практики иллюстрируют цифры: за 6 месяцев 1997 года Япония (по японским данным) импортировала 120 000 кубометров хвойных балансов из России, Северной Америки и Австралии (</w:t>
      </w:r>
      <w:r>
        <w:rPr>
          <w:rFonts w:ascii="Times New Roman" w:hAnsi="Times New Roman" w:cs="Times New Roman"/>
          <w:color w:val="000000"/>
          <w:sz w:val="24"/>
          <w:szCs w:val="24"/>
        </w:rPr>
        <w:t>Japan</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Lumber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Journal</w:t>
      </w:r>
      <w:r>
        <w:rPr>
          <w:rFonts w:ascii="Times New Roman" w:hAnsi="Times New Roman" w:cs="Times New Roman"/>
          <w:color w:val="000000"/>
          <w:sz w:val="24"/>
          <w:szCs w:val="24"/>
          <w:lang w:val="ru-RU"/>
        </w:rPr>
        <w:t xml:space="preserve">, 20.09.97). В то же время только по российской статистике за тот же период из России в Японию вывезено 163,000 кубометров хвойных балансов. </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Такой механизм особенно распространен при вывозе ценных твердолиственных пород. Японская таможенная статистика показывает, что в 1997 году Япония импортировала 363 000 кубометров пиловочника твердолиственных пород (ясень и дуб). В то же время японская Ассоциация лесопереработчиков уточняет, что собственно делового леса в этом объеме было всего 150 000, остальное проведено в отчетности как балансы (</w:t>
      </w:r>
      <w:r>
        <w:rPr>
          <w:rFonts w:ascii="Times New Roman" w:hAnsi="Times New Roman" w:cs="Times New Roman"/>
          <w:color w:val="000000"/>
          <w:sz w:val="24"/>
          <w:szCs w:val="24"/>
        </w:rPr>
        <w:t>pulp</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logs</w:t>
      </w:r>
      <w:r>
        <w:rPr>
          <w:rFonts w:ascii="Times New Roman" w:hAnsi="Times New Roman" w:cs="Times New Roman"/>
          <w:color w:val="000000"/>
          <w:sz w:val="24"/>
          <w:szCs w:val="24"/>
          <w:lang w:val="ru-RU"/>
        </w:rPr>
        <w:t xml:space="preserve">). Как и в случае с хвойными породами, значительное количество дуба и ясеня показывается заниженным качеством самими японцами для снижения налоговых платежей. Успешно занимаются сортировкой и выборкой качественных бревен из российского потока и в Китае, пользуясь растущим предложением со стороны своих поставщиков на Дальнем Востоке. </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Традиционно на Дальнем Востоке, японский восточный лесной рынок считается менее доступным для сбыта нелегальной древесины, чем западный, китайский. Это видно из наблюдения и анализа потоков древесины по главной транс-Сихотэ-Алинской дороге Дальнереченск-Пластун, соединяющей два ключевых пункта вывоза древесины из центральных районов Сихотэ-Алиня. Древесина от самовольных рубок, от малых "новых" заготовителей идет в основном на запад, в Дальнереченск, где меньше проблем с расчетами и документами, где возможны бартерные контракты, а при сдаче краденого леса и наличные расчеты. Здесь формируются готовые железнодорожные составы с полноценными таможенными документами. Именно эта схема побудила в 1997 году власти Приморья организовать милицейский контрольный пост на выходе из самого лесного, Красноармейского района в Дальнереченский. Одновременно в крупном узловом поселке Рощино на соединении нескольких таежных дорог, в райцентре Новопокровка и других селах развилось несколько промежуточных лесооптовых баз, всегда готовых купить краденый лес у тех, кто не может или не хочет гнать свой лесовоз в Дальнереченск за 100 километров. Такие базы успешно работают под легальными вывесками фирм, имеющих все законные права за заготовку и перепродажу леса. Отсортированный ясень из Рощино идет в Дальнереченск, а оттуда железнодорожные составы направляются прямо в Гродеково, где уже никто никогда всерьез не проверяет истинное содержание партии леса, уходящего в Суйфэньхэ. И администрацию станции, и местную таможню, и пограничников интересуют только правильно оформленные, или, точнее, правильно выглядящие документы. Они и дают последний пропуск нелегальному лесу за рубеж. </w:t>
      </w:r>
    </w:p>
    <w:p w:rsidR="00AE2F7B" w:rsidRDefault="00AE2F7B">
      <w:pPr>
        <w:pStyle w:val="a4"/>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огромных пространствах центрального Сихотэ-Алиня внешне естественный лес, пересеченный дорогой, оказывается изъеден нелегальными рубками и волоками точно раковой опухолью. Мы обследовали многие десятки малозаметных заездов в лес с разных таежных дорог, и всюду видели следы самовольных рубок разной степени давности - зимние или летние, давностью один-два дня, когда ясеневые и дубовые сортименты уже приготовлены к вывозке, или неделю, когда на проездах и погрузочных площадках остались только следы тяжелой техники да брошенные остатки огромных деревьев, от которых на рынок пошло всего по одному бревну длиной 310 сантиметров - в соответствии с китайским стандартом. А такие заезды и "свороты" встречаются по нескольку на километр на любом из многих сотен километров таежных дорог Сихотэ-Алиня. И технология работы на них доведена до совершенства. Если еще в 1998-1999 годах самовольщики предпочитали работать ночами, опасаясь инспекторов и контролеров, весной 2000 года мы увидели иную картину. Самовольщики теперь смело работают днем, поскольку их работа контролируется местными властями и этим властям весьма выгодна. Серьезная бригада лесных воров всегда имеет одну-две машины для разведки, сопровождения и охраны. Они никогда не войдут на выбранный участок и не вывезут с него лес при свидетелях - дождутся, пока главная дорога будет пустынна. Заметив чей-то интерес к своей лесосеке, они предпочитают просто переждать, пока заинтересованная машина исчезнет. У самых крепких бригад машины сопровождения имеют оперативную связь и оружие, а иногда также надежное прикрытие в милиции и богатый опыт утверждения своей власти бандитскими методами, с применением силы. То есть реально остановить случайно замеченный лесовоз с нелегальным лесом могут только вооруженные спецподразделения. Но поймать его крайне сложно: путь от лесосеки до ближайшего оптового склада, приютившегося под легальной вывеской в Рощино, Новопокровке или Богуславце, очень недолог, и о времени готовящегося инспекционного рейда свои "прикормленные" люди всегда сообщат. А на складе документы обычно готовы заранее. </w:t>
      </w:r>
    </w:p>
    <w:p w:rsidR="00AE2F7B" w:rsidRDefault="00AE2F7B">
      <w:pPr>
        <w:pStyle w:val="a4"/>
        <w:ind w:firstLine="720"/>
        <w:jc w:val="both"/>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"Самовольные рубки особенно активизировались осенью 1999 года,</w:t>
      </w:r>
      <w:r>
        <w:rPr>
          <w:rFonts w:ascii="Times New Roman" w:hAnsi="Times New Roman" w:cs="Times New Roman"/>
          <w:color w:val="000000"/>
          <w:sz w:val="24"/>
          <w:szCs w:val="24"/>
          <w:lang w:val="ru-RU"/>
        </w:rPr>
        <w:t xml:space="preserve"> - пишет в Информационном письме Приморскому управлению лесами главный лесничий Рощинского лесхоза Владимир Михайлов. - </w:t>
      </w:r>
      <w:r>
        <w:rPr>
          <w:rFonts w:ascii="Times New Roman" w:hAnsi="Times New Roman" w:cs="Times New Roman"/>
          <w:i/>
          <w:iCs/>
          <w:color w:val="000000"/>
          <w:sz w:val="24"/>
          <w:szCs w:val="24"/>
          <w:lang w:val="ru-RU"/>
        </w:rPr>
        <w:t xml:space="preserve">За этот период рейдовыми группами изъято незаконно заготовленного ясеня, дуба и кедра более 560 кубометров. </w:t>
      </w:r>
    </w:p>
    <w:p w:rsidR="00AE2F7B" w:rsidRDefault="00AE2F7B">
      <w:pPr>
        <w:pStyle w:val="a4"/>
        <w:ind w:firstLine="360"/>
        <w:jc w:val="both"/>
        <w:rPr>
          <w:rFonts w:ascii="Times New Roman" w:hAnsi="Times New Roman" w:cs="Times New Roman"/>
          <w:i/>
          <w:iCs/>
          <w:color w:val="000000"/>
          <w:sz w:val="24"/>
          <w:szCs w:val="24"/>
          <w:lang w:val="ru-RU"/>
        </w:rPr>
      </w:pPr>
      <w:r>
        <w:rPr>
          <w:rFonts w:ascii="Times New Roman" w:hAnsi="Times New Roman" w:cs="Times New Roman"/>
          <w:i/>
          <w:iCs/>
          <w:color w:val="000000"/>
          <w:sz w:val="24"/>
          <w:szCs w:val="24"/>
          <w:lang w:val="ru-RU"/>
        </w:rPr>
        <w:t xml:space="preserve">Наличие у населения и организованных криминальных бригад зарегистрированной крановой, гусеничной, перевозочной техники позволяет им действовать в любое время суток. Подъемник с лебедкой позволяет автомобилю и двум человекам за 2 часа самовольно срубить, раскряжевать на сортимент, вытянуть к дороге на расстояние до 120 метров и погрузить на себя до 12 кубометров без использования другой техники. Бригады действуют по этапам: </w:t>
      </w:r>
    </w:p>
    <w:p w:rsidR="00AE2F7B" w:rsidRDefault="00AE2F7B">
      <w:pPr>
        <w:numPr>
          <w:ilvl w:val="0"/>
          <w:numId w:val="1"/>
        </w:numPr>
        <w:spacing w:before="100" w:beforeAutospacing="1" w:after="100" w:afterAutospacing="1"/>
        <w:jc w:val="both"/>
        <w:rPr>
          <w:i/>
          <w:iCs/>
          <w:color w:val="000000"/>
        </w:rPr>
      </w:pPr>
      <w:r>
        <w:rPr>
          <w:i/>
          <w:iCs/>
          <w:color w:val="000000"/>
        </w:rPr>
        <w:t xml:space="preserve">заброска "разведчиков" вглубь тайги, затеска отобранных стволов, прокладка путей трелевки и вывоза. </w:t>
      </w:r>
    </w:p>
    <w:p w:rsidR="00AE2F7B" w:rsidRDefault="00AE2F7B">
      <w:pPr>
        <w:numPr>
          <w:ilvl w:val="0"/>
          <w:numId w:val="1"/>
        </w:numPr>
        <w:spacing w:before="100" w:beforeAutospacing="1" w:after="100" w:afterAutospacing="1"/>
        <w:jc w:val="both"/>
        <w:rPr>
          <w:i/>
          <w:iCs/>
          <w:color w:val="000000"/>
        </w:rPr>
      </w:pPr>
      <w:r>
        <w:rPr>
          <w:i/>
          <w:iCs/>
          <w:color w:val="000000"/>
        </w:rPr>
        <w:t xml:space="preserve">валка поздно вечером или рано утром с помощью пил с глушителями. Часть деревьев оставляется недопиленными, с колышками, вбитыми в рез в ожидании ветра, при котором дерево падает без помощи человека. </w:t>
      </w:r>
    </w:p>
    <w:p w:rsidR="00AE2F7B" w:rsidRDefault="00AE2F7B">
      <w:pPr>
        <w:numPr>
          <w:ilvl w:val="0"/>
          <w:numId w:val="1"/>
        </w:numPr>
        <w:spacing w:before="100" w:beforeAutospacing="1" w:after="100" w:afterAutospacing="1"/>
        <w:jc w:val="both"/>
        <w:rPr>
          <w:i/>
          <w:iCs/>
          <w:color w:val="000000"/>
        </w:rPr>
      </w:pPr>
      <w:r>
        <w:rPr>
          <w:i/>
          <w:iCs/>
          <w:color w:val="000000"/>
        </w:rPr>
        <w:t xml:space="preserve">заброска погрузочно-транспортной техники на место валки, обычно обходными путями. </w:t>
      </w:r>
    </w:p>
    <w:p w:rsidR="00AE2F7B" w:rsidRDefault="00AE2F7B">
      <w:pPr>
        <w:numPr>
          <w:ilvl w:val="0"/>
          <w:numId w:val="1"/>
        </w:numPr>
        <w:spacing w:before="100" w:beforeAutospacing="1" w:after="100" w:afterAutospacing="1"/>
        <w:jc w:val="both"/>
        <w:rPr>
          <w:i/>
          <w:iCs/>
          <w:color w:val="000000"/>
        </w:rPr>
      </w:pPr>
      <w:r>
        <w:rPr>
          <w:i/>
          <w:iCs/>
          <w:color w:val="000000"/>
        </w:rPr>
        <w:t xml:space="preserve">вывозка леса, в которой участвуют только непосредственные исполнители. В случае задержания они выступают обычно лишь как свидетели, "случайно" нашедшие брошенный лес, и от ответственности уходят. </w:t>
      </w:r>
    </w:p>
    <w:p w:rsidR="00AE2F7B" w:rsidRDefault="00AE2F7B">
      <w:pPr>
        <w:pStyle w:val="a4"/>
        <w:ind w:firstLine="360"/>
        <w:jc w:val="both"/>
        <w:rPr>
          <w:rFonts w:ascii="Times New Roman" w:hAnsi="Times New Roman" w:cs="Times New Roman"/>
          <w:color w:val="000000"/>
          <w:sz w:val="24"/>
          <w:szCs w:val="24"/>
          <w:lang w:val="ru-RU"/>
        </w:rPr>
      </w:pPr>
      <w:r>
        <w:rPr>
          <w:rFonts w:ascii="Times New Roman" w:hAnsi="Times New Roman" w:cs="Times New Roman"/>
          <w:i/>
          <w:iCs/>
          <w:color w:val="000000"/>
          <w:sz w:val="24"/>
          <w:szCs w:val="24"/>
          <w:lang w:val="ru-RU"/>
        </w:rPr>
        <w:t>Практика следственных мероприятий по случаям самовольных рубок показывает, что статья 260 УК РФ не предусматривает лишения свободы за данные преступления. И даже если судом вынесено решение об условном наказании, судебные приставы его часто просто не исполняют.Зная это, нарушители смело опять идут в лес, готовые к очередной конфискации и штрафу и уверенные, что рано или поздно все возместят при удачной вывозке."</w:t>
      </w:r>
      <w:r>
        <w:rPr>
          <w:rFonts w:ascii="Times New Roman" w:hAnsi="Times New Roman" w:cs="Times New Roman"/>
          <w:color w:val="000000"/>
          <w:sz w:val="24"/>
          <w:szCs w:val="24"/>
          <w:lang w:val="ru-RU"/>
        </w:rPr>
        <w:t xml:space="preserve"> </w:t>
      </w:r>
    </w:p>
    <w:p w:rsidR="00AE2F7B" w:rsidRDefault="00AE2F7B">
      <w:pPr>
        <w:pStyle w:val="a4"/>
        <w:ind w:firstLine="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Японию через Пластун работают более крупные, традиционные заготовители, перекупщики или экспортеры. АО "Тернейлес", владелец порта, отгружает их древесину по договорам комиссии, оформление до недавних пор вел филиал Находкинской таможни, а теперь - собственная таможня. Главным покупателем древесины, идущей в Японию через "Тернейлес", является его традиционный партнер - компания "Сумитомо". На первый взгляд это партнерство выглядит цивилизованным с точки зрения интересов территории-поставщика. Тем не менее, полноценного заслона вывозу нелегального леса нет и здесь. Доверяя "Тернейлесу", власти Красноармейского района и края решили не ставить милицейский пост на этом, восточном направлении вывоза древесины. И открыли ворота для "творческого поиска" лесных воров другого типа, ориентированных на Пластунские "экспортные технологии". Примечательно и то, что главного партнера "Тернейлеса" совсем не волнует чистота происхождения покупаемой древесины и даже поставщик. Статистика показывает, что немалые объемы приморского леса "Сумитомо" получает и через порт Ольга, от главного и жесткого конкурента "Тернейлеса" - "Приморсклеспрома" и других. </w:t>
      </w:r>
    </w:p>
    <w:p w:rsidR="00AE2F7B" w:rsidRDefault="00AE2F7B">
      <w:pPr>
        <w:pStyle w:val="a4"/>
        <w:ind w:firstLine="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Помимо занижения качества до уровня балансов и подмены породного состава партии, на просторах Сихотэ-Алиня, откуда к пластунской дороге и порту стекаются многочисленные ручейки легального и краденого леса, действуют и другие доступные приемы. Достаточно спросить у любого водителя, как отыскать Марка Давыдовича, специального уполномоченного по закупкам АО"Тернейлесстрой" по кличке "Еврей", и можно считать, что ваше дело сделано: если ваш груженый лесовоз обеспечен документами, вам заплатят получше, если документов нет, то есть лес краденый - цена будет ниже. Вот и вся разница. На купленных уполномоченным "левых" бревнах тут же появится клеймо его фирмы, а сделать документы и того проще. Немалые объемы круглого леса уходят в Японию совершенно неучтенными (до 15 % каждой партии ) в связи с применением разных стандартов обмера сортиментов: российский стандарт предписывает обмер по минимальному диаметру, чем фактически занижается контрактный объем по сравнению с реальным. По японскому стандарту (</w:t>
      </w:r>
      <w:r>
        <w:rPr>
          <w:rFonts w:ascii="Times New Roman" w:hAnsi="Times New Roman" w:cs="Times New Roman"/>
          <w:color w:val="000000"/>
          <w:sz w:val="24"/>
          <w:szCs w:val="24"/>
        </w:rPr>
        <w:t>YAS</w:t>
      </w:r>
      <w:r>
        <w:rPr>
          <w:rFonts w:ascii="Times New Roman" w:hAnsi="Times New Roman" w:cs="Times New Roman"/>
          <w:color w:val="000000"/>
          <w:sz w:val="24"/>
          <w:szCs w:val="24"/>
          <w:lang w:val="ru-RU"/>
        </w:rPr>
        <w:t xml:space="preserve">) обмер производится в середине сортимента, что дает реальный показатель, который всегда выше российского и в то же время отсутствует в контракте. </w:t>
      </w:r>
    </w:p>
    <w:p w:rsidR="00AE2F7B" w:rsidRDefault="00AE2F7B">
      <w:pPr>
        <w:pStyle w:val="a4"/>
        <w:ind w:firstLine="360"/>
        <w:jc w:val="both"/>
        <w:rPr>
          <w:rFonts w:ascii="Times New Roman" w:hAnsi="Times New Roman" w:cs="Times New Roman"/>
          <w:color w:val="000000"/>
          <w:sz w:val="24"/>
          <w:szCs w:val="24"/>
          <w:lang w:val="ru-RU"/>
        </w:rPr>
      </w:pPr>
      <w:r>
        <w:rPr>
          <w:rFonts w:ascii="Times New Roman" w:hAnsi="Times New Roman" w:cs="Times New Roman"/>
          <w:i/>
          <w:iCs/>
          <w:color w:val="000000"/>
          <w:sz w:val="24"/>
          <w:szCs w:val="24"/>
          <w:lang w:val="ru-RU"/>
        </w:rPr>
        <w:t>"Мы имеем стабильную, но невысокую зарплату,</w:t>
      </w:r>
      <w:r>
        <w:rPr>
          <w:rFonts w:ascii="Times New Roman" w:hAnsi="Times New Roman" w:cs="Times New Roman"/>
          <w:color w:val="000000"/>
          <w:sz w:val="24"/>
          <w:szCs w:val="24"/>
          <w:lang w:val="ru-RU"/>
        </w:rPr>
        <w:t xml:space="preserve"> - рассказывал осенью 1998 года Юрий, водитель лесовоза АО "Тернейлес". - </w:t>
      </w:r>
      <w:r>
        <w:rPr>
          <w:rFonts w:ascii="Times New Roman" w:hAnsi="Times New Roman" w:cs="Times New Roman"/>
          <w:i/>
          <w:iCs/>
          <w:color w:val="000000"/>
          <w:sz w:val="24"/>
          <w:szCs w:val="24"/>
          <w:lang w:val="ru-RU"/>
        </w:rPr>
        <w:t>Мои начальники дают мне бланк транспортного сертификата для заполнения, в зависимости от того, какой лес я погружу на нижнем складе. То есть, я вписываю в сертификат то, что я сдам официально. Ну, а то, что я погрузил сверх официального объема - это уже мой личный доход. В Пластуне я всегда договорюсь с приемщиками и сдам эту разницу за наличку. Обо всем можно договориться."</w:t>
      </w:r>
      <w:r>
        <w:rPr>
          <w:rFonts w:ascii="Times New Roman" w:hAnsi="Times New Roman" w:cs="Times New Roman"/>
          <w:color w:val="000000"/>
          <w:sz w:val="24"/>
          <w:szCs w:val="24"/>
          <w:lang w:val="ru-RU"/>
        </w:rPr>
        <w:t xml:space="preserve"> </w:t>
      </w:r>
    </w:p>
    <w:p w:rsidR="00AE2F7B" w:rsidRDefault="00AE2F7B">
      <w:pPr>
        <w:pStyle w:val="2"/>
        <w:jc w:val="center"/>
        <w:rPr>
          <w:lang w:val="ru-RU"/>
        </w:rPr>
      </w:pPr>
      <w:bookmarkStart w:id="6" w:name="BM6"/>
      <w:bookmarkEnd w:id="6"/>
      <w:r>
        <w:rPr>
          <w:lang w:val="ru-RU"/>
        </w:rPr>
        <w:t>Виды нарушений правил рубок и торговли древесиной</w:t>
      </w:r>
    </w:p>
    <w:p w:rsidR="00AE2F7B" w:rsidRDefault="00AE2F7B">
      <w:pPr>
        <w:pStyle w:val="a4"/>
        <w:ind w:firstLine="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процессе передачи лесов в пользование: </w:t>
      </w:r>
    </w:p>
    <w:p w:rsidR="00AE2F7B" w:rsidRDefault="00AE2F7B">
      <w:pPr>
        <w:numPr>
          <w:ilvl w:val="0"/>
          <w:numId w:val="2"/>
        </w:numPr>
        <w:spacing w:before="100" w:beforeAutospacing="1" w:after="100" w:afterAutospacing="1"/>
        <w:jc w:val="both"/>
        <w:rPr>
          <w:color w:val="000000"/>
        </w:rPr>
      </w:pPr>
      <w:r>
        <w:rPr>
          <w:color w:val="000000"/>
        </w:rPr>
        <w:t xml:space="preserve">Нарушения в процессе лесоустройства и определения лимитов лесопользования </w:t>
      </w:r>
    </w:p>
    <w:p w:rsidR="00AE2F7B" w:rsidRDefault="00AE2F7B">
      <w:pPr>
        <w:numPr>
          <w:ilvl w:val="0"/>
          <w:numId w:val="2"/>
        </w:numPr>
        <w:spacing w:before="100" w:beforeAutospacing="1" w:after="100" w:afterAutospacing="1"/>
        <w:jc w:val="both"/>
        <w:rPr>
          <w:color w:val="000000"/>
        </w:rPr>
      </w:pPr>
      <w:r>
        <w:rPr>
          <w:color w:val="000000"/>
        </w:rPr>
        <w:t xml:space="preserve">Незаконная выдача лесобилетов лесхозами за взятки или под угрозой </w:t>
      </w:r>
    </w:p>
    <w:p w:rsidR="00AE2F7B" w:rsidRDefault="00AE2F7B">
      <w:pPr>
        <w:numPr>
          <w:ilvl w:val="0"/>
          <w:numId w:val="2"/>
        </w:numPr>
        <w:spacing w:before="100" w:beforeAutospacing="1" w:after="100" w:afterAutospacing="1"/>
        <w:jc w:val="both"/>
        <w:rPr>
          <w:color w:val="000000"/>
        </w:rPr>
      </w:pPr>
      <w:r>
        <w:rPr>
          <w:color w:val="000000"/>
        </w:rPr>
        <w:t xml:space="preserve">Процедурные нарушения в процессе сдачи участков в аренду </w:t>
      </w:r>
    </w:p>
    <w:p w:rsidR="00AE2F7B" w:rsidRDefault="00AE2F7B">
      <w:pPr>
        <w:numPr>
          <w:ilvl w:val="0"/>
          <w:numId w:val="2"/>
        </w:numPr>
        <w:spacing w:before="100" w:beforeAutospacing="1" w:after="100" w:afterAutospacing="1"/>
        <w:jc w:val="both"/>
        <w:rPr>
          <w:color w:val="000000"/>
        </w:rPr>
      </w:pPr>
      <w:r>
        <w:rPr>
          <w:color w:val="000000"/>
        </w:rPr>
        <w:t xml:space="preserve">Нарушения и неточности при выписке лесобилетов лесхозами </w:t>
      </w:r>
    </w:p>
    <w:p w:rsidR="00AE2F7B" w:rsidRDefault="00AE2F7B">
      <w:pPr>
        <w:numPr>
          <w:ilvl w:val="0"/>
          <w:numId w:val="2"/>
        </w:numPr>
        <w:spacing w:before="100" w:beforeAutospacing="1" w:after="100" w:afterAutospacing="1"/>
        <w:jc w:val="both"/>
        <w:rPr>
          <w:color w:val="000000"/>
        </w:rPr>
      </w:pPr>
      <w:r>
        <w:rPr>
          <w:color w:val="000000"/>
        </w:rPr>
        <w:t xml:space="preserve">Отсутствие процедуры ОВОС и экспертизы при сдаче участков в аренду </w:t>
      </w:r>
    </w:p>
    <w:p w:rsidR="00AE2F7B" w:rsidRDefault="00AE2F7B">
      <w:pPr>
        <w:pStyle w:val="a4"/>
        <w:ind w:firstLine="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процессе заготовки: </w:t>
      </w:r>
    </w:p>
    <w:p w:rsidR="00AE2F7B" w:rsidRDefault="00AE2F7B">
      <w:pPr>
        <w:numPr>
          <w:ilvl w:val="0"/>
          <w:numId w:val="3"/>
        </w:numPr>
        <w:spacing w:before="100" w:beforeAutospacing="1" w:after="100" w:afterAutospacing="1"/>
        <w:jc w:val="both"/>
        <w:rPr>
          <w:color w:val="000000"/>
        </w:rPr>
      </w:pPr>
      <w:r>
        <w:rPr>
          <w:color w:val="000000"/>
        </w:rPr>
        <w:t xml:space="preserve">Вырубка запрещенных пород и деревьев с диаметром меньше установленного правилами </w:t>
      </w:r>
    </w:p>
    <w:p w:rsidR="00AE2F7B" w:rsidRDefault="00AE2F7B">
      <w:pPr>
        <w:numPr>
          <w:ilvl w:val="0"/>
          <w:numId w:val="3"/>
        </w:numPr>
        <w:spacing w:before="100" w:beforeAutospacing="1" w:after="100" w:afterAutospacing="1"/>
        <w:jc w:val="both"/>
        <w:rPr>
          <w:color w:val="000000"/>
        </w:rPr>
      </w:pPr>
      <w:r>
        <w:rPr>
          <w:color w:val="000000"/>
        </w:rPr>
        <w:t xml:space="preserve">Проведение рубок главного пользования под видом санитарных и проходных </w:t>
      </w:r>
    </w:p>
    <w:p w:rsidR="00AE2F7B" w:rsidRDefault="00AE2F7B">
      <w:pPr>
        <w:numPr>
          <w:ilvl w:val="0"/>
          <w:numId w:val="3"/>
        </w:numPr>
        <w:spacing w:before="100" w:beforeAutospacing="1" w:after="100" w:afterAutospacing="1"/>
        <w:jc w:val="both"/>
        <w:rPr>
          <w:color w:val="000000"/>
        </w:rPr>
      </w:pPr>
      <w:r>
        <w:rPr>
          <w:color w:val="000000"/>
        </w:rPr>
        <w:t xml:space="preserve">Прокладка дорог по руслам малых речек и ручьев </w:t>
      </w:r>
    </w:p>
    <w:p w:rsidR="00AE2F7B" w:rsidRDefault="00AE2F7B">
      <w:pPr>
        <w:numPr>
          <w:ilvl w:val="0"/>
          <w:numId w:val="3"/>
        </w:numPr>
        <w:spacing w:before="100" w:beforeAutospacing="1" w:after="100" w:afterAutospacing="1"/>
        <w:jc w:val="both"/>
        <w:rPr>
          <w:color w:val="000000"/>
        </w:rPr>
      </w:pPr>
      <w:r>
        <w:rPr>
          <w:color w:val="000000"/>
        </w:rPr>
        <w:t xml:space="preserve">Рубки без лесобилета </w:t>
      </w:r>
    </w:p>
    <w:p w:rsidR="00AE2F7B" w:rsidRDefault="00AE2F7B">
      <w:pPr>
        <w:numPr>
          <w:ilvl w:val="0"/>
          <w:numId w:val="3"/>
        </w:numPr>
        <w:spacing w:before="100" w:beforeAutospacing="1" w:after="100" w:afterAutospacing="1"/>
        <w:jc w:val="both"/>
        <w:rPr>
          <w:color w:val="000000"/>
        </w:rPr>
      </w:pPr>
      <w:r>
        <w:rPr>
          <w:color w:val="000000"/>
        </w:rPr>
        <w:t xml:space="preserve">Перерубы разрешенных объемов </w:t>
      </w:r>
    </w:p>
    <w:p w:rsidR="00AE2F7B" w:rsidRDefault="00AE2F7B">
      <w:pPr>
        <w:numPr>
          <w:ilvl w:val="0"/>
          <w:numId w:val="3"/>
        </w:numPr>
        <w:spacing w:before="100" w:beforeAutospacing="1" w:after="100" w:afterAutospacing="1"/>
        <w:jc w:val="both"/>
        <w:rPr>
          <w:color w:val="000000"/>
        </w:rPr>
      </w:pPr>
      <w:r>
        <w:rPr>
          <w:color w:val="000000"/>
        </w:rPr>
        <w:t xml:space="preserve">Рубки в запретных участках и на охраняемых территориях </w:t>
      </w:r>
    </w:p>
    <w:p w:rsidR="00AE2F7B" w:rsidRDefault="00AE2F7B">
      <w:pPr>
        <w:pStyle w:val="a4"/>
        <w:ind w:firstLine="36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процессе реализации: </w:t>
      </w:r>
    </w:p>
    <w:p w:rsidR="00AE2F7B" w:rsidRDefault="00AE2F7B">
      <w:pPr>
        <w:numPr>
          <w:ilvl w:val="0"/>
          <w:numId w:val="4"/>
        </w:numPr>
        <w:spacing w:before="100" w:beforeAutospacing="1" w:after="100" w:afterAutospacing="1"/>
        <w:jc w:val="both"/>
        <w:rPr>
          <w:color w:val="000000"/>
        </w:rPr>
      </w:pPr>
      <w:r>
        <w:rPr>
          <w:color w:val="000000"/>
        </w:rPr>
        <w:t xml:space="preserve">Декларирование одних пород под видом других </w:t>
      </w:r>
    </w:p>
    <w:p w:rsidR="00AE2F7B" w:rsidRDefault="00AE2F7B">
      <w:pPr>
        <w:numPr>
          <w:ilvl w:val="0"/>
          <w:numId w:val="4"/>
        </w:numPr>
        <w:spacing w:before="100" w:beforeAutospacing="1" w:after="100" w:afterAutospacing="1"/>
        <w:jc w:val="both"/>
        <w:rPr>
          <w:color w:val="000000"/>
        </w:rPr>
      </w:pPr>
      <w:r>
        <w:rPr>
          <w:color w:val="000000"/>
        </w:rPr>
        <w:t xml:space="preserve">Пересортица </w:t>
      </w:r>
    </w:p>
    <w:p w:rsidR="00AE2F7B" w:rsidRDefault="00AE2F7B">
      <w:pPr>
        <w:numPr>
          <w:ilvl w:val="0"/>
          <w:numId w:val="4"/>
        </w:numPr>
        <w:spacing w:before="100" w:beforeAutospacing="1" w:after="100" w:afterAutospacing="1"/>
        <w:jc w:val="both"/>
        <w:rPr>
          <w:color w:val="000000"/>
        </w:rPr>
      </w:pPr>
      <w:r>
        <w:rPr>
          <w:color w:val="000000"/>
        </w:rPr>
        <w:t xml:space="preserve">Занижение реальной цены в "официальном" экспортном контракте </w:t>
      </w:r>
    </w:p>
    <w:p w:rsidR="00AE2F7B" w:rsidRDefault="00AE2F7B">
      <w:pPr>
        <w:numPr>
          <w:ilvl w:val="0"/>
          <w:numId w:val="4"/>
        </w:numPr>
        <w:spacing w:before="100" w:beforeAutospacing="1" w:after="100" w:afterAutospacing="1"/>
        <w:jc w:val="both"/>
        <w:rPr>
          <w:color w:val="000000"/>
        </w:rPr>
      </w:pPr>
      <w:r>
        <w:rPr>
          <w:color w:val="000000"/>
        </w:rPr>
        <w:t xml:space="preserve">Изготовление, перепродажа и использование фальшивых транспортных сертификатов и других документов, подтверждающих происхождение экспортируемой древесины </w:t>
      </w:r>
    </w:p>
    <w:p w:rsidR="00AE2F7B" w:rsidRDefault="00AE2F7B">
      <w:pPr>
        <w:numPr>
          <w:ilvl w:val="0"/>
          <w:numId w:val="4"/>
        </w:numPr>
        <w:spacing w:before="100" w:beforeAutospacing="1" w:after="100" w:afterAutospacing="1"/>
        <w:jc w:val="both"/>
        <w:rPr>
          <w:color w:val="000000"/>
        </w:rPr>
      </w:pPr>
      <w:r>
        <w:rPr>
          <w:color w:val="000000"/>
        </w:rPr>
        <w:t xml:space="preserve">Подготовка фиктивных контрактов, не предполагающих оплаты или предполагающих наличную долларовую компенсацию, переправляемую в Россию неофициально </w:t>
      </w:r>
    </w:p>
    <w:p w:rsidR="00AE2F7B" w:rsidRDefault="00AE2F7B">
      <w:pPr>
        <w:numPr>
          <w:ilvl w:val="0"/>
          <w:numId w:val="4"/>
        </w:numPr>
        <w:spacing w:before="100" w:beforeAutospacing="1" w:after="100" w:afterAutospacing="1"/>
        <w:jc w:val="both"/>
        <w:rPr>
          <w:color w:val="000000"/>
        </w:rPr>
      </w:pPr>
      <w:r>
        <w:rPr>
          <w:color w:val="000000"/>
        </w:rPr>
        <w:t xml:space="preserve">Занижение реальных объемов экспорта в официальных документах путем подкупа таможенных чиновников </w:t>
      </w:r>
    </w:p>
    <w:p w:rsidR="00AE2F7B" w:rsidRDefault="00AE2F7B">
      <w:pPr>
        <w:ind w:firstLine="360"/>
        <w:jc w:val="both"/>
        <w:rPr>
          <w:color w:val="000000"/>
        </w:rPr>
      </w:pPr>
      <w:r>
        <w:rPr>
          <w:color w:val="000000"/>
        </w:rPr>
        <w:t>Занижение реальных объемов экспорта за счет разницы в стандартах обмера сортиментов в России и Японии</w:t>
      </w:r>
    </w:p>
    <w:p w:rsidR="00AE2F7B" w:rsidRDefault="00AE2F7B">
      <w:pPr>
        <w:ind w:firstLine="360"/>
        <w:jc w:val="both"/>
        <w:rPr>
          <w:color w:val="000000"/>
        </w:rPr>
      </w:pPr>
    </w:p>
    <w:p w:rsidR="00AE2F7B" w:rsidRDefault="00AE2F7B">
      <w:pPr>
        <w:ind w:firstLine="360"/>
        <w:jc w:val="both"/>
        <w:rPr>
          <w:color w:val="000000"/>
        </w:rPr>
      </w:pPr>
    </w:p>
    <w:p w:rsidR="00AE2F7B" w:rsidRDefault="00AE2F7B">
      <w:pPr>
        <w:ind w:firstLine="360"/>
        <w:jc w:val="right"/>
      </w:pPr>
      <w:r>
        <w:rPr>
          <w:color w:val="333333"/>
        </w:rPr>
        <w:t>А.Лебедев, Д.Ньюэл, Д.Гордон</w:t>
      </w:r>
      <w:bookmarkStart w:id="7" w:name="_GoBack"/>
      <w:bookmarkEnd w:id="7"/>
    </w:p>
    <w:sectPr w:rsidR="00AE2F7B">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45F94"/>
    <w:multiLevelType w:val="hybridMultilevel"/>
    <w:tmpl w:val="0CF4283E"/>
    <w:lvl w:ilvl="0" w:tplc="52D66F42">
      <w:start w:val="1"/>
      <w:numFmt w:val="bullet"/>
      <w:lvlText w:val=""/>
      <w:lvlJc w:val="left"/>
      <w:pPr>
        <w:tabs>
          <w:tab w:val="num" w:pos="720"/>
        </w:tabs>
        <w:ind w:left="720" w:hanging="360"/>
      </w:pPr>
      <w:rPr>
        <w:rFonts w:ascii="Symbol" w:hAnsi="Symbol" w:cs="Symbol" w:hint="default"/>
        <w:sz w:val="20"/>
        <w:szCs w:val="20"/>
      </w:rPr>
    </w:lvl>
    <w:lvl w:ilvl="1" w:tplc="A91033BC">
      <w:start w:val="1"/>
      <w:numFmt w:val="bullet"/>
      <w:lvlText w:val="o"/>
      <w:lvlJc w:val="left"/>
      <w:pPr>
        <w:tabs>
          <w:tab w:val="num" w:pos="1440"/>
        </w:tabs>
        <w:ind w:left="1440" w:hanging="360"/>
      </w:pPr>
      <w:rPr>
        <w:rFonts w:ascii="Courier New" w:hAnsi="Courier New" w:cs="Courier New" w:hint="default"/>
        <w:sz w:val="20"/>
        <w:szCs w:val="20"/>
      </w:rPr>
    </w:lvl>
    <w:lvl w:ilvl="2" w:tplc="11DEF2C4">
      <w:start w:val="1"/>
      <w:numFmt w:val="bullet"/>
      <w:lvlText w:val=""/>
      <w:lvlJc w:val="left"/>
      <w:pPr>
        <w:tabs>
          <w:tab w:val="num" w:pos="2160"/>
        </w:tabs>
        <w:ind w:left="2160" w:hanging="360"/>
      </w:pPr>
      <w:rPr>
        <w:rFonts w:ascii="Wingdings" w:hAnsi="Wingdings" w:cs="Wingdings" w:hint="default"/>
        <w:sz w:val="20"/>
        <w:szCs w:val="20"/>
      </w:rPr>
    </w:lvl>
    <w:lvl w:ilvl="3" w:tplc="E0B2928A">
      <w:start w:val="1"/>
      <w:numFmt w:val="bullet"/>
      <w:lvlText w:val=""/>
      <w:lvlJc w:val="left"/>
      <w:pPr>
        <w:tabs>
          <w:tab w:val="num" w:pos="2880"/>
        </w:tabs>
        <w:ind w:left="2880" w:hanging="360"/>
      </w:pPr>
      <w:rPr>
        <w:rFonts w:ascii="Wingdings" w:hAnsi="Wingdings" w:cs="Wingdings" w:hint="default"/>
        <w:sz w:val="20"/>
        <w:szCs w:val="20"/>
      </w:rPr>
    </w:lvl>
    <w:lvl w:ilvl="4" w:tplc="52CE026C">
      <w:start w:val="1"/>
      <w:numFmt w:val="bullet"/>
      <w:lvlText w:val=""/>
      <w:lvlJc w:val="left"/>
      <w:pPr>
        <w:tabs>
          <w:tab w:val="num" w:pos="3600"/>
        </w:tabs>
        <w:ind w:left="3600" w:hanging="360"/>
      </w:pPr>
      <w:rPr>
        <w:rFonts w:ascii="Wingdings" w:hAnsi="Wingdings" w:cs="Wingdings" w:hint="default"/>
        <w:sz w:val="20"/>
        <w:szCs w:val="20"/>
      </w:rPr>
    </w:lvl>
    <w:lvl w:ilvl="5" w:tplc="5EC40EF0">
      <w:start w:val="1"/>
      <w:numFmt w:val="bullet"/>
      <w:lvlText w:val=""/>
      <w:lvlJc w:val="left"/>
      <w:pPr>
        <w:tabs>
          <w:tab w:val="num" w:pos="4320"/>
        </w:tabs>
        <w:ind w:left="4320" w:hanging="360"/>
      </w:pPr>
      <w:rPr>
        <w:rFonts w:ascii="Wingdings" w:hAnsi="Wingdings" w:cs="Wingdings" w:hint="default"/>
        <w:sz w:val="20"/>
        <w:szCs w:val="20"/>
      </w:rPr>
    </w:lvl>
    <w:lvl w:ilvl="6" w:tplc="86726BFC">
      <w:start w:val="1"/>
      <w:numFmt w:val="bullet"/>
      <w:lvlText w:val=""/>
      <w:lvlJc w:val="left"/>
      <w:pPr>
        <w:tabs>
          <w:tab w:val="num" w:pos="5040"/>
        </w:tabs>
        <w:ind w:left="5040" w:hanging="360"/>
      </w:pPr>
      <w:rPr>
        <w:rFonts w:ascii="Wingdings" w:hAnsi="Wingdings" w:cs="Wingdings" w:hint="default"/>
        <w:sz w:val="20"/>
        <w:szCs w:val="20"/>
      </w:rPr>
    </w:lvl>
    <w:lvl w:ilvl="7" w:tplc="211C961E">
      <w:start w:val="1"/>
      <w:numFmt w:val="bullet"/>
      <w:lvlText w:val=""/>
      <w:lvlJc w:val="left"/>
      <w:pPr>
        <w:tabs>
          <w:tab w:val="num" w:pos="5760"/>
        </w:tabs>
        <w:ind w:left="5760" w:hanging="360"/>
      </w:pPr>
      <w:rPr>
        <w:rFonts w:ascii="Wingdings" w:hAnsi="Wingdings" w:cs="Wingdings" w:hint="default"/>
        <w:sz w:val="20"/>
        <w:szCs w:val="20"/>
      </w:rPr>
    </w:lvl>
    <w:lvl w:ilvl="8" w:tplc="956251A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1FB7083"/>
    <w:multiLevelType w:val="hybridMultilevel"/>
    <w:tmpl w:val="2E78F6BE"/>
    <w:lvl w:ilvl="0" w:tplc="6EAE8474">
      <w:start w:val="1"/>
      <w:numFmt w:val="decimal"/>
      <w:lvlText w:val="%1."/>
      <w:lvlJc w:val="left"/>
      <w:pPr>
        <w:tabs>
          <w:tab w:val="num" w:pos="720"/>
        </w:tabs>
        <w:ind w:left="720" w:hanging="360"/>
      </w:pPr>
    </w:lvl>
    <w:lvl w:ilvl="1" w:tplc="D3807AEE">
      <w:start w:val="1"/>
      <w:numFmt w:val="decimal"/>
      <w:lvlText w:val="%2."/>
      <w:lvlJc w:val="left"/>
      <w:pPr>
        <w:tabs>
          <w:tab w:val="num" w:pos="1440"/>
        </w:tabs>
        <w:ind w:left="1440" w:hanging="360"/>
      </w:pPr>
    </w:lvl>
    <w:lvl w:ilvl="2" w:tplc="A0461D4C">
      <w:start w:val="1"/>
      <w:numFmt w:val="decimal"/>
      <w:lvlText w:val="%3."/>
      <w:lvlJc w:val="left"/>
      <w:pPr>
        <w:tabs>
          <w:tab w:val="num" w:pos="2160"/>
        </w:tabs>
        <w:ind w:left="2160" w:hanging="360"/>
      </w:pPr>
    </w:lvl>
    <w:lvl w:ilvl="3" w:tplc="56961C7A">
      <w:start w:val="1"/>
      <w:numFmt w:val="decimal"/>
      <w:lvlText w:val="%4."/>
      <w:lvlJc w:val="left"/>
      <w:pPr>
        <w:tabs>
          <w:tab w:val="num" w:pos="2880"/>
        </w:tabs>
        <w:ind w:left="2880" w:hanging="360"/>
      </w:pPr>
    </w:lvl>
    <w:lvl w:ilvl="4" w:tplc="D832A424">
      <w:start w:val="1"/>
      <w:numFmt w:val="decimal"/>
      <w:lvlText w:val="%5."/>
      <w:lvlJc w:val="left"/>
      <w:pPr>
        <w:tabs>
          <w:tab w:val="num" w:pos="3600"/>
        </w:tabs>
        <w:ind w:left="3600" w:hanging="360"/>
      </w:pPr>
    </w:lvl>
    <w:lvl w:ilvl="5" w:tplc="63B23A66">
      <w:start w:val="1"/>
      <w:numFmt w:val="decimal"/>
      <w:lvlText w:val="%6."/>
      <w:lvlJc w:val="left"/>
      <w:pPr>
        <w:tabs>
          <w:tab w:val="num" w:pos="4320"/>
        </w:tabs>
        <w:ind w:left="4320" w:hanging="360"/>
      </w:pPr>
    </w:lvl>
    <w:lvl w:ilvl="6" w:tplc="A80E9B34">
      <w:start w:val="1"/>
      <w:numFmt w:val="decimal"/>
      <w:lvlText w:val="%7."/>
      <w:lvlJc w:val="left"/>
      <w:pPr>
        <w:tabs>
          <w:tab w:val="num" w:pos="5040"/>
        </w:tabs>
        <w:ind w:left="5040" w:hanging="360"/>
      </w:pPr>
    </w:lvl>
    <w:lvl w:ilvl="7" w:tplc="9824145C">
      <w:start w:val="1"/>
      <w:numFmt w:val="decimal"/>
      <w:lvlText w:val="%8."/>
      <w:lvlJc w:val="left"/>
      <w:pPr>
        <w:tabs>
          <w:tab w:val="num" w:pos="5760"/>
        </w:tabs>
        <w:ind w:left="5760" w:hanging="360"/>
      </w:pPr>
    </w:lvl>
    <w:lvl w:ilvl="8" w:tplc="49A6CB0C">
      <w:start w:val="1"/>
      <w:numFmt w:val="decimal"/>
      <w:lvlText w:val="%9."/>
      <w:lvlJc w:val="left"/>
      <w:pPr>
        <w:tabs>
          <w:tab w:val="num" w:pos="6480"/>
        </w:tabs>
        <w:ind w:left="6480" w:hanging="360"/>
      </w:pPr>
    </w:lvl>
  </w:abstractNum>
  <w:abstractNum w:abstractNumId="2">
    <w:nsid w:val="42A33838"/>
    <w:multiLevelType w:val="hybridMultilevel"/>
    <w:tmpl w:val="0E8214FC"/>
    <w:lvl w:ilvl="0" w:tplc="6B645992">
      <w:start w:val="1"/>
      <w:numFmt w:val="bullet"/>
      <w:lvlText w:val=""/>
      <w:lvlJc w:val="left"/>
      <w:pPr>
        <w:tabs>
          <w:tab w:val="num" w:pos="720"/>
        </w:tabs>
        <w:ind w:left="720" w:hanging="360"/>
      </w:pPr>
      <w:rPr>
        <w:rFonts w:ascii="Symbol" w:hAnsi="Symbol" w:cs="Symbol" w:hint="default"/>
        <w:sz w:val="20"/>
        <w:szCs w:val="20"/>
      </w:rPr>
    </w:lvl>
    <w:lvl w:ilvl="1" w:tplc="9EF4835A">
      <w:start w:val="1"/>
      <w:numFmt w:val="bullet"/>
      <w:lvlText w:val="o"/>
      <w:lvlJc w:val="left"/>
      <w:pPr>
        <w:tabs>
          <w:tab w:val="num" w:pos="1440"/>
        </w:tabs>
        <w:ind w:left="1440" w:hanging="360"/>
      </w:pPr>
      <w:rPr>
        <w:rFonts w:ascii="Courier New" w:hAnsi="Courier New" w:cs="Courier New" w:hint="default"/>
        <w:sz w:val="20"/>
        <w:szCs w:val="20"/>
      </w:rPr>
    </w:lvl>
    <w:lvl w:ilvl="2" w:tplc="901030D0">
      <w:start w:val="1"/>
      <w:numFmt w:val="bullet"/>
      <w:lvlText w:val=""/>
      <w:lvlJc w:val="left"/>
      <w:pPr>
        <w:tabs>
          <w:tab w:val="num" w:pos="2160"/>
        </w:tabs>
        <w:ind w:left="2160" w:hanging="360"/>
      </w:pPr>
      <w:rPr>
        <w:rFonts w:ascii="Wingdings" w:hAnsi="Wingdings" w:cs="Wingdings" w:hint="default"/>
        <w:sz w:val="20"/>
        <w:szCs w:val="20"/>
      </w:rPr>
    </w:lvl>
    <w:lvl w:ilvl="3" w:tplc="EB70CF58">
      <w:start w:val="1"/>
      <w:numFmt w:val="bullet"/>
      <w:lvlText w:val=""/>
      <w:lvlJc w:val="left"/>
      <w:pPr>
        <w:tabs>
          <w:tab w:val="num" w:pos="2880"/>
        </w:tabs>
        <w:ind w:left="2880" w:hanging="360"/>
      </w:pPr>
      <w:rPr>
        <w:rFonts w:ascii="Wingdings" w:hAnsi="Wingdings" w:cs="Wingdings" w:hint="default"/>
        <w:sz w:val="20"/>
        <w:szCs w:val="20"/>
      </w:rPr>
    </w:lvl>
    <w:lvl w:ilvl="4" w:tplc="15B87A9A">
      <w:start w:val="1"/>
      <w:numFmt w:val="bullet"/>
      <w:lvlText w:val=""/>
      <w:lvlJc w:val="left"/>
      <w:pPr>
        <w:tabs>
          <w:tab w:val="num" w:pos="3600"/>
        </w:tabs>
        <w:ind w:left="3600" w:hanging="360"/>
      </w:pPr>
      <w:rPr>
        <w:rFonts w:ascii="Wingdings" w:hAnsi="Wingdings" w:cs="Wingdings" w:hint="default"/>
        <w:sz w:val="20"/>
        <w:szCs w:val="20"/>
      </w:rPr>
    </w:lvl>
    <w:lvl w:ilvl="5" w:tplc="FA9E2B84">
      <w:start w:val="1"/>
      <w:numFmt w:val="bullet"/>
      <w:lvlText w:val=""/>
      <w:lvlJc w:val="left"/>
      <w:pPr>
        <w:tabs>
          <w:tab w:val="num" w:pos="4320"/>
        </w:tabs>
        <w:ind w:left="4320" w:hanging="360"/>
      </w:pPr>
      <w:rPr>
        <w:rFonts w:ascii="Wingdings" w:hAnsi="Wingdings" w:cs="Wingdings" w:hint="default"/>
        <w:sz w:val="20"/>
        <w:szCs w:val="20"/>
      </w:rPr>
    </w:lvl>
    <w:lvl w:ilvl="6" w:tplc="D940EEFC">
      <w:start w:val="1"/>
      <w:numFmt w:val="bullet"/>
      <w:lvlText w:val=""/>
      <w:lvlJc w:val="left"/>
      <w:pPr>
        <w:tabs>
          <w:tab w:val="num" w:pos="5040"/>
        </w:tabs>
        <w:ind w:left="5040" w:hanging="360"/>
      </w:pPr>
      <w:rPr>
        <w:rFonts w:ascii="Wingdings" w:hAnsi="Wingdings" w:cs="Wingdings" w:hint="default"/>
        <w:sz w:val="20"/>
        <w:szCs w:val="20"/>
      </w:rPr>
    </w:lvl>
    <w:lvl w:ilvl="7" w:tplc="EA00BA5C">
      <w:start w:val="1"/>
      <w:numFmt w:val="bullet"/>
      <w:lvlText w:val=""/>
      <w:lvlJc w:val="left"/>
      <w:pPr>
        <w:tabs>
          <w:tab w:val="num" w:pos="5760"/>
        </w:tabs>
        <w:ind w:left="5760" w:hanging="360"/>
      </w:pPr>
      <w:rPr>
        <w:rFonts w:ascii="Wingdings" w:hAnsi="Wingdings" w:cs="Wingdings" w:hint="default"/>
        <w:sz w:val="20"/>
        <w:szCs w:val="20"/>
      </w:rPr>
    </w:lvl>
    <w:lvl w:ilvl="8" w:tplc="D44857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8713686"/>
    <w:multiLevelType w:val="hybridMultilevel"/>
    <w:tmpl w:val="F0A6D380"/>
    <w:lvl w:ilvl="0" w:tplc="96860348">
      <w:start w:val="1"/>
      <w:numFmt w:val="bullet"/>
      <w:lvlText w:val=""/>
      <w:lvlJc w:val="left"/>
      <w:pPr>
        <w:tabs>
          <w:tab w:val="num" w:pos="720"/>
        </w:tabs>
        <w:ind w:left="720" w:hanging="360"/>
      </w:pPr>
      <w:rPr>
        <w:rFonts w:ascii="Symbol" w:hAnsi="Symbol" w:cs="Symbol" w:hint="default"/>
        <w:sz w:val="20"/>
        <w:szCs w:val="20"/>
      </w:rPr>
    </w:lvl>
    <w:lvl w:ilvl="1" w:tplc="5C28D52E">
      <w:start w:val="1"/>
      <w:numFmt w:val="bullet"/>
      <w:lvlText w:val="o"/>
      <w:lvlJc w:val="left"/>
      <w:pPr>
        <w:tabs>
          <w:tab w:val="num" w:pos="1440"/>
        </w:tabs>
        <w:ind w:left="1440" w:hanging="360"/>
      </w:pPr>
      <w:rPr>
        <w:rFonts w:ascii="Courier New" w:hAnsi="Courier New" w:cs="Courier New" w:hint="default"/>
        <w:sz w:val="20"/>
        <w:szCs w:val="20"/>
      </w:rPr>
    </w:lvl>
    <w:lvl w:ilvl="2" w:tplc="BF2A688C">
      <w:start w:val="1"/>
      <w:numFmt w:val="bullet"/>
      <w:lvlText w:val=""/>
      <w:lvlJc w:val="left"/>
      <w:pPr>
        <w:tabs>
          <w:tab w:val="num" w:pos="2160"/>
        </w:tabs>
        <w:ind w:left="2160" w:hanging="360"/>
      </w:pPr>
      <w:rPr>
        <w:rFonts w:ascii="Wingdings" w:hAnsi="Wingdings" w:cs="Wingdings" w:hint="default"/>
        <w:sz w:val="20"/>
        <w:szCs w:val="20"/>
      </w:rPr>
    </w:lvl>
    <w:lvl w:ilvl="3" w:tplc="3DB6F9A2">
      <w:start w:val="1"/>
      <w:numFmt w:val="bullet"/>
      <w:lvlText w:val=""/>
      <w:lvlJc w:val="left"/>
      <w:pPr>
        <w:tabs>
          <w:tab w:val="num" w:pos="2880"/>
        </w:tabs>
        <w:ind w:left="2880" w:hanging="360"/>
      </w:pPr>
      <w:rPr>
        <w:rFonts w:ascii="Wingdings" w:hAnsi="Wingdings" w:cs="Wingdings" w:hint="default"/>
        <w:sz w:val="20"/>
        <w:szCs w:val="20"/>
      </w:rPr>
    </w:lvl>
    <w:lvl w:ilvl="4" w:tplc="87EE5D74">
      <w:start w:val="1"/>
      <w:numFmt w:val="bullet"/>
      <w:lvlText w:val=""/>
      <w:lvlJc w:val="left"/>
      <w:pPr>
        <w:tabs>
          <w:tab w:val="num" w:pos="3600"/>
        </w:tabs>
        <w:ind w:left="3600" w:hanging="360"/>
      </w:pPr>
      <w:rPr>
        <w:rFonts w:ascii="Wingdings" w:hAnsi="Wingdings" w:cs="Wingdings" w:hint="default"/>
        <w:sz w:val="20"/>
        <w:szCs w:val="20"/>
      </w:rPr>
    </w:lvl>
    <w:lvl w:ilvl="5" w:tplc="A3E86F04">
      <w:start w:val="1"/>
      <w:numFmt w:val="bullet"/>
      <w:lvlText w:val=""/>
      <w:lvlJc w:val="left"/>
      <w:pPr>
        <w:tabs>
          <w:tab w:val="num" w:pos="4320"/>
        </w:tabs>
        <w:ind w:left="4320" w:hanging="360"/>
      </w:pPr>
      <w:rPr>
        <w:rFonts w:ascii="Wingdings" w:hAnsi="Wingdings" w:cs="Wingdings" w:hint="default"/>
        <w:sz w:val="20"/>
        <w:szCs w:val="20"/>
      </w:rPr>
    </w:lvl>
    <w:lvl w:ilvl="6" w:tplc="7D549132">
      <w:start w:val="1"/>
      <w:numFmt w:val="bullet"/>
      <w:lvlText w:val=""/>
      <w:lvlJc w:val="left"/>
      <w:pPr>
        <w:tabs>
          <w:tab w:val="num" w:pos="5040"/>
        </w:tabs>
        <w:ind w:left="5040" w:hanging="360"/>
      </w:pPr>
      <w:rPr>
        <w:rFonts w:ascii="Wingdings" w:hAnsi="Wingdings" w:cs="Wingdings" w:hint="default"/>
        <w:sz w:val="20"/>
        <w:szCs w:val="20"/>
      </w:rPr>
    </w:lvl>
    <w:lvl w:ilvl="7" w:tplc="A19084BC">
      <w:start w:val="1"/>
      <w:numFmt w:val="bullet"/>
      <w:lvlText w:val=""/>
      <w:lvlJc w:val="left"/>
      <w:pPr>
        <w:tabs>
          <w:tab w:val="num" w:pos="5760"/>
        </w:tabs>
        <w:ind w:left="5760" w:hanging="360"/>
      </w:pPr>
      <w:rPr>
        <w:rFonts w:ascii="Wingdings" w:hAnsi="Wingdings" w:cs="Wingdings" w:hint="default"/>
        <w:sz w:val="20"/>
        <w:szCs w:val="20"/>
      </w:rPr>
    </w:lvl>
    <w:lvl w:ilvl="8" w:tplc="8990BF5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75B"/>
    <w:rsid w:val="0030475B"/>
    <w:rsid w:val="003D2E3B"/>
    <w:rsid w:val="00A0077D"/>
    <w:rsid w:val="00AE2F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23E6B3F-AC47-4F8E-B68E-6AC12A41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paragraph" w:styleId="2">
    <w:name w:val="heading 2"/>
    <w:basedOn w:val="a"/>
    <w:link w:val="20"/>
    <w:uiPriority w:val="99"/>
    <w:qFormat/>
    <w:pPr>
      <w:spacing w:before="100" w:beforeAutospacing="1" w:after="100" w:afterAutospacing="1"/>
      <w:outlineLvl w:val="1"/>
    </w:pPr>
    <w:rPr>
      <w:b/>
      <w:bCs/>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styleId="a3">
    <w:name w:val="Hyperlink"/>
    <w:uiPriority w:val="99"/>
    <w:rPr>
      <w:color w:val="auto"/>
      <w:u w:val="single"/>
    </w:rPr>
  </w:style>
  <w:style w:type="paragraph" w:styleId="a4">
    <w:name w:val="Normal (Web)"/>
    <w:basedOn w:val="a"/>
    <w:uiPriority w:val="99"/>
    <w:pPr>
      <w:spacing w:before="100" w:beforeAutospacing="1" w:after="100" w:afterAutospacing="1"/>
    </w:pPr>
    <w:rPr>
      <w:rFonts w:ascii="Verdana" w:hAnsi="Verdana" w:cs="Verdan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E:\Nasty_Work\&#1053;&#1077;&#1083;&#1077;&#1075;&#1072;&#1083;&#1100;&#1085;&#1099;&#1077;%20&#1088;&#1091;&#1073;&#1082;&#1080;%20&#1080;%20&#1090;&#1086;&#1088;&#1075;&#1086;&#1074;&#1083;&#1103;%20&#1076;&#1088;&#1077;&#1074;&#1077;&#1089;&#1080;&#1085;&#1086;&#1081;_files\16.jpg" TargetMode="External"/><Relationship Id="rId5" Type="http://schemas.openxmlformats.org/officeDocument/2006/relationships/image" Target="file:///E:\Nasty_Work\&#1053;&#1077;&#1083;&#1077;&#1075;&#1072;&#1083;&#1100;&#1085;&#1099;&#1077;%20&#1088;&#1091;&#1073;&#1082;&#1080;%20&#1080;%20&#1090;&#1086;&#1088;&#1075;&#1086;&#1074;&#1083;&#1103;%20&#1076;&#1088;&#1077;&#1074;&#1077;&#1089;&#1080;&#1085;&#1086;&#1081;_files\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19091</Words>
  <Characters>10882</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НЕЛЕГАЛЬНЫЕ РУБКИ И ТОРГОВЛЯ ДРЕВЕСИНОЙ</vt:lpstr>
    </vt:vector>
  </TitlesOfParts>
  <Company>R-Style</Company>
  <LinksUpToDate>false</LinksUpToDate>
  <CharactersWithSpaces>29914</CharactersWithSpaces>
  <SharedDoc>false</SharedDoc>
  <HLinks>
    <vt:vector size="12" baseType="variant">
      <vt:variant>
        <vt:i4>7996466</vt:i4>
      </vt:variant>
      <vt:variant>
        <vt:i4>-1</vt:i4>
      </vt:variant>
      <vt:variant>
        <vt:i4>1026</vt:i4>
      </vt:variant>
      <vt:variant>
        <vt:i4>1</vt:i4>
      </vt:variant>
      <vt:variant>
        <vt:lpwstr>E:\Nasty_Work\Нелегальные рубки и торговля древесиной_files\1.jpg</vt:lpwstr>
      </vt:variant>
      <vt:variant>
        <vt:lpwstr/>
      </vt:variant>
      <vt:variant>
        <vt:i4>2032646</vt:i4>
      </vt:variant>
      <vt:variant>
        <vt:i4>-1</vt:i4>
      </vt:variant>
      <vt:variant>
        <vt:i4>1027</vt:i4>
      </vt:variant>
      <vt:variant>
        <vt:i4>1</vt:i4>
      </vt:variant>
      <vt:variant>
        <vt:lpwstr>E:\Nasty_Work\Нелегальные рубки и торговля древесиной_files\16.jpg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НЕЛЕГАЛЬНЫЕ РУБКИ И ТОРГОВЛЯ ДРЕВЕСИНОЙ</dc:title>
  <dc:subject/>
  <dc:creator>Andrew Gabov</dc:creator>
  <cp:keywords/>
  <dc:description/>
  <cp:lastModifiedBy>admin</cp:lastModifiedBy>
  <cp:revision>2</cp:revision>
  <dcterms:created xsi:type="dcterms:W3CDTF">2014-01-27T10:00:00Z</dcterms:created>
  <dcterms:modified xsi:type="dcterms:W3CDTF">2014-01-27T10:00:00Z</dcterms:modified>
</cp:coreProperties>
</file>