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8F" w:rsidRPr="002B3EC2" w:rsidRDefault="00ED3BC1" w:rsidP="006C0F82">
      <w:pPr>
        <w:spacing w:line="360" w:lineRule="auto"/>
        <w:jc w:val="center"/>
        <w:rPr>
          <w:sz w:val="28"/>
          <w:szCs w:val="28"/>
        </w:rPr>
      </w:pPr>
      <w:r w:rsidRPr="002B3EC2">
        <w:rPr>
          <w:sz w:val="28"/>
          <w:szCs w:val="28"/>
        </w:rPr>
        <w:t>СИБИРСКИЙ ФЕДЕРАЛЬНЫЙ УНИВЕРСИТЕТ</w:t>
      </w:r>
    </w:p>
    <w:p w:rsidR="00ED3BC1" w:rsidRPr="002B3EC2" w:rsidRDefault="00ED3BC1" w:rsidP="006C0F82">
      <w:pPr>
        <w:spacing w:line="360" w:lineRule="auto"/>
        <w:jc w:val="center"/>
        <w:rPr>
          <w:sz w:val="28"/>
          <w:szCs w:val="28"/>
        </w:rPr>
      </w:pPr>
      <w:r w:rsidRPr="002B3EC2">
        <w:rPr>
          <w:sz w:val="28"/>
          <w:szCs w:val="28"/>
        </w:rPr>
        <w:t>ЮРИДИЧЕСКИЙ ИНСТИТУТ</w:t>
      </w:r>
    </w:p>
    <w:p w:rsidR="00FD3D8F" w:rsidRPr="002B3EC2" w:rsidRDefault="00FD3D8F"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p>
    <w:p w:rsidR="00ED3BC1" w:rsidRPr="002B3EC2" w:rsidRDefault="00ED3BC1" w:rsidP="006C0F82">
      <w:pPr>
        <w:spacing w:line="360" w:lineRule="auto"/>
        <w:jc w:val="center"/>
        <w:rPr>
          <w:sz w:val="28"/>
          <w:szCs w:val="28"/>
        </w:rPr>
      </w:pPr>
      <w:r w:rsidRPr="002B3EC2">
        <w:rPr>
          <w:sz w:val="28"/>
          <w:szCs w:val="28"/>
        </w:rPr>
        <w:t>Реферат</w:t>
      </w:r>
    </w:p>
    <w:p w:rsidR="00ED3BC1" w:rsidRPr="002B3EC2" w:rsidRDefault="00ED3BC1" w:rsidP="006C0F82">
      <w:pPr>
        <w:spacing w:line="360" w:lineRule="auto"/>
        <w:jc w:val="center"/>
        <w:rPr>
          <w:sz w:val="28"/>
          <w:szCs w:val="28"/>
        </w:rPr>
      </w:pPr>
      <w:r w:rsidRPr="002B3EC2">
        <w:rPr>
          <w:sz w:val="28"/>
          <w:szCs w:val="28"/>
        </w:rPr>
        <w:t>«Неналоговые доходы бюджетов Российской Федерации»</w:t>
      </w:r>
    </w:p>
    <w:p w:rsidR="00ED3BC1" w:rsidRPr="002B3EC2" w:rsidRDefault="00ED3BC1" w:rsidP="002B3EC2">
      <w:pPr>
        <w:spacing w:line="360" w:lineRule="auto"/>
        <w:rPr>
          <w:sz w:val="28"/>
          <w:szCs w:val="28"/>
        </w:rPr>
      </w:pPr>
    </w:p>
    <w:p w:rsidR="00ED3BC1" w:rsidRPr="002B3EC2" w:rsidRDefault="00ED3BC1" w:rsidP="002B3EC2">
      <w:pPr>
        <w:spacing w:line="360" w:lineRule="auto"/>
        <w:rPr>
          <w:sz w:val="28"/>
          <w:szCs w:val="28"/>
        </w:rPr>
      </w:pPr>
    </w:p>
    <w:p w:rsidR="00ED3BC1" w:rsidRPr="002B3EC2" w:rsidRDefault="00ED3BC1" w:rsidP="002B3EC2">
      <w:pPr>
        <w:spacing w:line="360" w:lineRule="auto"/>
        <w:rPr>
          <w:sz w:val="28"/>
          <w:szCs w:val="28"/>
        </w:rPr>
      </w:pPr>
    </w:p>
    <w:p w:rsidR="00ED3BC1" w:rsidRPr="002B3EC2" w:rsidRDefault="00ED3BC1" w:rsidP="002B3EC2">
      <w:pPr>
        <w:spacing w:line="360" w:lineRule="auto"/>
        <w:rPr>
          <w:sz w:val="28"/>
          <w:szCs w:val="28"/>
        </w:rPr>
      </w:pPr>
    </w:p>
    <w:p w:rsidR="00BB1798" w:rsidRPr="002B3EC2" w:rsidRDefault="00BB1798" w:rsidP="002B3EC2">
      <w:pPr>
        <w:spacing w:line="360" w:lineRule="auto"/>
        <w:rPr>
          <w:sz w:val="28"/>
          <w:szCs w:val="28"/>
        </w:rPr>
      </w:pPr>
    </w:p>
    <w:p w:rsidR="004E2C76" w:rsidRPr="002B3EC2" w:rsidRDefault="004E2C76" w:rsidP="002B3EC2">
      <w:pPr>
        <w:spacing w:line="360" w:lineRule="auto"/>
        <w:rPr>
          <w:sz w:val="28"/>
          <w:szCs w:val="28"/>
        </w:rPr>
      </w:pPr>
    </w:p>
    <w:p w:rsidR="004E2C76" w:rsidRPr="002B3EC2" w:rsidRDefault="004E2C76" w:rsidP="002B3EC2">
      <w:pPr>
        <w:spacing w:line="360" w:lineRule="auto"/>
        <w:rPr>
          <w:sz w:val="28"/>
          <w:szCs w:val="28"/>
        </w:rPr>
      </w:pPr>
    </w:p>
    <w:p w:rsidR="004E2C76" w:rsidRPr="002B3EC2" w:rsidRDefault="004E2C76" w:rsidP="002B3EC2">
      <w:pPr>
        <w:spacing w:line="360" w:lineRule="auto"/>
        <w:rPr>
          <w:sz w:val="28"/>
          <w:szCs w:val="28"/>
        </w:rPr>
      </w:pPr>
    </w:p>
    <w:p w:rsidR="004E2C76" w:rsidRPr="002B3EC2" w:rsidRDefault="004E2C76" w:rsidP="002B3EC2">
      <w:pPr>
        <w:spacing w:line="360" w:lineRule="auto"/>
        <w:rPr>
          <w:sz w:val="28"/>
          <w:szCs w:val="28"/>
        </w:rPr>
      </w:pPr>
    </w:p>
    <w:p w:rsidR="004E2C76" w:rsidRPr="002B3EC2" w:rsidRDefault="004E2C76" w:rsidP="002B3EC2">
      <w:pPr>
        <w:spacing w:line="360" w:lineRule="auto"/>
        <w:rPr>
          <w:sz w:val="28"/>
          <w:szCs w:val="28"/>
        </w:rPr>
      </w:pPr>
    </w:p>
    <w:p w:rsidR="004E2C76" w:rsidRPr="002B3EC2" w:rsidRDefault="004E2C76" w:rsidP="002B3EC2">
      <w:pPr>
        <w:spacing w:line="360" w:lineRule="auto"/>
        <w:rPr>
          <w:sz w:val="28"/>
          <w:szCs w:val="28"/>
        </w:rPr>
      </w:pPr>
    </w:p>
    <w:p w:rsidR="004E2C76" w:rsidRPr="002B3EC2" w:rsidRDefault="004E2C76" w:rsidP="006C0F82">
      <w:pPr>
        <w:spacing w:line="360" w:lineRule="auto"/>
        <w:jc w:val="center"/>
        <w:rPr>
          <w:sz w:val="28"/>
          <w:szCs w:val="28"/>
        </w:rPr>
      </w:pPr>
      <w:r w:rsidRPr="002B3EC2">
        <w:rPr>
          <w:sz w:val="28"/>
          <w:szCs w:val="28"/>
        </w:rPr>
        <w:t>2010</w:t>
      </w:r>
    </w:p>
    <w:p w:rsidR="00CF692D" w:rsidRPr="002B3EC2" w:rsidRDefault="00CF692D" w:rsidP="002B3EC2">
      <w:pPr>
        <w:spacing w:line="360" w:lineRule="auto"/>
        <w:rPr>
          <w:sz w:val="28"/>
          <w:szCs w:val="28"/>
        </w:rPr>
      </w:pPr>
    </w:p>
    <w:p w:rsidR="002B3EC2" w:rsidRDefault="002B3EC2" w:rsidP="002B3EC2">
      <w:pPr>
        <w:spacing w:line="276" w:lineRule="auto"/>
        <w:rPr>
          <w:b/>
          <w:sz w:val="28"/>
          <w:szCs w:val="28"/>
        </w:rPr>
      </w:pPr>
      <w:r>
        <w:rPr>
          <w:b/>
          <w:sz w:val="28"/>
          <w:szCs w:val="28"/>
        </w:rPr>
        <w:br w:type="page"/>
      </w:r>
    </w:p>
    <w:p w:rsidR="004E2C76" w:rsidRPr="002B3EC2" w:rsidRDefault="004E2C76" w:rsidP="002B3EC2">
      <w:pPr>
        <w:pStyle w:val="a5"/>
        <w:spacing w:line="360" w:lineRule="auto"/>
        <w:ind w:left="0"/>
        <w:jc w:val="center"/>
        <w:rPr>
          <w:b/>
          <w:sz w:val="28"/>
          <w:szCs w:val="28"/>
        </w:rPr>
      </w:pPr>
      <w:r w:rsidRPr="002B3EC2">
        <w:rPr>
          <w:b/>
          <w:sz w:val="28"/>
          <w:szCs w:val="28"/>
        </w:rPr>
        <w:t>Содержание</w:t>
      </w:r>
    </w:p>
    <w:p w:rsidR="004E2C76" w:rsidRPr="002B3EC2" w:rsidRDefault="004E2C76" w:rsidP="002B3EC2">
      <w:pPr>
        <w:pStyle w:val="a5"/>
        <w:spacing w:line="360" w:lineRule="auto"/>
        <w:ind w:left="0"/>
        <w:rPr>
          <w:b/>
          <w:sz w:val="28"/>
          <w:szCs w:val="28"/>
        </w:rPr>
      </w:pPr>
    </w:p>
    <w:p w:rsidR="00613DE5" w:rsidRPr="002B3EC2" w:rsidRDefault="0070786E" w:rsidP="002B3EC2">
      <w:pPr>
        <w:pStyle w:val="a5"/>
        <w:numPr>
          <w:ilvl w:val="0"/>
          <w:numId w:val="17"/>
        </w:numPr>
        <w:spacing w:line="360" w:lineRule="auto"/>
        <w:ind w:left="0"/>
        <w:rPr>
          <w:sz w:val="28"/>
          <w:szCs w:val="28"/>
        </w:rPr>
      </w:pPr>
      <w:r>
        <w:rPr>
          <w:sz w:val="28"/>
          <w:szCs w:val="28"/>
        </w:rPr>
        <w:t xml:space="preserve"> </w:t>
      </w:r>
      <w:r w:rsidR="00613DE5" w:rsidRPr="002B3EC2">
        <w:rPr>
          <w:sz w:val="28"/>
          <w:szCs w:val="28"/>
        </w:rPr>
        <w:t>Общая характеристика неналоговых доходов бюджета</w:t>
      </w:r>
    </w:p>
    <w:p w:rsidR="00613DE5" w:rsidRPr="002B3EC2" w:rsidRDefault="0070786E" w:rsidP="002B3EC2">
      <w:pPr>
        <w:pStyle w:val="a3"/>
        <w:numPr>
          <w:ilvl w:val="1"/>
          <w:numId w:val="17"/>
        </w:numPr>
        <w:spacing w:line="360" w:lineRule="auto"/>
        <w:rPr>
          <w:rFonts w:ascii="Times New Roman" w:hAnsi="Times New Roman"/>
          <w:sz w:val="28"/>
          <w:szCs w:val="28"/>
        </w:rPr>
      </w:pPr>
      <w:r>
        <w:rPr>
          <w:rFonts w:ascii="Times New Roman" w:hAnsi="Times New Roman"/>
          <w:sz w:val="28"/>
          <w:szCs w:val="28"/>
        </w:rPr>
        <w:t xml:space="preserve"> </w:t>
      </w:r>
      <w:r w:rsidR="00613DE5" w:rsidRPr="002B3EC2">
        <w:rPr>
          <w:rFonts w:ascii="Times New Roman" w:hAnsi="Times New Roman"/>
          <w:sz w:val="28"/>
          <w:szCs w:val="28"/>
        </w:rPr>
        <w:t>Неналоговые доходы бюджета РФ: понятие, содержание.</w:t>
      </w:r>
    </w:p>
    <w:p w:rsidR="00613DE5" w:rsidRPr="002B3EC2" w:rsidRDefault="0070786E" w:rsidP="002B3EC2">
      <w:pPr>
        <w:pStyle w:val="a3"/>
        <w:numPr>
          <w:ilvl w:val="1"/>
          <w:numId w:val="17"/>
        </w:numPr>
        <w:spacing w:line="360" w:lineRule="auto"/>
        <w:rPr>
          <w:rFonts w:ascii="Times New Roman" w:hAnsi="Times New Roman"/>
          <w:sz w:val="28"/>
          <w:szCs w:val="28"/>
        </w:rPr>
      </w:pPr>
      <w:r>
        <w:rPr>
          <w:rFonts w:ascii="Times New Roman" w:hAnsi="Times New Roman"/>
          <w:sz w:val="28"/>
          <w:szCs w:val="28"/>
        </w:rPr>
        <w:t xml:space="preserve"> </w:t>
      </w:r>
      <w:r w:rsidR="00613DE5" w:rsidRPr="002B3EC2">
        <w:rPr>
          <w:rFonts w:ascii="Times New Roman" w:hAnsi="Times New Roman"/>
          <w:sz w:val="28"/>
          <w:szCs w:val="28"/>
        </w:rPr>
        <w:t>Источники неналоговых доходов бюджета РФ.</w:t>
      </w:r>
    </w:p>
    <w:p w:rsidR="00613DE5" w:rsidRPr="002B3EC2" w:rsidRDefault="0070786E" w:rsidP="002B3EC2">
      <w:pPr>
        <w:pStyle w:val="a3"/>
        <w:numPr>
          <w:ilvl w:val="0"/>
          <w:numId w:val="17"/>
        </w:numPr>
        <w:spacing w:line="360" w:lineRule="auto"/>
        <w:rPr>
          <w:rFonts w:ascii="Times New Roman" w:hAnsi="Times New Roman"/>
          <w:sz w:val="28"/>
          <w:szCs w:val="28"/>
        </w:rPr>
      </w:pPr>
      <w:r>
        <w:rPr>
          <w:rFonts w:ascii="Times New Roman" w:hAnsi="Times New Roman"/>
          <w:sz w:val="28"/>
          <w:szCs w:val="28"/>
        </w:rPr>
        <w:t xml:space="preserve"> </w:t>
      </w:r>
      <w:r w:rsidR="00613DE5" w:rsidRPr="002B3EC2">
        <w:rPr>
          <w:rFonts w:ascii="Times New Roman" w:hAnsi="Times New Roman"/>
          <w:sz w:val="28"/>
          <w:szCs w:val="28"/>
        </w:rPr>
        <w:t>Неналоговые доходы бюджетов субъектов РФ и местных бюджетов.</w:t>
      </w:r>
    </w:p>
    <w:p w:rsidR="00613DE5" w:rsidRPr="002B3EC2" w:rsidRDefault="0070786E" w:rsidP="002B3EC2">
      <w:pPr>
        <w:pStyle w:val="a3"/>
        <w:numPr>
          <w:ilvl w:val="1"/>
          <w:numId w:val="17"/>
        </w:numPr>
        <w:spacing w:line="360" w:lineRule="auto"/>
        <w:rPr>
          <w:rFonts w:ascii="Times New Roman" w:hAnsi="Times New Roman"/>
          <w:sz w:val="28"/>
          <w:szCs w:val="28"/>
        </w:rPr>
      </w:pPr>
      <w:r>
        <w:rPr>
          <w:rFonts w:ascii="Times New Roman" w:hAnsi="Times New Roman"/>
          <w:sz w:val="28"/>
          <w:szCs w:val="28"/>
        </w:rPr>
        <w:t xml:space="preserve"> </w:t>
      </w:r>
      <w:r w:rsidR="00613DE5" w:rsidRPr="002B3EC2">
        <w:rPr>
          <w:rFonts w:ascii="Times New Roman" w:hAnsi="Times New Roman"/>
          <w:sz w:val="28"/>
          <w:szCs w:val="28"/>
        </w:rPr>
        <w:t>Неналоговые доходы бюджетов субъектов РФ.</w:t>
      </w:r>
      <w:r w:rsidR="002B3EC2">
        <w:rPr>
          <w:rFonts w:ascii="Times New Roman" w:hAnsi="Times New Roman"/>
          <w:sz w:val="28"/>
          <w:szCs w:val="28"/>
        </w:rPr>
        <w:t xml:space="preserve"> </w:t>
      </w:r>
    </w:p>
    <w:p w:rsidR="00613DE5" w:rsidRPr="002B3EC2" w:rsidRDefault="0070786E" w:rsidP="002B3EC2">
      <w:pPr>
        <w:pStyle w:val="a3"/>
        <w:numPr>
          <w:ilvl w:val="1"/>
          <w:numId w:val="17"/>
        </w:numPr>
        <w:spacing w:line="360" w:lineRule="auto"/>
        <w:rPr>
          <w:rFonts w:ascii="Times New Roman" w:hAnsi="Times New Roman"/>
          <w:sz w:val="28"/>
          <w:szCs w:val="28"/>
        </w:rPr>
      </w:pPr>
      <w:r>
        <w:rPr>
          <w:rFonts w:ascii="Times New Roman" w:hAnsi="Times New Roman"/>
          <w:sz w:val="28"/>
          <w:szCs w:val="28"/>
        </w:rPr>
        <w:t xml:space="preserve"> </w:t>
      </w:r>
      <w:r w:rsidR="00613DE5" w:rsidRPr="002B3EC2">
        <w:rPr>
          <w:rFonts w:ascii="Times New Roman" w:hAnsi="Times New Roman"/>
          <w:sz w:val="28"/>
          <w:szCs w:val="28"/>
        </w:rPr>
        <w:t>Местные неналоговые доходы.</w:t>
      </w:r>
    </w:p>
    <w:p w:rsidR="00613DE5" w:rsidRPr="002B3EC2" w:rsidRDefault="0070786E" w:rsidP="002B3EC2">
      <w:pPr>
        <w:pStyle w:val="a3"/>
        <w:numPr>
          <w:ilvl w:val="0"/>
          <w:numId w:val="17"/>
        </w:numPr>
        <w:spacing w:line="360" w:lineRule="auto"/>
        <w:rPr>
          <w:rFonts w:ascii="Times New Roman" w:hAnsi="Times New Roman"/>
          <w:sz w:val="28"/>
          <w:szCs w:val="28"/>
        </w:rPr>
      </w:pPr>
      <w:r>
        <w:rPr>
          <w:rFonts w:ascii="Times New Roman" w:hAnsi="Times New Roman"/>
          <w:sz w:val="28"/>
          <w:szCs w:val="28"/>
        </w:rPr>
        <w:t xml:space="preserve"> </w:t>
      </w:r>
      <w:r w:rsidR="00613DE5" w:rsidRPr="002B3EC2">
        <w:rPr>
          <w:rFonts w:ascii="Times New Roman" w:hAnsi="Times New Roman"/>
          <w:sz w:val="28"/>
          <w:szCs w:val="28"/>
        </w:rPr>
        <w:t>Значение неналоговых доходов бюджета РФ.</w:t>
      </w:r>
    </w:p>
    <w:p w:rsidR="00613DE5" w:rsidRPr="002B3EC2" w:rsidRDefault="0070786E" w:rsidP="002B3EC2">
      <w:pPr>
        <w:pStyle w:val="a3"/>
        <w:numPr>
          <w:ilvl w:val="1"/>
          <w:numId w:val="17"/>
        </w:numPr>
        <w:spacing w:line="360" w:lineRule="auto"/>
        <w:rPr>
          <w:rFonts w:ascii="Times New Roman" w:hAnsi="Times New Roman"/>
          <w:sz w:val="28"/>
          <w:szCs w:val="28"/>
        </w:rPr>
      </w:pPr>
      <w:r>
        <w:rPr>
          <w:rFonts w:ascii="Times New Roman" w:hAnsi="Times New Roman"/>
          <w:sz w:val="28"/>
          <w:szCs w:val="28"/>
        </w:rPr>
        <w:t xml:space="preserve"> </w:t>
      </w:r>
      <w:r w:rsidR="00613DE5" w:rsidRPr="002B3EC2">
        <w:rPr>
          <w:rFonts w:ascii="Times New Roman" w:hAnsi="Times New Roman"/>
          <w:sz w:val="28"/>
          <w:szCs w:val="28"/>
        </w:rPr>
        <w:t>Вопрос о повышении эффективности неналоговых бюджетов РФ.</w:t>
      </w:r>
    </w:p>
    <w:p w:rsidR="004E2C76" w:rsidRPr="002B3EC2" w:rsidRDefault="004E2C76" w:rsidP="002B3EC2">
      <w:pPr>
        <w:spacing w:line="360" w:lineRule="auto"/>
        <w:ind w:firstLine="709"/>
        <w:jc w:val="both"/>
        <w:rPr>
          <w:sz w:val="28"/>
          <w:szCs w:val="28"/>
          <w:lang w:eastAsia="en-US"/>
        </w:rPr>
      </w:pPr>
    </w:p>
    <w:p w:rsidR="002B3EC2" w:rsidRPr="009D383F" w:rsidRDefault="002B3EC2">
      <w:pPr>
        <w:spacing w:after="200" w:line="276" w:lineRule="auto"/>
        <w:rPr>
          <w:b/>
          <w:bCs/>
          <w:sz w:val="28"/>
          <w:szCs w:val="28"/>
          <w:lang w:eastAsia="en-US"/>
        </w:rPr>
      </w:pPr>
      <w:r>
        <w:br w:type="page"/>
      </w:r>
    </w:p>
    <w:p w:rsidR="002D7214" w:rsidRPr="002B3EC2" w:rsidRDefault="00E70A68" w:rsidP="002B3EC2">
      <w:pPr>
        <w:pStyle w:val="ac"/>
        <w:keepNext w:val="0"/>
        <w:keepLines w:val="0"/>
        <w:tabs>
          <w:tab w:val="left" w:pos="3795"/>
          <w:tab w:val="left" w:pos="8550"/>
        </w:tabs>
        <w:spacing w:before="0" w:line="360" w:lineRule="auto"/>
        <w:ind w:firstLine="709"/>
        <w:jc w:val="center"/>
        <w:rPr>
          <w:rFonts w:ascii="Times New Roman" w:hAnsi="Times New Roman"/>
          <w:color w:val="auto"/>
        </w:rPr>
      </w:pPr>
      <w:r w:rsidRPr="002B3EC2">
        <w:rPr>
          <w:rFonts w:ascii="Times New Roman" w:hAnsi="Times New Roman"/>
          <w:color w:val="auto"/>
        </w:rPr>
        <w:t>Введение</w:t>
      </w:r>
    </w:p>
    <w:p w:rsidR="002B3EC2" w:rsidRPr="006C0F82" w:rsidRDefault="002B3EC2" w:rsidP="002B3EC2">
      <w:pPr>
        <w:pStyle w:val="a3"/>
        <w:spacing w:line="360" w:lineRule="auto"/>
        <w:ind w:firstLine="709"/>
        <w:jc w:val="both"/>
        <w:rPr>
          <w:rFonts w:ascii="Times New Roman" w:hAnsi="Times New Roman"/>
          <w:sz w:val="28"/>
          <w:szCs w:val="28"/>
        </w:rPr>
      </w:pPr>
    </w:p>
    <w:p w:rsidR="00E4796D" w:rsidRPr="002B3EC2" w:rsidRDefault="00BD4089"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Актуальность выбранной темы определяется следующим. </w:t>
      </w:r>
      <w:r w:rsidR="00821227" w:rsidRPr="002B3EC2">
        <w:rPr>
          <w:rFonts w:ascii="Times New Roman" w:hAnsi="Times New Roman"/>
          <w:sz w:val="28"/>
          <w:szCs w:val="28"/>
        </w:rPr>
        <w:t xml:space="preserve">Как известно, бюджет на всех его уровнях играет огромную роль в развитии и процветании государства, продвижении научно-технического прогресса, развитии экономики. Ведь, как правило, полнота бюджета напрямую зависит от благосостояния граждан. </w:t>
      </w:r>
      <w:r w:rsidR="00E4796D" w:rsidRPr="002B3EC2">
        <w:rPr>
          <w:rFonts w:ascii="Times New Roman" w:hAnsi="Times New Roman"/>
          <w:sz w:val="28"/>
          <w:szCs w:val="28"/>
        </w:rPr>
        <w:t xml:space="preserve">Что касается экономического значения бюджета, то оно заключается прежде всего в том, что он может активно влиять на общественное воспроизводство посредством налогов, неналоговых доходов, направления мобилизованных ресурсов на развитие приоритетных отраслей. Тем самым бюджет может воздействовать на совершенствование структуры общественного производства, его развитие, оптимизацию стоимостных пропорций в распределении доходов на общегосударственные и внутрихозяйственные нужды, материальную и производственную сферы, а также на отдельные отрасли хозяйства и социальной сферы. </w:t>
      </w:r>
    </w:p>
    <w:p w:rsidR="00C97696" w:rsidRPr="002B3EC2" w:rsidRDefault="0082122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Существование бюджета как особой категории правового акта позволяет сравнивать общую сумму доходов и общую сумму расходов, анализировать данную ситуацию, классифицировать доходы и расходы и определять тем самым их относительную важность и срочность. Следовательно, бюджет является сметой всех финансовых потребностей государства и всех финансовых ресурсов, которые необходимы, чтобы обеспечить эти потребности. Но, кроме того, сейчас необходимо большое внимание уделять неналоговым доходам</w:t>
      </w:r>
      <w:r w:rsidR="00C97696" w:rsidRPr="002B3EC2">
        <w:rPr>
          <w:rFonts w:ascii="Times New Roman" w:hAnsi="Times New Roman"/>
          <w:sz w:val="28"/>
          <w:szCs w:val="28"/>
        </w:rPr>
        <w:t xml:space="preserve"> и обязательным платежам бюд</w:t>
      </w:r>
      <w:r w:rsidRPr="002B3EC2">
        <w:rPr>
          <w:rFonts w:ascii="Times New Roman" w:hAnsi="Times New Roman"/>
          <w:sz w:val="28"/>
          <w:szCs w:val="28"/>
        </w:rPr>
        <w:t>жета.</w:t>
      </w:r>
      <w:r w:rsidR="002B3EC2">
        <w:rPr>
          <w:rFonts w:ascii="Times New Roman" w:hAnsi="Times New Roman"/>
          <w:sz w:val="28"/>
          <w:szCs w:val="28"/>
        </w:rPr>
        <w:t xml:space="preserve"> </w:t>
      </w:r>
      <w:r w:rsidR="00C97696" w:rsidRPr="002B3EC2">
        <w:rPr>
          <w:rFonts w:ascii="Times New Roman" w:hAnsi="Times New Roman"/>
          <w:sz w:val="28"/>
          <w:szCs w:val="28"/>
        </w:rPr>
        <w:t xml:space="preserve">Неналоговые доходы и обязательные платежи – платежи и иные поступления, классифицируемые по характеру их поступления в бюджет и включающие возмездные операции от прямого предоставления государством разных видов услуг и продажи товаров (доходы от государственной собственности и предпринимательской деятельности, поступления от некоммерческих и сопутствующих продаж товаров, чистая прибыль или проценты, получаемые от Национального банка и органов денежно-кредитного регулирования в виде эмиссионного дохода), а также некоторые безвозмездные платежи в виде штрафов или иных санкций за нарушение законодательства, конфискации и все добровольные невозвратные текущие поступления из негосударственных источников (от физических и юридических лиц), от продажи бывших в употреблении товаров, отходов и лома. </w:t>
      </w:r>
    </w:p>
    <w:p w:rsidR="00E4796D" w:rsidRPr="002B3EC2" w:rsidRDefault="00041353"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К теме моего реферата в той или иной степени обращались следующие авторы:</w:t>
      </w:r>
      <w:r w:rsidR="002B3EC2">
        <w:rPr>
          <w:rFonts w:ascii="Times New Roman" w:hAnsi="Times New Roman"/>
          <w:sz w:val="28"/>
          <w:szCs w:val="28"/>
        </w:rPr>
        <w:t xml:space="preserve"> </w:t>
      </w:r>
      <w:r w:rsidRPr="002B3EC2">
        <w:rPr>
          <w:rFonts w:ascii="Times New Roman" w:hAnsi="Times New Roman"/>
          <w:sz w:val="28"/>
          <w:szCs w:val="28"/>
        </w:rPr>
        <w:t>Заяц Н. Е., Зевакин М. Ю., Селезнев А. З., Косарева Т. Е., Алиев Б.</w:t>
      </w:r>
      <w:r w:rsidR="0040233A" w:rsidRPr="002B3EC2">
        <w:rPr>
          <w:rFonts w:ascii="Times New Roman" w:hAnsi="Times New Roman"/>
          <w:sz w:val="28"/>
          <w:szCs w:val="28"/>
        </w:rPr>
        <w:t xml:space="preserve"> Х., Боженок С. Я. Кроме того, в </w:t>
      </w:r>
      <w:r w:rsidR="005732AB" w:rsidRPr="002B3EC2">
        <w:rPr>
          <w:rFonts w:ascii="Times New Roman" w:hAnsi="Times New Roman"/>
          <w:sz w:val="28"/>
          <w:szCs w:val="28"/>
        </w:rPr>
        <w:t>определен</w:t>
      </w:r>
      <w:r w:rsidR="0040233A" w:rsidRPr="002B3EC2">
        <w:rPr>
          <w:rFonts w:ascii="Times New Roman" w:hAnsi="Times New Roman"/>
          <w:sz w:val="28"/>
          <w:szCs w:val="28"/>
        </w:rPr>
        <w:t>ной мере вопросы неналоговых доходов затрагивались в научных работах, посвященных бюджетной системе, системе государственных доходов: Андреев</w:t>
      </w:r>
      <w:r w:rsidR="00E4796D" w:rsidRPr="002B3EC2">
        <w:rPr>
          <w:rFonts w:ascii="Times New Roman" w:hAnsi="Times New Roman"/>
          <w:sz w:val="28"/>
          <w:szCs w:val="28"/>
        </w:rPr>
        <w:t xml:space="preserve"> В. К.</w:t>
      </w:r>
      <w:r w:rsidR="0040233A" w:rsidRPr="002B3EC2">
        <w:rPr>
          <w:rFonts w:ascii="Times New Roman" w:hAnsi="Times New Roman"/>
          <w:sz w:val="28"/>
          <w:szCs w:val="28"/>
        </w:rPr>
        <w:t>, Врублевская</w:t>
      </w:r>
      <w:r w:rsidR="00E4796D" w:rsidRPr="002B3EC2">
        <w:rPr>
          <w:rFonts w:ascii="Times New Roman" w:hAnsi="Times New Roman"/>
          <w:sz w:val="28"/>
          <w:szCs w:val="28"/>
        </w:rPr>
        <w:t xml:space="preserve"> О. В.</w:t>
      </w:r>
      <w:r w:rsidR="0040233A" w:rsidRPr="002B3EC2">
        <w:rPr>
          <w:rFonts w:ascii="Times New Roman" w:hAnsi="Times New Roman"/>
          <w:sz w:val="28"/>
          <w:szCs w:val="28"/>
        </w:rPr>
        <w:t>, Горбунова</w:t>
      </w:r>
      <w:r w:rsidR="00E4796D" w:rsidRPr="002B3EC2">
        <w:rPr>
          <w:rFonts w:ascii="Times New Roman" w:hAnsi="Times New Roman"/>
          <w:sz w:val="28"/>
          <w:szCs w:val="28"/>
        </w:rPr>
        <w:t xml:space="preserve"> О. Н.</w:t>
      </w:r>
      <w:r w:rsidR="005732AB" w:rsidRPr="002B3EC2">
        <w:rPr>
          <w:rFonts w:ascii="Times New Roman" w:hAnsi="Times New Roman"/>
          <w:sz w:val="28"/>
          <w:szCs w:val="28"/>
        </w:rPr>
        <w:t>,</w:t>
      </w:r>
      <w:r w:rsidR="00E4796D" w:rsidRPr="002B3EC2">
        <w:rPr>
          <w:rFonts w:ascii="Times New Roman" w:hAnsi="Times New Roman"/>
          <w:sz w:val="28"/>
          <w:szCs w:val="28"/>
        </w:rPr>
        <w:t xml:space="preserve"> диссертационное исследование по данной теме было проведено Боженком С. Я. на тему оказания платных услуг как источника неналоговых доходов МВД, а также Карасевым В. А., посвященная вопросам финансово-правового регулирования неналоговых доходов. Таким образом, на сегодняшний день отсутствуют какие-либо научные труды в сфере финансового права, комплексно исследующие проблему неналоговых доходов. </w:t>
      </w:r>
      <w:r w:rsidR="00BC563D" w:rsidRPr="002B3EC2">
        <w:rPr>
          <w:rFonts w:ascii="Times New Roman" w:hAnsi="Times New Roman"/>
          <w:sz w:val="28"/>
          <w:szCs w:val="28"/>
        </w:rPr>
        <w:t xml:space="preserve">Целью работы, связанной с данным рефератом, является комплексный анализ общественных отношений по поводу неналоговых доходов бюджета Российской Федерации. Для этого поставлены задачи: </w:t>
      </w:r>
    </w:p>
    <w:p w:rsidR="00BC563D" w:rsidRPr="002B3EC2" w:rsidRDefault="00BC563D"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Рассмотрение видов неналоговых доходов бюджета Российской Федерации;</w:t>
      </w:r>
    </w:p>
    <w:p w:rsidR="00BC563D" w:rsidRPr="002B3EC2" w:rsidRDefault="00BC563D"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Изучение состава и содержания неналоговых доходов государственного бюджета Российской Федерации.</w:t>
      </w:r>
    </w:p>
    <w:p w:rsidR="006C55B7" w:rsidRPr="002B3EC2" w:rsidRDefault="00BC563D"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Для большей активизации всех имеющихся у государства ресурсов особое внимание, на мой взгляд, должно быть уделено именно управлению собственными источниками доходов государства, коими являются неналоговые доходы бюджета.</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br w:type="page"/>
      </w:r>
    </w:p>
    <w:p w:rsidR="006C55B7" w:rsidRPr="002B3EC2" w:rsidRDefault="0070786E" w:rsidP="002B3EC2">
      <w:pPr>
        <w:pStyle w:val="a3"/>
        <w:numPr>
          <w:ilvl w:val="0"/>
          <w:numId w:val="6"/>
        </w:numPr>
        <w:spacing w:line="360" w:lineRule="auto"/>
        <w:ind w:firstLine="709"/>
        <w:jc w:val="center"/>
        <w:rPr>
          <w:rFonts w:ascii="Times New Roman" w:hAnsi="Times New Roman"/>
          <w:b/>
          <w:sz w:val="28"/>
          <w:szCs w:val="28"/>
        </w:rPr>
      </w:pPr>
      <w:r>
        <w:rPr>
          <w:rFonts w:ascii="Times New Roman" w:hAnsi="Times New Roman"/>
          <w:b/>
          <w:sz w:val="28"/>
          <w:szCs w:val="28"/>
        </w:rPr>
        <w:t xml:space="preserve"> </w:t>
      </w:r>
      <w:r w:rsidR="006C55B7" w:rsidRPr="002B3EC2">
        <w:rPr>
          <w:rFonts w:ascii="Times New Roman" w:hAnsi="Times New Roman"/>
          <w:b/>
          <w:sz w:val="28"/>
          <w:szCs w:val="28"/>
        </w:rPr>
        <w:t xml:space="preserve">ОБЩАЯ </w:t>
      </w:r>
      <w:r w:rsidRPr="002B3EC2">
        <w:rPr>
          <w:rFonts w:ascii="Times New Roman" w:hAnsi="Times New Roman"/>
          <w:b/>
          <w:sz w:val="28"/>
          <w:szCs w:val="28"/>
        </w:rPr>
        <w:t>ХАРАКТЕРИСТИКА</w:t>
      </w:r>
      <w:r w:rsidR="006C55B7" w:rsidRPr="002B3EC2">
        <w:rPr>
          <w:rFonts w:ascii="Times New Roman" w:hAnsi="Times New Roman"/>
          <w:b/>
          <w:sz w:val="28"/>
          <w:szCs w:val="28"/>
        </w:rPr>
        <w:t xml:space="preserve"> НЕНАЛОГ</w:t>
      </w:r>
      <w:r w:rsidR="00613DE5" w:rsidRPr="002B3EC2">
        <w:rPr>
          <w:rFonts w:ascii="Times New Roman" w:hAnsi="Times New Roman"/>
          <w:b/>
          <w:sz w:val="28"/>
          <w:szCs w:val="28"/>
        </w:rPr>
        <w:t>ОВЫХ ДОХОДОВ БЮДЖЕТОВ</w:t>
      </w:r>
      <w:r w:rsidR="006C55B7" w:rsidRPr="002B3EC2">
        <w:rPr>
          <w:rFonts w:ascii="Times New Roman" w:hAnsi="Times New Roman"/>
          <w:b/>
          <w:sz w:val="28"/>
          <w:szCs w:val="28"/>
        </w:rPr>
        <w:t xml:space="preserve"> РФ</w:t>
      </w:r>
    </w:p>
    <w:p w:rsidR="002B3EC2" w:rsidRPr="006C0F82" w:rsidRDefault="002B3EC2" w:rsidP="002B3EC2">
      <w:pPr>
        <w:pStyle w:val="a3"/>
        <w:spacing w:line="360" w:lineRule="auto"/>
        <w:ind w:firstLine="709"/>
        <w:jc w:val="center"/>
        <w:rPr>
          <w:rFonts w:ascii="Times New Roman" w:hAnsi="Times New Roman"/>
          <w:b/>
          <w:sz w:val="28"/>
          <w:szCs w:val="28"/>
        </w:rPr>
      </w:pPr>
    </w:p>
    <w:p w:rsidR="006C55B7" w:rsidRPr="002B3EC2" w:rsidRDefault="00D21AAC" w:rsidP="002B3EC2">
      <w:pPr>
        <w:pStyle w:val="a3"/>
        <w:spacing w:line="360" w:lineRule="auto"/>
        <w:ind w:firstLine="709"/>
        <w:jc w:val="center"/>
        <w:rPr>
          <w:rFonts w:ascii="Times New Roman" w:hAnsi="Times New Roman"/>
          <w:b/>
          <w:sz w:val="28"/>
          <w:szCs w:val="28"/>
        </w:rPr>
      </w:pPr>
      <w:r w:rsidRPr="002B3EC2">
        <w:rPr>
          <w:rFonts w:ascii="Times New Roman" w:hAnsi="Times New Roman"/>
          <w:b/>
          <w:sz w:val="28"/>
          <w:szCs w:val="28"/>
        </w:rPr>
        <w:t xml:space="preserve">1.1 </w:t>
      </w:r>
      <w:r w:rsidR="006C55B7" w:rsidRPr="002B3EC2">
        <w:rPr>
          <w:rFonts w:ascii="Times New Roman" w:hAnsi="Times New Roman"/>
          <w:b/>
          <w:sz w:val="28"/>
          <w:szCs w:val="28"/>
        </w:rPr>
        <w:t>Неналоговые доходы бюджета РФ: понятие, содержание</w:t>
      </w:r>
    </w:p>
    <w:p w:rsidR="002B3EC2" w:rsidRPr="006C0F82" w:rsidRDefault="002B3EC2" w:rsidP="002B3EC2">
      <w:pPr>
        <w:pStyle w:val="a3"/>
        <w:spacing w:line="360" w:lineRule="auto"/>
        <w:ind w:firstLine="709"/>
        <w:jc w:val="center"/>
        <w:rPr>
          <w:rFonts w:ascii="Times New Roman" w:hAnsi="Times New Roman"/>
          <w:b/>
          <w:sz w:val="28"/>
          <w:szCs w:val="28"/>
        </w:rPr>
      </w:pP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Неналоговые доходы, равно как и налоговые устанавливаются органами представительной власти Российской Федерации и субъектов Российской Федерации. Перечень неналоговых доходов един для бюджетов всех уровней и устанавливается законом о бюджетной классификации. Виды неналоговых доходов определяются Бюджетным кодексом Российской Федерации.</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Неналоговые формы мобилизации финансовых ресурсов имеют характерные черты, отличающие их от налоговых поступлений:</w:t>
      </w:r>
    </w:p>
    <w:p w:rsidR="006C55B7" w:rsidRPr="002B3EC2" w:rsidRDefault="006C55B7" w:rsidP="002B3EC2">
      <w:pPr>
        <w:pStyle w:val="a3"/>
        <w:numPr>
          <w:ilvl w:val="0"/>
          <w:numId w:val="7"/>
        </w:numPr>
        <w:spacing w:line="360" w:lineRule="auto"/>
        <w:ind w:left="0" w:firstLine="709"/>
        <w:jc w:val="both"/>
        <w:rPr>
          <w:rFonts w:ascii="Times New Roman" w:hAnsi="Times New Roman"/>
          <w:sz w:val="28"/>
          <w:szCs w:val="28"/>
        </w:rPr>
      </w:pPr>
      <w:r w:rsidRPr="002B3EC2">
        <w:rPr>
          <w:rFonts w:ascii="Times New Roman" w:hAnsi="Times New Roman"/>
          <w:sz w:val="28"/>
          <w:szCs w:val="28"/>
        </w:rPr>
        <w:t>порядок установления, исчисления и взимания регламентируется комплексом нормативных документов, согласно которым неналоговые доходы могут носить обязательный и необязательный характер, взиматься на добровольной и принудительной основах;</w:t>
      </w:r>
    </w:p>
    <w:p w:rsidR="006C55B7" w:rsidRPr="002B3EC2" w:rsidRDefault="006C55B7" w:rsidP="002B3EC2">
      <w:pPr>
        <w:pStyle w:val="a3"/>
        <w:numPr>
          <w:ilvl w:val="0"/>
          <w:numId w:val="7"/>
        </w:numPr>
        <w:spacing w:line="360" w:lineRule="auto"/>
        <w:ind w:left="0" w:firstLine="709"/>
        <w:jc w:val="both"/>
        <w:rPr>
          <w:rFonts w:ascii="Times New Roman" w:hAnsi="Times New Roman"/>
          <w:sz w:val="28"/>
          <w:szCs w:val="28"/>
        </w:rPr>
      </w:pPr>
      <w:r w:rsidRPr="002B3EC2">
        <w:rPr>
          <w:rFonts w:ascii="Times New Roman" w:hAnsi="Times New Roman"/>
          <w:sz w:val="28"/>
          <w:szCs w:val="28"/>
        </w:rPr>
        <w:t>не определены конкретные ставки, сроки уплаты, льготы и другие налоговые элементы;</w:t>
      </w:r>
    </w:p>
    <w:p w:rsidR="006C55B7" w:rsidRPr="002B3EC2" w:rsidRDefault="006C55B7" w:rsidP="002B3EC2">
      <w:pPr>
        <w:pStyle w:val="a3"/>
        <w:numPr>
          <w:ilvl w:val="0"/>
          <w:numId w:val="7"/>
        </w:numPr>
        <w:spacing w:line="360" w:lineRule="auto"/>
        <w:ind w:left="0" w:firstLine="709"/>
        <w:jc w:val="both"/>
        <w:rPr>
          <w:rFonts w:ascii="Times New Roman" w:hAnsi="Times New Roman"/>
          <w:sz w:val="28"/>
          <w:szCs w:val="28"/>
        </w:rPr>
      </w:pPr>
      <w:r w:rsidRPr="002B3EC2">
        <w:rPr>
          <w:rFonts w:ascii="Times New Roman" w:hAnsi="Times New Roman"/>
          <w:sz w:val="28"/>
          <w:szCs w:val="28"/>
        </w:rPr>
        <w:t>большая целевая направленность использования поступлений, закрепленная в правовых актах по порядку исчисления и взимания каждого конкретного платежа;</w:t>
      </w:r>
    </w:p>
    <w:p w:rsidR="006C55B7" w:rsidRPr="002B3EC2" w:rsidRDefault="006C55B7" w:rsidP="002B3EC2">
      <w:pPr>
        <w:pStyle w:val="a3"/>
        <w:numPr>
          <w:ilvl w:val="0"/>
          <w:numId w:val="7"/>
        </w:numPr>
        <w:spacing w:line="360" w:lineRule="auto"/>
        <w:ind w:left="0" w:firstLine="709"/>
        <w:jc w:val="both"/>
        <w:rPr>
          <w:rFonts w:ascii="Times New Roman" w:hAnsi="Times New Roman"/>
          <w:sz w:val="28"/>
          <w:szCs w:val="28"/>
        </w:rPr>
      </w:pPr>
      <w:r w:rsidRPr="002B3EC2">
        <w:rPr>
          <w:rFonts w:ascii="Times New Roman" w:hAnsi="Times New Roman"/>
          <w:sz w:val="28"/>
          <w:szCs w:val="28"/>
        </w:rPr>
        <w:t>нет жесткого планирования; на практике оно осуществляется, исходя из фактических поступлений за предыдущие периоды с учетом динамики, темпов инфляции и изменений в законодательстве.</w:t>
      </w:r>
    </w:p>
    <w:p w:rsidR="006C55B7" w:rsidRPr="002B3EC2" w:rsidRDefault="00890A0F" w:rsidP="002B3EC2">
      <w:pPr>
        <w:pStyle w:val="a3"/>
        <w:numPr>
          <w:ilvl w:val="0"/>
          <w:numId w:val="7"/>
        </w:numPr>
        <w:spacing w:line="360" w:lineRule="auto"/>
        <w:ind w:left="0" w:firstLine="709"/>
        <w:jc w:val="both"/>
        <w:rPr>
          <w:rFonts w:ascii="Times New Roman" w:hAnsi="Times New Roman"/>
          <w:sz w:val="28"/>
          <w:szCs w:val="28"/>
        </w:rPr>
      </w:pPr>
      <w:r w:rsidRPr="002B3EC2">
        <w:rPr>
          <w:rFonts w:ascii="Times New Roman" w:hAnsi="Times New Roman"/>
          <w:sz w:val="28"/>
          <w:szCs w:val="28"/>
        </w:rPr>
        <w:t>в</w:t>
      </w:r>
      <w:r w:rsidR="006C55B7" w:rsidRPr="002B3EC2">
        <w:rPr>
          <w:rFonts w:ascii="Times New Roman" w:hAnsi="Times New Roman"/>
          <w:sz w:val="28"/>
          <w:szCs w:val="28"/>
        </w:rPr>
        <w:t xml:space="preserve"> группу неналоговых доходов включаются довольно разнородные платежи, получение которых бюджетом имеет различные основания. Всех их объединяет тот факт, что они не являются налогами.</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Неналоговые доходы являются платежами, которые классифицируются по характеру их поступления в бюджет и включают в себя возмездные операции от прямого предоставления государством разных видов услуг и продажи товаров, а также некоторые безвозмездные платежи в виде штрафов или иных санкций за нарушение законодательства, конфискации и все добровольные невозвратные текущие поступления из негосударственных источников.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Итак, к неналоговым доходам</w:t>
      </w:r>
      <w:r w:rsidR="002B3EC2">
        <w:rPr>
          <w:rFonts w:ascii="Times New Roman" w:hAnsi="Times New Roman"/>
          <w:sz w:val="28"/>
          <w:szCs w:val="28"/>
        </w:rPr>
        <w:t xml:space="preserve"> </w:t>
      </w:r>
      <w:r w:rsidRPr="002B3EC2">
        <w:rPr>
          <w:rFonts w:ascii="Times New Roman" w:hAnsi="Times New Roman"/>
          <w:sz w:val="28"/>
          <w:szCs w:val="28"/>
        </w:rPr>
        <w:t xml:space="preserve">- по законодательству Российской Федерации относятся: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 доходы от использования имущества, находящегося в государственной или муниципальной собственности;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 доходы от продажи или иного возмездного отчуждения имущества, находящегося в государственной и муниципальной собственности;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 доходы от платных услуг, оказываемых соответствующими органами государственной власти, органами местного самоуправления, а также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 средства, полученные в результате применения мер гражданско-правовой, административной и уголовной ответственности, и иные суммы принудительного изъятия;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 доходы в виде финансовой помощи и бюджетных ссуд, полученных от бюджетов других уровней бюджетной системы РФ;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а также иные неналоговые доходы.</w:t>
      </w:r>
      <w:r w:rsidR="002B3EC2">
        <w:rPr>
          <w:rFonts w:ascii="Times New Roman" w:hAnsi="Times New Roman"/>
          <w:sz w:val="28"/>
          <w:szCs w:val="28"/>
        </w:rPr>
        <w:t xml:space="preserve"> </w:t>
      </w:r>
      <w:r w:rsidRPr="002B3EC2">
        <w:rPr>
          <w:rFonts w:ascii="Times New Roman" w:hAnsi="Times New Roman"/>
          <w:sz w:val="28"/>
          <w:szCs w:val="28"/>
        </w:rPr>
        <w:t xml:space="preserve">Это следует из ст. 51 Бюджетного Кодекса Российской Федерации.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Нужно отметить, что в различных нормативных документах приводится не только разный состав, но и разные группировки неналоговых доходов. Так, например, в соответствии с Бюджетным кодексом финансовая помощь бюджет</w:t>
      </w:r>
      <w:r w:rsidR="003677DA" w:rsidRPr="002B3EC2">
        <w:rPr>
          <w:rFonts w:ascii="Times New Roman" w:hAnsi="Times New Roman"/>
          <w:sz w:val="28"/>
          <w:szCs w:val="28"/>
        </w:rPr>
        <w:t>ам нижестоящих уровней относилась</w:t>
      </w:r>
      <w:r w:rsidRPr="002B3EC2">
        <w:rPr>
          <w:rFonts w:ascii="Times New Roman" w:hAnsi="Times New Roman"/>
          <w:sz w:val="28"/>
          <w:szCs w:val="28"/>
        </w:rPr>
        <w:t xml:space="preserve"> к группе неналоговых доходов, в то время как в редакции ФЗ “О бюджетной классификации” от 06.05.2003 </w:t>
      </w:r>
      <w:r w:rsidR="00AA47C1" w:rsidRPr="002B3EC2">
        <w:rPr>
          <w:rFonts w:ascii="Times New Roman" w:hAnsi="Times New Roman"/>
          <w:sz w:val="28"/>
          <w:szCs w:val="28"/>
        </w:rPr>
        <w:t xml:space="preserve">года </w:t>
      </w:r>
      <w:r w:rsidRPr="002B3EC2">
        <w:rPr>
          <w:rFonts w:ascii="Times New Roman" w:hAnsi="Times New Roman"/>
          <w:sz w:val="28"/>
          <w:szCs w:val="28"/>
        </w:rPr>
        <w:t xml:space="preserve">помощь бюджетам других уровней относится к самостоятельному разделу </w:t>
      </w:r>
      <w:r w:rsidR="00AA47C1" w:rsidRPr="002B3EC2">
        <w:rPr>
          <w:rFonts w:ascii="Times New Roman" w:hAnsi="Times New Roman"/>
          <w:sz w:val="28"/>
          <w:szCs w:val="28"/>
        </w:rPr>
        <w:t>«</w:t>
      </w:r>
      <w:r w:rsidRPr="002B3EC2">
        <w:rPr>
          <w:rFonts w:ascii="Times New Roman" w:hAnsi="Times New Roman"/>
          <w:sz w:val="28"/>
          <w:szCs w:val="28"/>
        </w:rPr>
        <w:t>безвозмездные перечисления</w:t>
      </w:r>
      <w:r w:rsidR="00AA47C1" w:rsidRPr="002B3EC2">
        <w:rPr>
          <w:rFonts w:ascii="Times New Roman" w:hAnsi="Times New Roman"/>
          <w:sz w:val="28"/>
          <w:szCs w:val="28"/>
        </w:rPr>
        <w:t>»</w:t>
      </w:r>
      <w:r w:rsidR="006F0261" w:rsidRPr="002B3EC2">
        <w:rPr>
          <w:rStyle w:val="ab"/>
          <w:rFonts w:ascii="Times New Roman" w:hAnsi="Times New Roman"/>
          <w:sz w:val="28"/>
          <w:szCs w:val="28"/>
        </w:rPr>
        <w:footnoteReference w:id="1"/>
      </w:r>
      <w:r w:rsidRPr="002B3EC2">
        <w:rPr>
          <w:rFonts w:ascii="Times New Roman" w:hAnsi="Times New Roman"/>
          <w:sz w:val="28"/>
          <w:szCs w:val="28"/>
        </w:rPr>
        <w:t>.</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Неналоговые доходы бюджетов разных уровней имеют существенные отличия от налоговых поступлений. Порядок их установления, исчисления и взимания регламентируется комплексом нормативных документов. Например, порядок перечисления средств, получаемых в порядке приватизации государственного или муниципального имущества, определяется законодательством Российской Федерации о приватизации, а взимание отдельных санкций — Гражданским и Уголовным кодексами Российской Федерации. Неналоговые доходы могут носить обязательный и необязательный характер, взиматься на добровольной и принудительной основе. У них не определены конкретные ставки, сроки уплаты, льготы и другие чисто налоговые элементы.</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Как правило, большинство неналоговых доходов зачисляются в соответствующие бюджеты в полном объеме и являются их собственными доходами. За федеральным бюджетом закреплены доходы от внешнеэкономической деятельности, доходы от реализации государственных запасов и резервов и прибыль Банка России по нормативам, установленным федеральными законами.</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В структуре неналоговых доходов федерального бюджета Российской Федерации наибольшую долю составляют доходы от внешнеэкономической деятельности, а вторыми по значению являются доходы от сдачи в аренду имущества, находящегося в государственной собственности.</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Резервом роста неналоговых доходов является увеличение доходов от имущества, находящегося в собственности государства, в частности, в виде дивидендов по акциям, от сдачи в аренду объектов недвижимости</w:t>
      </w:r>
      <w:r w:rsidR="006F0261" w:rsidRPr="002B3EC2">
        <w:rPr>
          <w:rStyle w:val="ab"/>
          <w:rFonts w:ascii="Times New Roman" w:hAnsi="Times New Roman"/>
          <w:sz w:val="28"/>
          <w:szCs w:val="28"/>
        </w:rPr>
        <w:footnoteReference w:id="2"/>
      </w:r>
      <w:r w:rsidRPr="002B3EC2">
        <w:rPr>
          <w:rFonts w:ascii="Times New Roman" w:hAnsi="Times New Roman"/>
          <w:sz w:val="28"/>
          <w:szCs w:val="28"/>
        </w:rPr>
        <w:t>.</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br w:type="page"/>
      </w:r>
    </w:p>
    <w:p w:rsidR="006C55B7" w:rsidRPr="002B3EC2" w:rsidRDefault="006C55B7" w:rsidP="002B3EC2">
      <w:pPr>
        <w:pStyle w:val="a3"/>
        <w:spacing w:line="360" w:lineRule="auto"/>
        <w:ind w:firstLine="709"/>
        <w:jc w:val="center"/>
        <w:rPr>
          <w:rFonts w:ascii="Times New Roman" w:hAnsi="Times New Roman"/>
          <w:b/>
          <w:sz w:val="28"/>
          <w:szCs w:val="28"/>
        </w:rPr>
      </w:pPr>
      <w:r w:rsidRPr="002B3EC2">
        <w:rPr>
          <w:rFonts w:ascii="Times New Roman" w:hAnsi="Times New Roman"/>
          <w:b/>
          <w:sz w:val="28"/>
          <w:szCs w:val="28"/>
        </w:rPr>
        <w:t>1.2 Источники неналоговых доходов РФ</w:t>
      </w:r>
    </w:p>
    <w:p w:rsidR="002B3EC2" w:rsidRPr="006C0F82" w:rsidRDefault="002B3EC2" w:rsidP="002B3EC2">
      <w:pPr>
        <w:pStyle w:val="a3"/>
        <w:spacing w:line="360" w:lineRule="auto"/>
        <w:ind w:firstLine="709"/>
        <w:jc w:val="both"/>
        <w:rPr>
          <w:rFonts w:ascii="Times New Roman" w:hAnsi="Times New Roman"/>
          <w:sz w:val="28"/>
          <w:szCs w:val="28"/>
        </w:rPr>
      </w:pP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Основным источником неналоговых доходов бюджетов всех уровней бюджетной системы РФ являются доходы от использования имущества, находящегося в государственной или муниципальной собственности.</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В рассматриваемой группе неналоговых доходов учитываются:</w:t>
      </w:r>
    </w:p>
    <w:p w:rsidR="006C55B7" w:rsidRPr="002B3EC2" w:rsidRDefault="006C55B7" w:rsidP="002B3EC2">
      <w:pPr>
        <w:pStyle w:val="a3"/>
        <w:numPr>
          <w:ilvl w:val="0"/>
          <w:numId w:val="9"/>
        </w:numPr>
        <w:spacing w:line="360" w:lineRule="auto"/>
        <w:ind w:left="0" w:firstLine="709"/>
        <w:jc w:val="both"/>
        <w:rPr>
          <w:rFonts w:ascii="Times New Roman" w:hAnsi="Times New Roman"/>
          <w:sz w:val="28"/>
          <w:szCs w:val="28"/>
        </w:rPr>
      </w:pPr>
      <w:r w:rsidRPr="002B3EC2">
        <w:rPr>
          <w:rFonts w:ascii="Times New Roman" w:hAnsi="Times New Roman"/>
          <w:sz w:val="28"/>
          <w:szCs w:val="28"/>
        </w:rPr>
        <w:t>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государственной или муниципальной собственности;</w:t>
      </w:r>
    </w:p>
    <w:p w:rsidR="006C55B7" w:rsidRPr="002B3EC2" w:rsidRDefault="006C55B7" w:rsidP="002B3EC2">
      <w:pPr>
        <w:pStyle w:val="a3"/>
        <w:numPr>
          <w:ilvl w:val="0"/>
          <w:numId w:val="9"/>
        </w:numPr>
        <w:spacing w:line="360" w:lineRule="auto"/>
        <w:ind w:left="0" w:firstLine="709"/>
        <w:jc w:val="both"/>
        <w:rPr>
          <w:rFonts w:ascii="Times New Roman" w:hAnsi="Times New Roman"/>
          <w:sz w:val="28"/>
          <w:szCs w:val="28"/>
        </w:rPr>
      </w:pPr>
      <w:r w:rsidRPr="002B3EC2">
        <w:rPr>
          <w:rFonts w:ascii="Times New Roman" w:hAnsi="Times New Roman"/>
          <w:sz w:val="28"/>
          <w:szCs w:val="28"/>
        </w:rPr>
        <w:t>средства, получаемые в виде процентов по остаткам бюджетных средств на счетах в кредитных организациях;</w:t>
      </w:r>
    </w:p>
    <w:p w:rsidR="006C55B7" w:rsidRPr="002B3EC2" w:rsidRDefault="006C55B7" w:rsidP="002B3EC2">
      <w:pPr>
        <w:pStyle w:val="a3"/>
        <w:numPr>
          <w:ilvl w:val="0"/>
          <w:numId w:val="9"/>
        </w:numPr>
        <w:spacing w:line="360" w:lineRule="auto"/>
        <w:ind w:left="0" w:firstLine="709"/>
        <w:jc w:val="both"/>
        <w:rPr>
          <w:rFonts w:ascii="Times New Roman" w:hAnsi="Times New Roman"/>
          <w:sz w:val="28"/>
          <w:szCs w:val="28"/>
        </w:rPr>
      </w:pPr>
      <w:r w:rsidRPr="002B3EC2">
        <w:rPr>
          <w:rFonts w:ascii="Times New Roman" w:hAnsi="Times New Roman"/>
          <w:sz w:val="28"/>
          <w:szCs w:val="28"/>
        </w:rPr>
        <w:t>средства, получаемые от передачи имущества, находящегося в государственной или муниципальной собственности, под залог, в доверительное управление;</w:t>
      </w:r>
    </w:p>
    <w:p w:rsidR="006C55B7" w:rsidRPr="002B3EC2" w:rsidRDefault="006C55B7" w:rsidP="002B3EC2">
      <w:pPr>
        <w:pStyle w:val="a3"/>
        <w:numPr>
          <w:ilvl w:val="0"/>
          <w:numId w:val="9"/>
        </w:numPr>
        <w:spacing w:line="360" w:lineRule="auto"/>
        <w:ind w:left="0" w:firstLine="709"/>
        <w:jc w:val="both"/>
        <w:rPr>
          <w:rFonts w:ascii="Times New Roman" w:hAnsi="Times New Roman"/>
          <w:sz w:val="28"/>
          <w:szCs w:val="28"/>
        </w:rPr>
      </w:pPr>
      <w:r w:rsidRPr="002B3EC2">
        <w:rPr>
          <w:rFonts w:ascii="Times New Roman" w:hAnsi="Times New Roman"/>
          <w:sz w:val="28"/>
          <w:szCs w:val="28"/>
        </w:rPr>
        <w:t>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6C55B7" w:rsidRPr="002B3EC2" w:rsidRDefault="006C55B7" w:rsidP="002B3EC2">
      <w:pPr>
        <w:pStyle w:val="a3"/>
        <w:numPr>
          <w:ilvl w:val="0"/>
          <w:numId w:val="9"/>
        </w:numPr>
        <w:spacing w:line="360" w:lineRule="auto"/>
        <w:ind w:left="0" w:firstLine="709"/>
        <w:jc w:val="both"/>
        <w:rPr>
          <w:rFonts w:ascii="Times New Roman" w:hAnsi="Times New Roman"/>
          <w:sz w:val="28"/>
          <w:szCs w:val="28"/>
        </w:rPr>
      </w:pPr>
      <w:r w:rsidRPr="002B3EC2">
        <w:rPr>
          <w:rFonts w:ascii="Times New Roman" w:hAnsi="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РФ или муниципальным образованиям;</w:t>
      </w:r>
    </w:p>
    <w:p w:rsidR="006C55B7" w:rsidRPr="002B3EC2" w:rsidRDefault="006C55B7" w:rsidP="002B3EC2">
      <w:pPr>
        <w:pStyle w:val="a3"/>
        <w:numPr>
          <w:ilvl w:val="0"/>
          <w:numId w:val="9"/>
        </w:numPr>
        <w:spacing w:line="360" w:lineRule="auto"/>
        <w:ind w:left="0" w:firstLine="709"/>
        <w:jc w:val="both"/>
        <w:rPr>
          <w:rFonts w:ascii="Times New Roman" w:hAnsi="Times New Roman"/>
          <w:sz w:val="28"/>
          <w:szCs w:val="28"/>
        </w:rPr>
      </w:pPr>
      <w:r w:rsidRPr="002B3EC2">
        <w:rPr>
          <w:rFonts w:ascii="Times New Roman" w:hAnsi="Times New Roman"/>
          <w:sz w:val="28"/>
          <w:szCs w:val="28"/>
        </w:rPr>
        <w:t>часть прибыли государственных и муниципальных унитарных предприятий, остающаяся после уплаты налогов и иных обязательных платежей;</w:t>
      </w:r>
    </w:p>
    <w:p w:rsidR="006C55B7" w:rsidRPr="002B3EC2" w:rsidRDefault="006C55B7" w:rsidP="002B3EC2">
      <w:pPr>
        <w:pStyle w:val="a3"/>
        <w:numPr>
          <w:ilvl w:val="0"/>
          <w:numId w:val="9"/>
        </w:numPr>
        <w:spacing w:line="360" w:lineRule="auto"/>
        <w:ind w:left="0" w:firstLine="709"/>
        <w:jc w:val="both"/>
        <w:rPr>
          <w:rFonts w:ascii="Times New Roman" w:hAnsi="Times New Roman"/>
          <w:sz w:val="28"/>
          <w:szCs w:val="28"/>
        </w:rPr>
      </w:pPr>
      <w:r w:rsidRPr="002B3EC2">
        <w:rPr>
          <w:rFonts w:ascii="Times New Roman" w:hAnsi="Times New Roman"/>
          <w:sz w:val="28"/>
          <w:szCs w:val="28"/>
        </w:rP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 на праве хозяйственного ведения или оперативного управления (ст. 214, 215, 294, 296 ГК РФ). Причем доходы от использования имущества, находящегося в государственной или муниципальной собственности, включаются в состав доходов соответствующих бюджетов после уплаты налогов и сборов, предусмотренных законодательством о налогах и сборах. Порядок учета</w:t>
      </w:r>
      <w:r w:rsidR="00071627" w:rsidRPr="002B3EC2">
        <w:rPr>
          <w:rFonts w:ascii="Times New Roman" w:hAnsi="Times New Roman"/>
          <w:sz w:val="28"/>
          <w:szCs w:val="28"/>
        </w:rPr>
        <w:t xml:space="preserve"> </w:t>
      </w:r>
      <w:r w:rsidRPr="002B3EC2">
        <w:rPr>
          <w:rFonts w:ascii="Times New Roman" w:hAnsi="Times New Roman"/>
          <w:sz w:val="28"/>
          <w:szCs w:val="28"/>
        </w:rPr>
        <w:t>доходов от использования имущества, находящегося в государственной или муниципальной собственности, может быть определен в нормативных правовых актах подзаконного характера.</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Доходы от продажи имущества, находящегося в государственной или муниципальной собственности, определяются порядком и размером средств, получаемых в процессе приватизации государственного или муниципального имущества и зачисляемых в соответствующие бюджеты (определяются законодательством о приватизации); порядком продажи и иного безвозмездного отчуждения государственного (муниципального) имущества (определяется соответственно федеральными законами, законами субъектов РФ и актами представительных органов муниципальных образований).</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для бюджетных учреждений являются внебюджетными средствами. В условиях современного российского рынка, когда налицо существование экономической нестабильности, дефицит бюджета и недостаточное бюджетное финансирование, для всех бюджетных организаций значительно большую роль играют внебюджетные средства, которые становятся для них дополнительными по отношению к выделяемым из бюджета средствам</w:t>
      </w:r>
      <w:r w:rsidR="006F0261" w:rsidRPr="002B3EC2">
        <w:rPr>
          <w:rStyle w:val="ab"/>
          <w:rFonts w:ascii="Times New Roman" w:hAnsi="Times New Roman"/>
          <w:sz w:val="28"/>
          <w:szCs w:val="28"/>
        </w:rPr>
        <w:footnoteReference w:id="3"/>
      </w:r>
      <w:r w:rsidRPr="002B3EC2">
        <w:rPr>
          <w:rFonts w:ascii="Times New Roman" w:hAnsi="Times New Roman"/>
          <w:sz w:val="28"/>
          <w:szCs w:val="28"/>
        </w:rPr>
        <w:t>. Доходы бюджетного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 находящегося в государственной или муниципальной собственности, либо как доходы от оказания платных услуг.</w:t>
      </w:r>
    </w:p>
    <w:p w:rsidR="006C55B7"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Штрафы, как правило, подлежат зачислению в доходы местных бюджетов по месту нахождения органа или должностного лица, принявшего решение о наложении штрафа. Суммы конфискаций, компенсаций и иные средства, в принудительном порядке изымаемые в доход государства, зачисляются в доходы бюджетов в соответствии с законодательством и решениями судов.</w:t>
      </w:r>
    </w:p>
    <w:p w:rsidR="00040312" w:rsidRPr="002B3EC2" w:rsidRDefault="006C55B7"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Таким образом, в трактовке Бюджетного кодекса РФ неналоговые доходы представлены доходами от собственности и внебюджетными источниками государственных и муниципальных предприятий. В таком случае законодательно фактически ни к какой конкретной группе доходов бюджета не отнесены два крупнейших доходных источника: доходы от внешнеэкономической деятельности и платежи при пользовании природными ресурсами</w:t>
      </w:r>
      <w:r w:rsidR="006F0261" w:rsidRPr="002B3EC2">
        <w:rPr>
          <w:rStyle w:val="ab"/>
          <w:rFonts w:ascii="Times New Roman" w:hAnsi="Times New Roman"/>
          <w:sz w:val="28"/>
          <w:szCs w:val="28"/>
        </w:rPr>
        <w:footnoteReference w:id="4"/>
      </w:r>
      <w:r w:rsidRPr="002B3EC2">
        <w:rPr>
          <w:rFonts w:ascii="Times New Roman" w:hAnsi="Times New Roman"/>
          <w:sz w:val="28"/>
          <w:szCs w:val="28"/>
        </w:rPr>
        <w:t xml:space="preserve">. Вместе с тем согласно бюджетной классификации доходов бюджетов в состав доходов включены кроме налоговых и перечисленных неналоговых доходов доходы от внешнеэкономической деятельности (ВЭД) и платежи при пользовании природными ресурсами. С учетом наличия в составе неналоговых доходов бюджетов статьи "иные неналоговые доходы" (ст. 41 БК РФ), можно заключить, что именно таковыми и выступают названные виды доходов. Однако, по мнению многих ученых, относить такой объемный по поступлениям в бюджет источник доходов </w:t>
      </w:r>
      <w:r w:rsidR="00980361" w:rsidRPr="002B3EC2">
        <w:rPr>
          <w:rFonts w:ascii="Times New Roman" w:hAnsi="Times New Roman"/>
          <w:sz w:val="28"/>
          <w:szCs w:val="28"/>
        </w:rPr>
        <w:t xml:space="preserve">к </w:t>
      </w:r>
      <w:r w:rsidRPr="002B3EC2">
        <w:rPr>
          <w:rFonts w:ascii="Times New Roman" w:hAnsi="Times New Roman"/>
          <w:sz w:val="28"/>
          <w:szCs w:val="28"/>
        </w:rPr>
        <w:t>"иным" не представляется правильным</w:t>
      </w:r>
      <w:r w:rsidR="006F0261" w:rsidRPr="002B3EC2">
        <w:rPr>
          <w:rStyle w:val="ab"/>
          <w:rFonts w:ascii="Times New Roman" w:hAnsi="Times New Roman"/>
          <w:sz w:val="28"/>
          <w:szCs w:val="28"/>
        </w:rPr>
        <w:footnoteReference w:id="5"/>
      </w:r>
      <w:r w:rsidRPr="002B3EC2">
        <w:rPr>
          <w:rFonts w:ascii="Times New Roman" w:hAnsi="Times New Roman"/>
          <w:sz w:val="28"/>
          <w:szCs w:val="28"/>
        </w:rPr>
        <w:t xml:space="preserve">. </w:t>
      </w:r>
    </w:p>
    <w:p w:rsidR="00040312" w:rsidRPr="002B3EC2" w:rsidRDefault="00040312" w:rsidP="002B3EC2">
      <w:pPr>
        <w:spacing w:line="360" w:lineRule="auto"/>
        <w:ind w:firstLine="709"/>
        <w:jc w:val="both"/>
        <w:rPr>
          <w:sz w:val="28"/>
          <w:szCs w:val="28"/>
          <w:lang w:eastAsia="en-US"/>
        </w:rPr>
      </w:pPr>
      <w:r w:rsidRPr="002B3EC2">
        <w:rPr>
          <w:sz w:val="28"/>
          <w:szCs w:val="28"/>
        </w:rPr>
        <w:br w:type="page"/>
      </w:r>
    </w:p>
    <w:p w:rsidR="006C55B7" w:rsidRPr="002B3EC2" w:rsidRDefault="0070786E" w:rsidP="002B3EC2">
      <w:pPr>
        <w:pStyle w:val="a3"/>
        <w:numPr>
          <w:ilvl w:val="0"/>
          <w:numId w:val="6"/>
        </w:numPr>
        <w:spacing w:line="360" w:lineRule="auto"/>
        <w:ind w:firstLine="709"/>
        <w:jc w:val="center"/>
        <w:rPr>
          <w:rFonts w:ascii="Times New Roman" w:hAnsi="Times New Roman"/>
          <w:b/>
          <w:sz w:val="28"/>
          <w:szCs w:val="28"/>
        </w:rPr>
      </w:pPr>
      <w:r>
        <w:rPr>
          <w:rFonts w:ascii="Times New Roman" w:hAnsi="Times New Roman"/>
          <w:b/>
          <w:sz w:val="28"/>
          <w:szCs w:val="28"/>
        </w:rPr>
        <w:t xml:space="preserve"> </w:t>
      </w:r>
      <w:r w:rsidR="00FD3D8F" w:rsidRPr="002B3EC2">
        <w:rPr>
          <w:rFonts w:ascii="Times New Roman" w:hAnsi="Times New Roman"/>
          <w:b/>
          <w:sz w:val="28"/>
          <w:szCs w:val="28"/>
        </w:rPr>
        <w:t>НЕНАЛОГОВЫЕ ДОХОДЫ БЮДЖЕТОВ СУБЪЕКТОВ РФ И МЕСТНЫХ БЮДЖЕТОВ</w:t>
      </w:r>
    </w:p>
    <w:p w:rsidR="002B3EC2" w:rsidRPr="002B3EC2" w:rsidRDefault="002B3EC2" w:rsidP="002B3EC2">
      <w:pPr>
        <w:pStyle w:val="a3"/>
        <w:spacing w:line="360" w:lineRule="auto"/>
        <w:ind w:left="709"/>
        <w:jc w:val="center"/>
        <w:rPr>
          <w:rFonts w:ascii="Times New Roman" w:hAnsi="Times New Roman"/>
          <w:b/>
          <w:sz w:val="28"/>
          <w:szCs w:val="28"/>
        </w:rPr>
      </w:pPr>
    </w:p>
    <w:p w:rsidR="00040312" w:rsidRPr="002B3EC2" w:rsidRDefault="0070786E" w:rsidP="002B3EC2">
      <w:pPr>
        <w:pStyle w:val="a3"/>
        <w:numPr>
          <w:ilvl w:val="1"/>
          <w:numId w:val="6"/>
        </w:numPr>
        <w:spacing w:line="360" w:lineRule="auto"/>
        <w:ind w:firstLine="709"/>
        <w:jc w:val="center"/>
        <w:rPr>
          <w:rFonts w:ascii="Times New Roman" w:hAnsi="Times New Roman"/>
          <w:b/>
          <w:sz w:val="28"/>
          <w:szCs w:val="28"/>
        </w:rPr>
      </w:pPr>
      <w:r>
        <w:rPr>
          <w:rFonts w:ascii="Times New Roman" w:hAnsi="Times New Roman"/>
          <w:b/>
          <w:sz w:val="28"/>
          <w:szCs w:val="28"/>
        </w:rPr>
        <w:t xml:space="preserve"> </w:t>
      </w:r>
      <w:r w:rsidR="00040312" w:rsidRPr="002B3EC2">
        <w:rPr>
          <w:rFonts w:ascii="Times New Roman" w:hAnsi="Times New Roman"/>
          <w:b/>
          <w:sz w:val="28"/>
          <w:szCs w:val="28"/>
        </w:rPr>
        <w:t>Неналоговые доходы бюджетов субъектов</w:t>
      </w:r>
      <w:r w:rsidR="002B3EC2" w:rsidRPr="002B3EC2">
        <w:rPr>
          <w:rFonts w:ascii="Times New Roman" w:hAnsi="Times New Roman"/>
          <w:b/>
          <w:sz w:val="28"/>
          <w:szCs w:val="28"/>
        </w:rPr>
        <w:t xml:space="preserve"> </w:t>
      </w:r>
      <w:r w:rsidR="00040312" w:rsidRPr="002B3EC2">
        <w:rPr>
          <w:rFonts w:ascii="Times New Roman" w:hAnsi="Times New Roman"/>
          <w:b/>
          <w:sz w:val="28"/>
          <w:szCs w:val="28"/>
        </w:rPr>
        <w:t>Российской Федерации</w:t>
      </w:r>
    </w:p>
    <w:p w:rsidR="002B3EC2" w:rsidRPr="006C0F82" w:rsidRDefault="002B3EC2" w:rsidP="002B3EC2">
      <w:pPr>
        <w:spacing w:line="360" w:lineRule="auto"/>
        <w:ind w:firstLine="709"/>
        <w:jc w:val="both"/>
        <w:rPr>
          <w:sz w:val="28"/>
          <w:szCs w:val="28"/>
        </w:rPr>
      </w:pPr>
    </w:p>
    <w:p w:rsidR="00FD3D8F" w:rsidRPr="002B3EC2" w:rsidRDefault="00FD3D8F" w:rsidP="002B3EC2">
      <w:pPr>
        <w:spacing w:line="360" w:lineRule="auto"/>
        <w:ind w:firstLine="709"/>
        <w:jc w:val="both"/>
        <w:rPr>
          <w:sz w:val="28"/>
          <w:szCs w:val="28"/>
        </w:rPr>
      </w:pPr>
      <w:r w:rsidRPr="002B3EC2">
        <w:rPr>
          <w:sz w:val="28"/>
          <w:szCs w:val="28"/>
        </w:rPr>
        <w:t>Доходы бюджетов субъектов – это денежные средства, поступающие в безвозмездном и безвозвратном порядке в соответствии с законодательством Российской Федерации и области в распоряжение органов государственной власти области.</w:t>
      </w:r>
    </w:p>
    <w:p w:rsidR="00FD3D8F" w:rsidRPr="002B3EC2" w:rsidRDefault="00FD3D8F" w:rsidP="002B3EC2">
      <w:pPr>
        <w:spacing w:line="360" w:lineRule="auto"/>
        <w:ind w:firstLine="709"/>
        <w:jc w:val="both"/>
        <w:rPr>
          <w:sz w:val="28"/>
          <w:szCs w:val="28"/>
        </w:rPr>
      </w:pPr>
      <w:r w:rsidRPr="002B3EC2">
        <w:rPr>
          <w:sz w:val="28"/>
          <w:szCs w:val="28"/>
        </w:rPr>
        <w:t>Доходы бюджетов субъектов Российской Федерации формируются за счет:</w:t>
      </w:r>
    </w:p>
    <w:p w:rsidR="00FD3D8F" w:rsidRPr="002B3EC2" w:rsidRDefault="00FD3D8F" w:rsidP="002B3EC2">
      <w:pPr>
        <w:shd w:val="clear" w:color="auto" w:fill="FFFFFF"/>
        <w:spacing w:line="360" w:lineRule="auto"/>
        <w:ind w:firstLine="709"/>
        <w:jc w:val="both"/>
        <w:rPr>
          <w:sz w:val="28"/>
          <w:szCs w:val="28"/>
        </w:rPr>
      </w:pPr>
      <w:r w:rsidRPr="002B3EC2">
        <w:rPr>
          <w:sz w:val="28"/>
          <w:szCs w:val="28"/>
        </w:rPr>
        <w:t>1) налоговых доходов от региональных налогов, от федеральных налогов и сборов и налогов, предусмотренных специальными налоговыми режимами (ст. 56 БК РФ);</w:t>
      </w:r>
    </w:p>
    <w:p w:rsidR="00FD3D8F" w:rsidRPr="002B3EC2" w:rsidRDefault="00FD3D8F" w:rsidP="002B3EC2">
      <w:pPr>
        <w:shd w:val="clear" w:color="auto" w:fill="FFFFFF"/>
        <w:spacing w:line="360" w:lineRule="auto"/>
        <w:ind w:firstLine="709"/>
        <w:jc w:val="both"/>
        <w:rPr>
          <w:sz w:val="28"/>
          <w:szCs w:val="28"/>
        </w:rPr>
      </w:pPr>
      <w:r w:rsidRPr="002B3EC2">
        <w:rPr>
          <w:sz w:val="28"/>
          <w:szCs w:val="28"/>
        </w:rPr>
        <w:t>2) неналоговых доходов;</w:t>
      </w:r>
    </w:p>
    <w:p w:rsidR="00FD3D8F" w:rsidRPr="002B3EC2" w:rsidRDefault="00FD3D8F" w:rsidP="002B3EC2">
      <w:pPr>
        <w:shd w:val="clear" w:color="auto" w:fill="FFFFFF"/>
        <w:spacing w:line="360" w:lineRule="auto"/>
        <w:ind w:firstLine="709"/>
        <w:jc w:val="both"/>
        <w:rPr>
          <w:sz w:val="28"/>
          <w:szCs w:val="28"/>
          <w:vertAlign w:val="superscript"/>
        </w:rPr>
      </w:pPr>
      <w:r w:rsidRPr="002B3EC2">
        <w:rPr>
          <w:sz w:val="28"/>
          <w:szCs w:val="28"/>
        </w:rPr>
        <w:t>3) иных поступлений.</w:t>
      </w:r>
    </w:p>
    <w:p w:rsidR="00FD3D8F" w:rsidRPr="002B3EC2" w:rsidRDefault="00FD3D8F" w:rsidP="002B3EC2">
      <w:pPr>
        <w:spacing w:line="360" w:lineRule="auto"/>
        <w:ind w:firstLine="709"/>
        <w:jc w:val="both"/>
        <w:rPr>
          <w:sz w:val="28"/>
          <w:szCs w:val="28"/>
        </w:rPr>
      </w:pPr>
      <w:r w:rsidRPr="002B3EC2">
        <w:rPr>
          <w:sz w:val="28"/>
          <w:szCs w:val="28"/>
        </w:rPr>
        <w:t>Неналоговые доходы бюджетов субъектов Российской Федерации формируются в соответствии со статьями 41 - 43, 46 Бюджетного Кодекса, в том числе за счет:</w:t>
      </w:r>
    </w:p>
    <w:p w:rsidR="00FD3D8F" w:rsidRPr="002B3EC2" w:rsidRDefault="00FD3D8F" w:rsidP="002B3EC2">
      <w:pPr>
        <w:pStyle w:val="a5"/>
        <w:numPr>
          <w:ilvl w:val="0"/>
          <w:numId w:val="14"/>
        </w:numPr>
        <w:spacing w:line="360" w:lineRule="auto"/>
        <w:ind w:left="0" w:firstLine="709"/>
        <w:jc w:val="both"/>
        <w:rPr>
          <w:sz w:val="28"/>
          <w:szCs w:val="28"/>
        </w:rPr>
      </w:pPr>
      <w:r w:rsidRPr="002B3EC2">
        <w:rPr>
          <w:sz w:val="28"/>
          <w:szCs w:val="28"/>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устанавливаемых законами субъектов Российской Федерации;</w:t>
      </w:r>
    </w:p>
    <w:p w:rsidR="00FD3D8F" w:rsidRPr="002B3EC2" w:rsidRDefault="00FD3D8F" w:rsidP="002B3EC2">
      <w:pPr>
        <w:pStyle w:val="a5"/>
        <w:numPr>
          <w:ilvl w:val="0"/>
          <w:numId w:val="14"/>
        </w:numPr>
        <w:spacing w:line="360" w:lineRule="auto"/>
        <w:ind w:left="0" w:firstLine="709"/>
        <w:jc w:val="both"/>
        <w:rPr>
          <w:sz w:val="28"/>
          <w:szCs w:val="28"/>
        </w:rPr>
      </w:pPr>
      <w:r w:rsidRPr="002B3EC2">
        <w:rPr>
          <w:sz w:val="28"/>
          <w:szCs w:val="28"/>
        </w:rPr>
        <w:t>платежей за пользование лесным фондом в части, превышающей минимальные ставки платы за древесину, отпускаемую на корню, - по нормативу 100 процентов;</w:t>
      </w:r>
    </w:p>
    <w:p w:rsidR="00FD3D8F" w:rsidRPr="002B3EC2" w:rsidRDefault="00FD3D8F" w:rsidP="002B3EC2">
      <w:pPr>
        <w:pStyle w:val="a5"/>
        <w:numPr>
          <w:ilvl w:val="0"/>
          <w:numId w:val="14"/>
        </w:numPr>
        <w:spacing w:line="360" w:lineRule="auto"/>
        <w:ind w:left="0" w:firstLine="709"/>
        <w:jc w:val="both"/>
        <w:rPr>
          <w:sz w:val="28"/>
          <w:szCs w:val="28"/>
        </w:rPr>
      </w:pPr>
      <w:r w:rsidRPr="002B3EC2">
        <w:rPr>
          <w:sz w:val="28"/>
          <w:szCs w:val="28"/>
        </w:rPr>
        <w:t>сборов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выдаваемых органами исполнительной власти субъектов Российской Федерации, - по нормативу 100 процентов.</w:t>
      </w:r>
    </w:p>
    <w:p w:rsidR="00FD3D8F" w:rsidRPr="002B3EC2" w:rsidRDefault="00FD3D8F" w:rsidP="002B3EC2">
      <w:pPr>
        <w:pStyle w:val="a5"/>
        <w:numPr>
          <w:ilvl w:val="0"/>
          <w:numId w:val="14"/>
        </w:numPr>
        <w:spacing w:line="360" w:lineRule="auto"/>
        <w:ind w:left="0" w:firstLine="709"/>
        <w:jc w:val="both"/>
        <w:rPr>
          <w:i/>
          <w:sz w:val="28"/>
          <w:szCs w:val="28"/>
        </w:rPr>
      </w:pPr>
      <w:r w:rsidRPr="002B3EC2">
        <w:rPr>
          <w:sz w:val="28"/>
          <w:szCs w:val="28"/>
        </w:rPr>
        <w:t>платы за негативное воздействие на окружающую среду - по нормативу 40 процентов;</w:t>
      </w:r>
      <w:r w:rsidRPr="002B3EC2">
        <w:rPr>
          <w:i/>
          <w:sz w:val="28"/>
          <w:szCs w:val="28"/>
        </w:rPr>
        <w:t xml:space="preserve"> </w:t>
      </w:r>
    </w:p>
    <w:p w:rsidR="00FD3D8F" w:rsidRPr="002B3EC2" w:rsidRDefault="00FD3D8F" w:rsidP="002B3EC2">
      <w:pPr>
        <w:spacing w:line="360" w:lineRule="auto"/>
        <w:ind w:firstLine="709"/>
        <w:jc w:val="both"/>
        <w:rPr>
          <w:sz w:val="28"/>
          <w:szCs w:val="28"/>
        </w:rPr>
      </w:pPr>
      <w:r w:rsidRPr="002B3EC2">
        <w:rPr>
          <w:sz w:val="28"/>
          <w:szCs w:val="28"/>
        </w:rPr>
        <w:t>К неналоговым доходам бюджетов субъектов относятся:</w:t>
      </w:r>
    </w:p>
    <w:p w:rsidR="00FD3D8F" w:rsidRPr="002B3EC2" w:rsidRDefault="00FD3D8F" w:rsidP="002B3EC2">
      <w:pPr>
        <w:spacing w:line="360" w:lineRule="auto"/>
        <w:ind w:firstLine="709"/>
        <w:jc w:val="both"/>
        <w:rPr>
          <w:sz w:val="28"/>
          <w:szCs w:val="28"/>
        </w:rPr>
      </w:pPr>
      <w:r w:rsidRPr="002B3EC2">
        <w:rPr>
          <w:sz w:val="28"/>
          <w:szCs w:val="28"/>
        </w:rPr>
        <w:t>1) доходы от использования имущества, находящегося в государственной собственности области, после уплаты налогов и сборов, предусмотренных законодательством о налогах и сборах, в том числе:</w:t>
      </w:r>
    </w:p>
    <w:p w:rsidR="00FD3D8F" w:rsidRPr="002B3EC2" w:rsidRDefault="00FD3D8F" w:rsidP="002B3EC2">
      <w:pPr>
        <w:spacing w:line="360" w:lineRule="auto"/>
        <w:ind w:firstLine="709"/>
        <w:jc w:val="both"/>
        <w:rPr>
          <w:sz w:val="28"/>
          <w:szCs w:val="28"/>
        </w:rPr>
      </w:pPr>
      <w:r w:rsidRPr="002B3EC2">
        <w:rPr>
          <w:sz w:val="28"/>
          <w:szCs w:val="28"/>
        </w:rPr>
        <w:t>-средства,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государственной собственности области;</w:t>
      </w:r>
    </w:p>
    <w:p w:rsidR="00FD3D8F" w:rsidRPr="002B3EC2" w:rsidRDefault="00FD3D8F" w:rsidP="002B3EC2">
      <w:pPr>
        <w:spacing w:line="360" w:lineRule="auto"/>
        <w:ind w:firstLine="709"/>
        <w:jc w:val="both"/>
        <w:rPr>
          <w:sz w:val="28"/>
          <w:szCs w:val="28"/>
        </w:rPr>
      </w:pPr>
      <w:r w:rsidRPr="002B3EC2">
        <w:rPr>
          <w:sz w:val="28"/>
          <w:szCs w:val="28"/>
        </w:rPr>
        <w:t>-средства, получаемые в виде процентов по остаткам бюджетных средств на счетах в кредитных организациях;</w:t>
      </w:r>
    </w:p>
    <w:p w:rsidR="00FD3D8F" w:rsidRPr="002B3EC2" w:rsidRDefault="00FD3D8F" w:rsidP="002B3EC2">
      <w:pPr>
        <w:spacing w:line="360" w:lineRule="auto"/>
        <w:ind w:firstLine="709"/>
        <w:jc w:val="both"/>
        <w:rPr>
          <w:sz w:val="28"/>
          <w:szCs w:val="28"/>
        </w:rPr>
      </w:pPr>
      <w:r w:rsidRPr="002B3EC2">
        <w:rPr>
          <w:sz w:val="28"/>
          <w:szCs w:val="28"/>
        </w:rPr>
        <w:t>-средства, получаемые от передачи имущества, находящегося в государственной собственности области, под залог, в доверительное управление;</w:t>
      </w:r>
    </w:p>
    <w:p w:rsidR="00FD3D8F" w:rsidRPr="002B3EC2" w:rsidRDefault="00FD3D8F" w:rsidP="002B3EC2">
      <w:pPr>
        <w:spacing w:line="360" w:lineRule="auto"/>
        <w:ind w:firstLine="709"/>
        <w:jc w:val="both"/>
        <w:rPr>
          <w:sz w:val="28"/>
          <w:szCs w:val="28"/>
        </w:rPr>
      </w:pPr>
      <w:r w:rsidRPr="002B3EC2">
        <w:rPr>
          <w:sz w:val="28"/>
          <w:szCs w:val="28"/>
        </w:rPr>
        <w:t>-плата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FD3D8F" w:rsidRPr="002B3EC2" w:rsidRDefault="00FD3D8F" w:rsidP="002B3EC2">
      <w:pPr>
        <w:spacing w:line="360" w:lineRule="auto"/>
        <w:ind w:firstLine="709"/>
        <w:jc w:val="both"/>
        <w:rPr>
          <w:sz w:val="28"/>
          <w:szCs w:val="28"/>
        </w:rPr>
      </w:pPr>
      <w:r w:rsidRPr="002B3EC2">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области;</w:t>
      </w:r>
    </w:p>
    <w:p w:rsidR="00FD3D8F" w:rsidRPr="002B3EC2" w:rsidRDefault="00FD3D8F" w:rsidP="002B3EC2">
      <w:pPr>
        <w:spacing w:line="360" w:lineRule="auto"/>
        <w:ind w:firstLine="709"/>
        <w:jc w:val="both"/>
        <w:rPr>
          <w:sz w:val="28"/>
          <w:szCs w:val="28"/>
        </w:rPr>
      </w:pPr>
      <w:r w:rsidRPr="002B3EC2">
        <w:rPr>
          <w:sz w:val="28"/>
          <w:szCs w:val="28"/>
        </w:rPr>
        <w:t>-другие предусмотренные законодательством Российской Федерации доходы от использования имущества, находящегося в государственной собственности области;</w:t>
      </w:r>
    </w:p>
    <w:p w:rsidR="00FD3D8F" w:rsidRPr="002B3EC2" w:rsidRDefault="00FD3D8F" w:rsidP="002B3EC2">
      <w:pPr>
        <w:spacing w:line="360" w:lineRule="auto"/>
        <w:ind w:firstLine="709"/>
        <w:jc w:val="both"/>
        <w:rPr>
          <w:sz w:val="28"/>
          <w:szCs w:val="28"/>
        </w:rPr>
      </w:pPr>
      <w:r w:rsidRPr="002B3EC2">
        <w:rPr>
          <w:sz w:val="28"/>
          <w:szCs w:val="28"/>
        </w:rPr>
        <w:t>2) часть прибыли (дохода) государственных унитарных предприятий области, остающаяся в их распоряжении после уплаты налогов и иных обязательных платежей, в размерах, устанавливаемых законом области об областном бюджете;</w:t>
      </w:r>
    </w:p>
    <w:p w:rsidR="00FD3D8F" w:rsidRPr="002B3EC2" w:rsidRDefault="00FD3D8F" w:rsidP="002B3EC2">
      <w:pPr>
        <w:spacing w:line="360" w:lineRule="auto"/>
        <w:ind w:firstLine="709"/>
        <w:jc w:val="both"/>
        <w:rPr>
          <w:sz w:val="28"/>
          <w:szCs w:val="28"/>
        </w:rPr>
      </w:pPr>
      <w:r w:rsidRPr="002B3EC2">
        <w:rPr>
          <w:sz w:val="28"/>
          <w:szCs w:val="28"/>
        </w:rPr>
        <w:t>3) доходы бюджетного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учитываемые в смете доходов и расходов бюджетного учреждения и отраженные в доходах областного бюджета как доходы от использования имущества, находящегося в областной государственной собственности, либо как доходы от оказания платных услуг;</w:t>
      </w:r>
    </w:p>
    <w:p w:rsidR="00FD3D8F" w:rsidRPr="002B3EC2" w:rsidRDefault="00FD3D8F" w:rsidP="002B3EC2">
      <w:pPr>
        <w:spacing w:line="360" w:lineRule="auto"/>
        <w:ind w:firstLine="709"/>
        <w:jc w:val="both"/>
        <w:rPr>
          <w:sz w:val="28"/>
          <w:szCs w:val="28"/>
        </w:rPr>
      </w:pPr>
      <w:r w:rsidRPr="002B3EC2">
        <w:rPr>
          <w:sz w:val="28"/>
          <w:szCs w:val="28"/>
        </w:rPr>
        <w:t>4) доходы от платных услуг, оказываемых бюджетными учреждениями, находящимися в ведении Администрации области, после уплаты налогов и сборов, предусмотренных законодательством о налогах и сборах;</w:t>
      </w:r>
    </w:p>
    <w:p w:rsidR="00FD3D8F" w:rsidRPr="002B3EC2" w:rsidRDefault="00FD3D8F" w:rsidP="002B3EC2">
      <w:pPr>
        <w:spacing w:line="360" w:lineRule="auto"/>
        <w:ind w:firstLine="709"/>
        <w:jc w:val="both"/>
        <w:rPr>
          <w:sz w:val="28"/>
          <w:szCs w:val="28"/>
        </w:rPr>
      </w:pPr>
      <w:r w:rsidRPr="002B3EC2">
        <w:rPr>
          <w:sz w:val="28"/>
          <w:szCs w:val="28"/>
        </w:rPr>
        <w:t>5)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области, и иные суммы принудительного изъятия в соответствии с законодательством Российской Федерации и области, решениями судов;</w:t>
      </w:r>
    </w:p>
    <w:p w:rsidR="00FD3D8F" w:rsidRPr="002B3EC2" w:rsidRDefault="00FD3D8F" w:rsidP="002B3EC2">
      <w:pPr>
        <w:spacing w:line="360" w:lineRule="auto"/>
        <w:ind w:firstLine="709"/>
        <w:jc w:val="both"/>
        <w:rPr>
          <w:sz w:val="28"/>
          <w:szCs w:val="28"/>
        </w:rPr>
      </w:pPr>
      <w:r w:rsidRPr="002B3EC2">
        <w:rPr>
          <w:sz w:val="28"/>
          <w:szCs w:val="28"/>
        </w:rPr>
        <w:t>6) доходы, получаемые от продажи имущества, находящегося в государственной собственности области, подлежащие зачислению в областной бюджет в полном объеме.</w:t>
      </w:r>
    </w:p>
    <w:p w:rsidR="00FD3D8F" w:rsidRPr="002B3EC2" w:rsidRDefault="00FD3D8F" w:rsidP="002B3EC2">
      <w:pPr>
        <w:spacing w:line="360" w:lineRule="auto"/>
        <w:ind w:firstLine="709"/>
        <w:jc w:val="both"/>
        <w:rPr>
          <w:sz w:val="28"/>
          <w:szCs w:val="28"/>
        </w:rPr>
      </w:pPr>
      <w:r w:rsidRPr="002B3EC2">
        <w:rPr>
          <w:sz w:val="28"/>
          <w:szCs w:val="28"/>
        </w:rPr>
        <w:t>7) плата за негативное воздействие на окружающую среду - по нормативу 40 процентов;</w:t>
      </w:r>
    </w:p>
    <w:p w:rsidR="00FD3D8F" w:rsidRPr="002B3EC2" w:rsidRDefault="00FD3D8F" w:rsidP="002B3EC2">
      <w:pPr>
        <w:spacing w:line="360" w:lineRule="auto"/>
        <w:ind w:firstLine="709"/>
        <w:jc w:val="both"/>
        <w:rPr>
          <w:sz w:val="28"/>
          <w:szCs w:val="28"/>
        </w:rPr>
      </w:pPr>
      <w:r w:rsidRPr="002B3EC2">
        <w:rPr>
          <w:sz w:val="28"/>
          <w:szCs w:val="28"/>
        </w:rPr>
        <w:t>8) платежи за пользование лесным фондом в части, превышающей минимальные ставки платы за древесину, отпускаемую на корню, - по нормативу 100 процентов;</w:t>
      </w:r>
    </w:p>
    <w:p w:rsidR="00FD3D8F" w:rsidRPr="002B3EC2" w:rsidRDefault="00FD3D8F" w:rsidP="002B3EC2">
      <w:pPr>
        <w:spacing w:line="360" w:lineRule="auto"/>
        <w:ind w:firstLine="709"/>
        <w:jc w:val="both"/>
        <w:rPr>
          <w:sz w:val="28"/>
          <w:szCs w:val="28"/>
        </w:rPr>
      </w:pPr>
      <w:r w:rsidRPr="002B3EC2">
        <w:rPr>
          <w:sz w:val="28"/>
          <w:szCs w:val="28"/>
        </w:rPr>
        <w:t>9) иные неналоговые доходы, зачисляемые в областной бюджет в соответствии с законодательством Российской Федерации и области.</w:t>
      </w:r>
    </w:p>
    <w:p w:rsidR="00FD3D8F" w:rsidRPr="002B3EC2" w:rsidRDefault="00FD3D8F" w:rsidP="002B3EC2">
      <w:pPr>
        <w:shd w:val="clear" w:color="auto" w:fill="FFFFFF"/>
        <w:spacing w:line="360" w:lineRule="auto"/>
        <w:ind w:firstLine="709"/>
        <w:jc w:val="both"/>
        <w:rPr>
          <w:sz w:val="28"/>
          <w:szCs w:val="28"/>
          <w:vertAlign w:val="superscript"/>
        </w:rPr>
      </w:pPr>
      <w:r w:rsidRPr="002B3EC2">
        <w:rPr>
          <w:sz w:val="28"/>
          <w:szCs w:val="28"/>
        </w:rPr>
        <w:t>В доходах бюджетов субъектов наибольшую долю (более 90%) имеют налоговые доходы.</w:t>
      </w:r>
      <w:r w:rsidR="002B3EC2">
        <w:rPr>
          <w:sz w:val="28"/>
          <w:szCs w:val="28"/>
        </w:rPr>
        <w:t xml:space="preserve"> </w:t>
      </w:r>
      <w:r w:rsidRPr="002B3EC2">
        <w:rPr>
          <w:sz w:val="28"/>
          <w:szCs w:val="28"/>
        </w:rPr>
        <w:t>Неналоговые доходы составляют около 10-15% в общей сумме доходов. Остальная доля доходов приходится на безвозмездные и безвозвратные перечисления средств в основном из бюджетов других уровней в форме дотаций и субвенций (трансфертов).</w:t>
      </w:r>
    </w:p>
    <w:p w:rsidR="006C55B7" w:rsidRPr="002B3EC2" w:rsidRDefault="006C55B7" w:rsidP="002B3EC2">
      <w:pPr>
        <w:pStyle w:val="a3"/>
        <w:spacing w:line="360" w:lineRule="auto"/>
        <w:ind w:firstLine="709"/>
        <w:jc w:val="both"/>
        <w:rPr>
          <w:rFonts w:ascii="Times New Roman" w:hAnsi="Times New Roman"/>
          <w:b/>
          <w:sz w:val="28"/>
          <w:szCs w:val="28"/>
        </w:rPr>
      </w:pPr>
    </w:p>
    <w:p w:rsidR="00FD3D8F" w:rsidRPr="002B3EC2" w:rsidRDefault="002B3EC2" w:rsidP="002B3EC2">
      <w:pPr>
        <w:spacing w:line="360" w:lineRule="auto"/>
        <w:ind w:firstLine="709"/>
        <w:jc w:val="center"/>
        <w:rPr>
          <w:b/>
          <w:sz w:val="28"/>
          <w:szCs w:val="28"/>
        </w:rPr>
      </w:pPr>
      <w:r w:rsidRPr="002B3EC2">
        <w:rPr>
          <w:b/>
          <w:sz w:val="28"/>
          <w:szCs w:val="28"/>
        </w:rPr>
        <w:t>2.2</w:t>
      </w:r>
      <w:r w:rsidR="00FD3D8F" w:rsidRPr="002B3EC2">
        <w:rPr>
          <w:b/>
          <w:sz w:val="28"/>
          <w:szCs w:val="28"/>
        </w:rPr>
        <w:t xml:space="preserve"> Неналоговые доходы местных бюджетов</w:t>
      </w:r>
    </w:p>
    <w:p w:rsidR="00FD3D8F" w:rsidRPr="002B3EC2" w:rsidRDefault="00FD3D8F" w:rsidP="002B3EC2">
      <w:pPr>
        <w:shd w:val="clear" w:color="auto" w:fill="FFFFFF"/>
        <w:spacing w:line="360" w:lineRule="auto"/>
        <w:ind w:firstLine="709"/>
        <w:jc w:val="center"/>
        <w:rPr>
          <w:sz w:val="28"/>
          <w:szCs w:val="28"/>
        </w:rPr>
      </w:pPr>
    </w:p>
    <w:p w:rsidR="00FD3D8F" w:rsidRPr="002B3EC2" w:rsidRDefault="00FD3D8F" w:rsidP="002B3EC2">
      <w:pPr>
        <w:spacing w:line="360" w:lineRule="auto"/>
        <w:ind w:firstLine="709"/>
        <w:jc w:val="both"/>
        <w:rPr>
          <w:sz w:val="28"/>
          <w:szCs w:val="28"/>
        </w:rPr>
      </w:pPr>
      <w:r w:rsidRPr="002B3EC2">
        <w:rPr>
          <w:sz w:val="28"/>
          <w:szCs w:val="28"/>
        </w:rPr>
        <w:t>Неналоговые доходы местных бюджетов учитываются и формируются в соответствии со статьями 41 - 46 Бюджетного Кодекса, в том числе за счет части прибыли муниципальных унитарных предприятий, остающейся после уплаты налогов и иных обязательных платежей, в размерах, устанавливаемых правовыми актами органов местного самоуправления.</w:t>
      </w:r>
    </w:p>
    <w:p w:rsidR="00FD3D8F" w:rsidRPr="002B3EC2" w:rsidRDefault="00FD3D8F" w:rsidP="002B3EC2">
      <w:pPr>
        <w:spacing w:line="360" w:lineRule="auto"/>
        <w:ind w:firstLine="709"/>
        <w:jc w:val="both"/>
        <w:rPr>
          <w:sz w:val="28"/>
          <w:szCs w:val="28"/>
        </w:rPr>
      </w:pPr>
      <w:r w:rsidRPr="002B3EC2">
        <w:rPr>
          <w:sz w:val="28"/>
          <w:szCs w:val="28"/>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FD3D8F" w:rsidRPr="002B3EC2" w:rsidRDefault="00FD3D8F" w:rsidP="002B3EC2">
      <w:pPr>
        <w:spacing w:line="360" w:lineRule="auto"/>
        <w:ind w:firstLine="709"/>
        <w:jc w:val="both"/>
        <w:rPr>
          <w:sz w:val="28"/>
          <w:szCs w:val="28"/>
        </w:rPr>
      </w:pPr>
      <w:r w:rsidRPr="002B3EC2">
        <w:rPr>
          <w:sz w:val="28"/>
          <w:szCs w:val="28"/>
        </w:rPr>
        <w:t>В бюджеты городских округов и муниципальных районов подлежат зачислению сборы за выдачу лицензий на розничную продажу алкогольной продукции, выдаваемых органами местного самоуправления, по нормативу 100 процентов.</w:t>
      </w:r>
    </w:p>
    <w:p w:rsidR="00FD3D8F" w:rsidRPr="002B3EC2" w:rsidRDefault="00FD3D8F" w:rsidP="002B3EC2">
      <w:pPr>
        <w:spacing w:line="360" w:lineRule="auto"/>
        <w:ind w:firstLine="709"/>
        <w:jc w:val="both"/>
        <w:rPr>
          <w:sz w:val="28"/>
          <w:szCs w:val="28"/>
        </w:rPr>
      </w:pPr>
      <w:r w:rsidRPr="002B3EC2">
        <w:rPr>
          <w:sz w:val="28"/>
          <w:szCs w:val="28"/>
        </w:rPr>
        <w:t>В бюджеты поселений, городских округов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 расположенных в границах поселений, городских округов и предназначенных для целей жилищного строительства, по нормативу 100 процентов.</w:t>
      </w:r>
    </w:p>
    <w:p w:rsidR="00FD3D8F" w:rsidRPr="002B3EC2" w:rsidRDefault="00FD3D8F" w:rsidP="002B3EC2">
      <w:pPr>
        <w:spacing w:line="360" w:lineRule="auto"/>
        <w:ind w:firstLine="709"/>
        <w:jc w:val="both"/>
        <w:rPr>
          <w:sz w:val="28"/>
          <w:szCs w:val="28"/>
        </w:rPr>
      </w:pPr>
      <w:r w:rsidRPr="002B3EC2">
        <w:rPr>
          <w:sz w:val="28"/>
          <w:szCs w:val="28"/>
        </w:rPr>
        <w:t>В бюджеты муниципальных районов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 расположенных на межселенных территориях и предназначенных для целей жилищного строительства, по нормативу 100 процентов</w:t>
      </w:r>
      <w:r w:rsidR="00E37FC9" w:rsidRPr="002B3EC2">
        <w:rPr>
          <w:rStyle w:val="ab"/>
          <w:sz w:val="28"/>
          <w:szCs w:val="28"/>
        </w:rPr>
        <w:footnoteReference w:id="6"/>
      </w:r>
      <w:r w:rsidRPr="002B3EC2">
        <w:rPr>
          <w:sz w:val="28"/>
          <w:szCs w:val="28"/>
        </w:rPr>
        <w:t>.</w:t>
      </w:r>
    </w:p>
    <w:p w:rsidR="00FD3D8F" w:rsidRPr="002B3EC2" w:rsidRDefault="00FD3D8F" w:rsidP="002B3EC2">
      <w:pPr>
        <w:shd w:val="clear" w:color="auto" w:fill="FFFFFF"/>
        <w:spacing w:line="360" w:lineRule="auto"/>
        <w:ind w:firstLine="709"/>
        <w:jc w:val="both"/>
        <w:rPr>
          <w:sz w:val="28"/>
          <w:szCs w:val="28"/>
        </w:rPr>
      </w:pPr>
      <w:r w:rsidRPr="002B3EC2">
        <w:rPr>
          <w:sz w:val="28"/>
          <w:szCs w:val="28"/>
        </w:rPr>
        <w:t>Доходы местных бюджетов формируются за счет следующ</w:t>
      </w:r>
      <w:r w:rsidRPr="002B3EC2">
        <w:rPr>
          <w:iCs/>
          <w:sz w:val="28"/>
          <w:szCs w:val="28"/>
        </w:rPr>
        <w:t xml:space="preserve">их </w:t>
      </w:r>
      <w:r w:rsidRPr="002B3EC2">
        <w:rPr>
          <w:sz w:val="28"/>
          <w:szCs w:val="28"/>
        </w:rPr>
        <w:t>источников:</w:t>
      </w:r>
    </w:p>
    <w:p w:rsidR="00FD3D8F" w:rsidRPr="002B3EC2" w:rsidRDefault="00FD3D8F" w:rsidP="002B3EC2">
      <w:pPr>
        <w:numPr>
          <w:ilvl w:val="0"/>
          <w:numId w:val="13"/>
        </w:numPr>
        <w:shd w:val="clear" w:color="auto" w:fill="FFFFFF"/>
        <w:autoSpaceDE w:val="0"/>
        <w:autoSpaceDN w:val="0"/>
        <w:adjustRightInd w:val="0"/>
        <w:spacing w:line="360" w:lineRule="auto"/>
        <w:ind w:firstLine="709"/>
        <w:jc w:val="both"/>
        <w:rPr>
          <w:sz w:val="28"/>
          <w:szCs w:val="28"/>
        </w:rPr>
      </w:pPr>
      <w:r w:rsidRPr="002B3EC2">
        <w:rPr>
          <w:sz w:val="28"/>
          <w:szCs w:val="28"/>
        </w:rPr>
        <w:t xml:space="preserve"> местных налогов и сборов;</w:t>
      </w:r>
    </w:p>
    <w:p w:rsidR="00FD3D8F" w:rsidRPr="002B3EC2" w:rsidRDefault="00FD3D8F" w:rsidP="002B3EC2">
      <w:pPr>
        <w:numPr>
          <w:ilvl w:val="0"/>
          <w:numId w:val="13"/>
        </w:numPr>
        <w:shd w:val="clear" w:color="auto" w:fill="FFFFFF"/>
        <w:tabs>
          <w:tab w:val="left" w:pos="509"/>
        </w:tabs>
        <w:autoSpaceDE w:val="0"/>
        <w:autoSpaceDN w:val="0"/>
        <w:adjustRightInd w:val="0"/>
        <w:spacing w:line="360" w:lineRule="auto"/>
        <w:ind w:firstLine="709"/>
        <w:jc w:val="both"/>
        <w:rPr>
          <w:sz w:val="28"/>
          <w:szCs w:val="28"/>
        </w:rPr>
      </w:pPr>
      <w:r w:rsidRPr="002B3EC2">
        <w:rPr>
          <w:sz w:val="28"/>
          <w:szCs w:val="28"/>
        </w:rPr>
        <w:t xml:space="preserve"> отчислений от федеральных и региональных налогов и сборов; от налогов, предусмотренных специальными налого</w:t>
      </w:r>
      <w:r w:rsidRPr="002B3EC2">
        <w:rPr>
          <w:bCs/>
          <w:sz w:val="28"/>
          <w:szCs w:val="28"/>
        </w:rPr>
        <w:t xml:space="preserve">выми </w:t>
      </w:r>
      <w:r w:rsidRPr="002B3EC2">
        <w:rPr>
          <w:sz w:val="28"/>
          <w:szCs w:val="28"/>
        </w:rPr>
        <w:t>режимами;</w:t>
      </w:r>
    </w:p>
    <w:p w:rsidR="00FD3D8F" w:rsidRPr="002B3EC2" w:rsidRDefault="00FD3D8F" w:rsidP="002B3EC2">
      <w:pPr>
        <w:numPr>
          <w:ilvl w:val="0"/>
          <w:numId w:val="13"/>
        </w:numPr>
        <w:shd w:val="clear" w:color="auto" w:fill="FFFFFF"/>
        <w:tabs>
          <w:tab w:val="left" w:pos="509"/>
        </w:tabs>
        <w:autoSpaceDE w:val="0"/>
        <w:autoSpaceDN w:val="0"/>
        <w:adjustRightInd w:val="0"/>
        <w:spacing w:line="360" w:lineRule="auto"/>
        <w:ind w:firstLine="709"/>
        <w:jc w:val="both"/>
        <w:rPr>
          <w:sz w:val="28"/>
          <w:szCs w:val="28"/>
        </w:rPr>
      </w:pPr>
      <w:r w:rsidRPr="002B3EC2">
        <w:rPr>
          <w:sz w:val="28"/>
          <w:szCs w:val="28"/>
        </w:rPr>
        <w:t xml:space="preserve"> неналоговых доходов.</w:t>
      </w:r>
    </w:p>
    <w:p w:rsidR="00FD3D8F" w:rsidRPr="002B3EC2" w:rsidRDefault="00FD3D8F" w:rsidP="002B3EC2">
      <w:pPr>
        <w:shd w:val="clear" w:color="auto" w:fill="FFFFFF"/>
        <w:spacing w:line="360" w:lineRule="auto"/>
        <w:ind w:firstLine="709"/>
        <w:jc w:val="both"/>
        <w:rPr>
          <w:sz w:val="28"/>
          <w:szCs w:val="28"/>
          <w:vertAlign w:val="superscript"/>
        </w:rPr>
      </w:pPr>
      <w:r w:rsidRPr="002B3EC2">
        <w:rPr>
          <w:sz w:val="28"/>
          <w:szCs w:val="28"/>
        </w:rPr>
        <w:t>Местные налоги и сборы, отчисления от федеральных и региональных налогов, а также неналоговые платежи в совокупности составляют собственные доходы местных бюджетов. Иными словами, их собственные доходы - налоговые и неналоговые платежи, закрепляемые за местными бюджетами полностью или частично на основе Б</w:t>
      </w:r>
      <w:r w:rsidR="00E37FC9" w:rsidRPr="002B3EC2">
        <w:rPr>
          <w:sz w:val="28"/>
          <w:szCs w:val="28"/>
        </w:rPr>
        <w:t xml:space="preserve">юджетного </w:t>
      </w:r>
      <w:r w:rsidRPr="002B3EC2">
        <w:rPr>
          <w:sz w:val="28"/>
          <w:szCs w:val="28"/>
        </w:rPr>
        <w:t>К</w:t>
      </w:r>
      <w:r w:rsidR="00E37FC9" w:rsidRPr="002B3EC2">
        <w:rPr>
          <w:sz w:val="28"/>
          <w:szCs w:val="28"/>
        </w:rPr>
        <w:t>одекса</w:t>
      </w:r>
      <w:r w:rsidRPr="002B3EC2">
        <w:rPr>
          <w:sz w:val="28"/>
          <w:szCs w:val="28"/>
        </w:rPr>
        <w:t xml:space="preserve"> РФ или законами субъектов РФ, а также вводимые представительными органами местного самоуправления в соответствии с законодательством Российской Федерации и направляемые в местные бюджеты.</w:t>
      </w:r>
    </w:p>
    <w:p w:rsidR="00FD3D8F" w:rsidRPr="002B3EC2" w:rsidRDefault="00FD3D8F" w:rsidP="002B3EC2">
      <w:pPr>
        <w:spacing w:line="360" w:lineRule="auto"/>
        <w:ind w:firstLine="709"/>
        <w:jc w:val="both"/>
        <w:rPr>
          <w:sz w:val="28"/>
          <w:szCs w:val="28"/>
        </w:rPr>
      </w:pPr>
      <w:r w:rsidRPr="002B3EC2">
        <w:rPr>
          <w:sz w:val="28"/>
          <w:szCs w:val="28"/>
        </w:rPr>
        <w:t>Неналоговые доходы формируются:</w:t>
      </w:r>
    </w:p>
    <w:p w:rsidR="00FD3D8F" w:rsidRPr="002B3EC2" w:rsidRDefault="00FD3D8F" w:rsidP="002B3EC2">
      <w:pPr>
        <w:spacing w:line="360" w:lineRule="auto"/>
        <w:ind w:firstLine="709"/>
        <w:jc w:val="both"/>
        <w:rPr>
          <w:sz w:val="28"/>
          <w:szCs w:val="28"/>
        </w:rPr>
      </w:pPr>
      <w:r w:rsidRPr="002B3EC2">
        <w:rPr>
          <w:sz w:val="28"/>
          <w:szCs w:val="28"/>
        </w:rPr>
        <w:t>1) от использования (сдачи в аренду) имущества, находящегося в муниципальной собственности;</w:t>
      </w:r>
    </w:p>
    <w:p w:rsidR="00FD3D8F" w:rsidRPr="002B3EC2" w:rsidRDefault="00FD3D8F" w:rsidP="002B3EC2">
      <w:pPr>
        <w:spacing w:line="360" w:lineRule="auto"/>
        <w:ind w:firstLine="709"/>
        <w:jc w:val="both"/>
        <w:rPr>
          <w:sz w:val="28"/>
          <w:szCs w:val="28"/>
        </w:rPr>
      </w:pPr>
      <w:r w:rsidRPr="002B3EC2">
        <w:rPr>
          <w:sz w:val="28"/>
          <w:szCs w:val="28"/>
        </w:rPr>
        <w:t>2) от платных услуг, оказываемых органами местного самоуправления и бюджетными учреждениями, находящимися в ведении органов местного самоуправления;</w:t>
      </w:r>
    </w:p>
    <w:p w:rsidR="00FD3D8F" w:rsidRPr="002B3EC2" w:rsidRDefault="00FD3D8F" w:rsidP="002B3EC2">
      <w:pPr>
        <w:spacing w:line="360" w:lineRule="auto"/>
        <w:ind w:firstLine="709"/>
        <w:jc w:val="both"/>
        <w:rPr>
          <w:sz w:val="28"/>
          <w:szCs w:val="28"/>
        </w:rPr>
      </w:pPr>
      <w:r w:rsidRPr="002B3EC2">
        <w:rPr>
          <w:sz w:val="28"/>
          <w:szCs w:val="28"/>
        </w:rPr>
        <w:t>3) от доходов от продажи имущества, находящегося в муниципальной собственности;</w:t>
      </w:r>
    </w:p>
    <w:p w:rsidR="00FD3D8F" w:rsidRPr="002B3EC2" w:rsidRDefault="00FD3D8F" w:rsidP="002B3EC2">
      <w:pPr>
        <w:spacing w:line="360" w:lineRule="auto"/>
        <w:ind w:firstLine="709"/>
        <w:jc w:val="both"/>
        <w:rPr>
          <w:sz w:val="28"/>
          <w:szCs w:val="28"/>
        </w:rPr>
      </w:pPr>
      <w:r w:rsidRPr="002B3EC2">
        <w:rPr>
          <w:sz w:val="28"/>
          <w:szCs w:val="28"/>
        </w:rPr>
        <w:t>4) в местный бюджет поступают и другие неналоговые доходы (штрафы, суммы конфискаций, компенсаций и пр.);</w:t>
      </w:r>
    </w:p>
    <w:p w:rsidR="00FD3D8F" w:rsidRPr="002B3EC2" w:rsidRDefault="00FD3D8F" w:rsidP="002B3EC2">
      <w:pPr>
        <w:spacing w:line="360" w:lineRule="auto"/>
        <w:ind w:firstLine="709"/>
        <w:jc w:val="both"/>
        <w:rPr>
          <w:sz w:val="28"/>
          <w:szCs w:val="28"/>
        </w:rPr>
      </w:pPr>
      <w:r w:rsidRPr="002B3EC2">
        <w:rPr>
          <w:sz w:val="28"/>
          <w:szCs w:val="28"/>
        </w:rPr>
        <w:t>5) неналоговые доходы местных бюджетов формируются также за счет части прибыли муниципальных унитарных предприятий, остающейся после уплаты налогов, в размерах, устанавливаемых правовыми актами органов местного самоуправления.</w:t>
      </w:r>
    </w:p>
    <w:p w:rsidR="00FD3D8F" w:rsidRPr="002B3EC2" w:rsidRDefault="00FD3D8F" w:rsidP="002B3EC2">
      <w:pPr>
        <w:spacing w:line="360" w:lineRule="auto"/>
        <w:ind w:firstLine="709"/>
        <w:jc w:val="both"/>
        <w:rPr>
          <w:sz w:val="28"/>
          <w:szCs w:val="28"/>
        </w:rPr>
      </w:pPr>
      <w:r w:rsidRPr="002B3EC2">
        <w:rPr>
          <w:sz w:val="28"/>
          <w:szCs w:val="28"/>
        </w:rPr>
        <w:t xml:space="preserve">К неналоговым доходам относятся еще безвозмездные и безвозвратные перечисления в виде: </w:t>
      </w:r>
    </w:p>
    <w:p w:rsidR="00FD3D8F" w:rsidRPr="002B3EC2" w:rsidRDefault="00FD3D8F" w:rsidP="002B3EC2">
      <w:pPr>
        <w:spacing w:line="360" w:lineRule="auto"/>
        <w:ind w:firstLine="709"/>
        <w:jc w:val="both"/>
        <w:rPr>
          <w:sz w:val="28"/>
          <w:szCs w:val="28"/>
        </w:rPr>
      </w:pPr>
      <w:r w:rsidRPr="002B3EC2">
        <w:rPr>
          <w:sz w:val="28"/>
          <w:szCs w:val="28"/>
        </w:rPr>
        <w:t xml:space="preserve">-финансовой помощи из бюджетов других уровней в форме дотаций и субсидий; </w:t>
      </w:r>
    </w:p>
    <w:p w:rsidR="00FD3D8F" w:rsidRPr="002B3EC2" w:rsidRDefault="00FD3D8F" w:rsidP="002B3EC2">
      <w:pPr>
        <w:spacing w:line="360" w:lineRule="auto"/>
        <w:ind w:firstLine="709"/>
        <w:jc w:val="both"/>
        <w:rPr>
          <w:sz w:val="28"/>
          <w:szCs w:val="28"/>
        </w:rPr>
      </w:pPr>
      <w:r w:rsidRPr="002B3EC2">
        <w:rPr>
          <w:sz w:val="28"/>
          <w:szCs w:val="28"/>
        </w:rPr>
        <w:t xml:space="preserve">-субвенций из региональных фондов компенсаций; </w:t>
      </w:r>
    </w:p>
    <w:p w:rsidR="00FD3D8F" w:rsidRPr="002B3EC2" w:rsidRDefault="00FD3D8F" w:rsidP="002B3EC2">
      <w:pPr>
        <w:spacing w:line="360" w:lineRule="auto"/>
        <w:ind w:firstLine="709"/>
        <w:jc w:val="both"/>
        <w:rPr>
          <w:sz w:val="28"/>
          <w:szCs w:val="28"/>
        </w:rPr>
      </w:pPr>
      <w:r w:rsidRPr="002B3EC2">
        <w:rPr>
          <w:sz w:val="28"/>
          <w:szCs w:val="28"/>
        </w:rPr>
        <w:t xml:space="preserve">-перечислений из бюджетов территориальных государственных внебюджетных фондов; </w:t>
      </w:r>
    </w:p>
    <w:p w:rsidR="00FD3D8F" w:rsidRPr="002B3EC2" w:rsidRDefault="00FD3D8F" w:rsidP="002B3EC2">
      <w:pPr>
        <w:spacing w:line="360" w:lineRule="auto"/>
        <w:ind w:firstLine="709"/>
        <w:jc w:val="both"/>
        <w:rPr>
          <w:sz w:val="28"/>
          <w:szCs w:val="28"/>
        </w:rPr>
      </w:pPr>
      <w:r w:rsidRPr="002B3EC2">
        <w:rPr>
          <w:sz w:val="28"/>
          <w:szCs w:val="28"/>
        </w:rPr>
        <w:t>-перечислений от физических и юридических лиц, в том числе добровольных пожертвований.</w:t>
      </w:r>
    </w:p>
    <w:p w:rsidR="00FD3D8F" w:rsidRPr="006C0F82" w:rsidRDefault="00FD3D8F" w:rsidP="002B3EC2">
      <w:pPr>
        <w:spacing w:line="360" w:lineRule="auto"/>
        <w:ind w:firstLine="709"/>
        <w:jc w:val="both"/>
        <w:rPr>
          <w:sz w:val="28"/>
          <w:szCs w:val="28"/>
        </w:rPr>
      </w:pPr>
      <w:r w:rsidRPr="002B3EC2">
        <w:rPr>
          <w:sz w:val="28"/>
          <w:szCs w:val="28"/>
        </w:rPr>
        <w:t>Доходы местных бюджетов формируются за счёт собственных доходов и доходов за счёт отчислений от федеральных и региональных регулирующих налогов и сборов, а также неналоговых доходов и безвозмездных перечислений. Доля неналоговых доходов в доходной части местного бюджета составляет 3,6 %. К основным источникам неналоговых доходов местных бюджетов относятся доходы от пользования имуществом, находящимся в муниципальной собственности, и от деятельности предприятий и организаций, находящихся в муниципальной собственности. Эти средства являются доходами, которые местные бюджеты получают из собственных независимых источников</w:t>
      </w:r>
      <w:r w:rsidR="00E37FC9" w:rsidRPr="002B3EC2">
        <w:rPr>
          <w:rStyle w:val="ab"/>
          <w:sz w:val="28"/>
          <w:szCs w:val="28"/>
        </w:rPr>
        <w:footnoteReference w:id="7"/>
      </w:r>
      <w:r w:rsidRPr="002B3EC2">
        <w:rPr>
          <w:sz w:val="28"/>
          <w:szCs w:val="28"/>
        </w:rPr>
        <w:t>.</w:t>
      </w:r>
    </w:p>
    <w:p w:rsidR="002B3EC2" w:rsidRPr="006C0F82" w:rsidRDefault="002B3EC2" w:rsidP="002B3EC2">
      <w:pPr>
        <w:spacing w:line="360" w:lineRule="auto"/>
        <w:ind w:firstLine="709"/>
        <w:jc w:val="both"/>
        <w:rPr>
          <w:sz w:val="28"/>
          <w:szCs w:val="28"/>
          <w:vertAlign w:val="superscript"/>
        </w:rPr>
      </w:pPr>
    </w:p>
    <w:p w:rsidR="001365E7" w:rsidRPr="0070786E" w:rsidRDefault="00FD3D8F" w:rsidP="0070786E">
      <w:pPr>
        <w:pStyle w:val="a5"/>
        <w:numPr>
          <w:ilvl w:val="0"/>
          <w:numId w:val="6"/>
        </w:numPr>
        <w:spacing w:line="360" w:lineRule="auto"/>
        <w:ind w:left="0" w:firstLine="709"/>
        <w:jc w:val="center"/>
        <w:rPr>
          <w:b/>
          <w:sz w:val="28"/>
          <w:szCs w:val="28"/>
          <w:lang w:eastAsia="en-US"/>
        </w:rPr>
      </w:pPr>
      <w:r w:rsidRPr="0070786E">
        <w:rPr>
          <w:i/>
          <w:sz w:val="28"/>
          <w:szCs w:val="28"/>
        </w:rPr>
        <w:br w:type="page"/>
      </w:r>
      <w:r w:rsidR="0070786E">
        <w:rPr>
          <w:i/>
          <w:sz w:val="28"/>
          <w:szCs w:val="28"/>
        </w:rPr>
        <w:t xml:space="preserve"> </w:t>
      </w:r>
      <w:r w:rsidRPr="0070786E">
        <w:rPr>
          <w:b/>
          <w:sz w:val="28"/>
          <w:szCs w:val="28"/>
        </w:rPr>
        <w:t>З</w:t>
      </w:r>
      <w:r w:rsidR="001365E7" w:rsidRPr="0070786E">
        <w:rPr>
          <w:b/>
          <w:sz w:val="28"/>
          <w:szCs w:val="28"/>
        </w:rPr>
        <w:t>НАЧЕНИЕ НЕНАЛОГОВЫХ ДОХОДОВ</w:t>
      </w:r>
    </w:p>
    <w:p w:rsidR="002B3EC2" w:rsidRPr="002B3EC2" w:rsidRDefault="002B3EC2" w:rsidP="002B3EC2">
      <w:pPr>
        <w:pStyle w:val="a3"/>
        <w:spacing w:line="360" w:lineRule="auto"/>
        <w:ind w:left="709"/>
        <w:jc w:val="center"/>
        <w:rPr>
          <w:rFonts w:ascii="Times New Roman" w:hAnsi="Times New Roman"/>
          <w:b/>
          <w:sz w:val="28"/>
          <w:szCs w:val="28"/>
        </w:rPr>
      </w:pPr>
    </w:p>
    <w:p w:rsidR="001365E7" w:rsidRPr="002B3EC2" w:rsidRDefault="0070786E" w:rsidP="002B3EC2">
      <w:pPr>
        <w:pStyle w:val="a3"/>
        <w:numPr>
          <w:ilvl w:val="1"/>
          <w:numId w:val="6"/>
        </w:numPr>
        <w:spacing w:line="360" w:lineRule="auto"/>
        <w:ind w:firstLine="709"/>
        <w:jc w:val="center"/>
        <w:rPr>
          <w:rFonts w:ascii="Times New Roman" w:hAnsi="Times New Roman"/>
          <w:b/>
          <w:sz w:val="28"/>
          <w:szCs w:val="28"/>
        </w:rPr>
      </w:pPr>
      <w:r>
        <w:rPr>
          <w:rFonts w:ascii="Times New Roman" w:hAnsi="Times New Roman"/>
          <w:b/>
          <w:sz w:val="28"/>
          <w:szCs w:val="28"/>
        </w:rPr>
        <w:t xml:space="preserve"> </w:t>
      </w:r>
      <w:r w:rsidR="00D21AAC" w:rsidRPr="002B3EC2">
        <w:rPr>
          <w:rFonts w:ascii="Times New Roman" w:hAnsi="Times New Roman"/>
          <w:b/>
          <w:sz w:val="28"/>
          <w:szCs w:val="28"/>
        </w:rPr>
        <w:t>Вопрос о повышении эффективности неналоговых</w:t>
      </w:r>
      <w:r w:rsidR="002B3EC2" w:rsidRPr="002B3EC2">
        <w:rPr>
          <w:rFonts w:ascii="Times New Roman" w:hAnsi="Times New Roman"/>
          <w:b/>
          <w:sz w:val="28"/>
          <w:szCs w:val="28"/>
        </w:rPr>
        <w:t xml:space="preserve"> </w:t>
      </w:r>
      <w:r w:rsidR="00D21AAC" w:rsidRPr="002B3EC2">
        <w:rPr>
          <w:rFonts w:ascii="Times New Roman" w:hAnsi="Times New Roman"/>
          <w:b/>
          <w:sz w:val="28"/>
          <w:szCs w:val="28"/>
        </w:rPr>
        <w:t>доходов бюджета РФ</w:t>
      </w:r>
    </w:p>
    <w:p w:rsidR="002B3EC2" w:rsidRPr="002B3EC2" w:rsidRDefault="002B3EC2" w:rsidP="002B3EC2">
      <w:pPr>
        <w:pStyle w:val="a3"/>
        <w:spacing w:line="360" w:lineRule="auto"/>
        <w:ind w:firstLine="709"/>
        <w:jc w:val="both"/>
        <w:rPr>
          <w:rFonts w:ascii="Times New Roman" w:hAnsi="Times New Roman"/>
          <w:sz w:val="28"/>
          <w:szCs w:val="28"/>
        </w:rPr>
      </w:pPr>
    </w:p>
    <w:p w:rsidR="002B3EC2" w:rsidRPr="006C0F8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Управление неналоговыми доходами является составной частью управления совокупными доходами государства, имеющего по аналогии с корпоративными финансами такие функциональные элементы, как организация, планирование, регулирование, контроль. По сравнению с организацией управления налогами хуже обстоят дела с управлением неналоговыми доходами. Они либо планируются методом "от достигнутого", либо не планируются вообще. В то же время в мировой практике данный вид доходов четко планируется и жестко контролируется. Например, доходы от сдачи имущества в аренду планируются либо автоматическим методом (в плановый год заносятся данные из отчета прошлого периода), либо осуществляется так называемое пообъектное планирование. </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Автоматический м</w:t>
      </w:r>
      <w:r w:rsidR="00980361" w:rsidRPr="002B3EC2">
        <w:rPr>
          <w:rFonts w:ascii="Times New Roman" w:hAnsi="Times New Roman"/>
          <w:sz w:val="28"/>
          <w:szCs w:val="28"/>
        </w:rPr>
        <w:t>етод используется, если договоры</w:t>
      </w:r>
      <w:r w:rsidRPr="002B3EC2">
        <w:rPr>
          <w:rFonts w:ascii="Times New Roman" w:hAnsi="Times New Roman"/>
          <w:sz w:val="28"/>
          <w:szCs w:val="28"/>
        </w:rPr>
        <w:t xml:space="preserve"> аренды заключены более чем на 3 года и не предполагается их пересмотр.</w:t>
      </w:r>
      <w:r w:rsidR="002B3EC2">
        <w:rPr>
          <w:rFonts w:ascii="Times New Roman" w:hAnsi="Times New Roman"/>
          <w:sz w:val="28"/>
          <w:szCs w:val="28"/>
        </w:rPr>
        <w:t xml:space="preserve"> </w:t>
      </w:r>
      <w:r w:rsidRPr="002B3EC2">
        <w:rPr>
          <w:rFonts w:ascii="Times New Roman" w:hAnsi="Times New Roman"/>
          <w:sz w:val="28"/>
          <w:szCs w:val="28"/>
        </w:rPr>
        <w:t>Пообъектное планирование - более сложная процедура. Комитет по имуществу каждого муниципалитета составляет карту недвижимости, в которой районы раскрашены разным цветом в зависимости от категории стоимости аренды (как правило, стоимость аренды помещения зависит от расположения). Затем вводятся поправочные коэффициенты (качество помещения, ремонт, подъезд автотранспорта и т.д.), которые увеличивают или уменьшают стоимость аренды.</w:t>
      </w:r>
      <w:r w:rsidR="002B3EC2">
        <w:rPr>
          <w:rFonts w:ascii="Times New Roman" w:hAnsi="Times New Roman"/>
          <w:sz w:val="28"/>
          <w:szCs w:val="28"/>
        </w:rPr>
        <w:t xml:space="preserve"> </w:t>
      </w:r>
      <w:r w:rsidRPr="002B3EC2">
        <w:rPr>
          <w:rFonts w:ascii="Times New Roman" w:hAnsi="Times New Roman"/>
          <w:sz w:val="28"/>
          <w:szCs w:val="28"/>
        </w:rPr>
        <w:t>При планировании доходов от сдачи имущества в аренду чиновник и контролирующие органы ориентируются на данные карты. Сначала определяют потенциально свободные помещения, которые могут быть сданы в аренду, и на основе карты рассчитывают минимальн</w:t>
      </w:r>
      <w:r w:rsidR="00980361" w:rsidRPr="002B3EC2">
        <w:rPr>
          <w:rFonts w:ascii="Times New Roman" w:hAnsi="Times New Roman"/>
          <w:sz w:val="28"/>
          <w:szCs w:val="28"/>
        </w:rPr>
        <w:t>ую стоимость арендной платы 1 м</w:t>
      </w:r>
      <w:r w:rsidR="00980361" w:rsidRPr="002B3EC2">
        <w:rPr>
          <w:rFonts w:ascii="Times New Roman" w:hAnsi="Times New Roman"/>
          <w:sz w:val="28"/>
          <w:szCs w:val="28"/>
          <w:vertAlign w:val="superscript"/>
        </w:rPr>
        <w:t>2</w:t>
      </w:r>
      <w:r w:rsidRPr="002B3EC2">
        <w:rPr>
          <w:rFonts w:ascii="Times New Roman" w:hAnsi="Times New Roman"/>
          <w:sz w:val="28"/>
          <w:szCs w:val="28"/>
        </w:rPr>
        <w:t xml:space="preserve"> площади и всего помещения. Затем определяют, сколько времени помещение будет находиться в аренде. На основании всех этих данных рассчитывают плановые поступления от аренды. При заключении договора на аренду помещения чиновники также проводят тендер, как и при покупке товаров, работ, услуг, т.е. поручают поиск клиентов нескольким риэлтерским фирмам, тем более, что платить за услуги придется арендатору.</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В России государству принадлежат приблизительно 50 тыс. юридических лиц (предприятий, организаций, учреждений), представляют их около 40% экономики. Из них свыше 35 тыс. юридических лиц находятся практически на полном бюджетном финансировании (школы, больницы, вузы, научно-исследовательские институты, федеральные казенные предприятия оборонного значения). По состоянию на 1 января 2006 г. в России насчитывается 5 тыс. федеральных государственных унитарных предприятий и 36,5 тыс. федеральных государственных учреждений. В собственности Российской Федерации находятся акции 2 тыс. акционерных обществ. В отношении 419 акционерных обществ применяется специальное право на участие Российской Федерации в их управлении ("золотая акция")</w:t>
      </w:r>
      <w:r w:rsidR="00E37FC9" w:rsidRPr="002B3EC2">
        <w:rPr>
          <w:rStyle w:val="ab"/>
          <w:rFonts w:ascii="Times New Roman" w:hAnsi="Times New Roman"/>
          <w:sz w:val="28"/>
          <w:szCs w:val="28"/>
        </w:rPr>
        <w:footnoteReference w:id="8"/>
      </w:r>
      <w:r w:rsidRPr="002B3EC2">
        <w:rPr>
          <w:rFonts w:ascii="Times New Roman" w:hAnsi="Times New Roman"/>
          <w:sz w:val="28"/>
          <w:szCs w:val="28"/>
        </w:rPr>
        <w:t>.</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Результаты функционирования государственных предприятий показали их экономическую неэффективность. По</w:t>
      </w:r>
      <w:r w:rsidR="007768BB" w:rsidRPr="002B3EC2">
        <w:rPr>
          <w:rFonts w:ascii="Times New Roman" w:hAnsi="Times New Roman"/>
          <w:sz w:val="28"/>
          <w:szCs w:val="28"/>
        </w:rPr>
        <w:t xml:space="preserve"> </w:t>
      </w:r>
      <w:r w:rsidRPr="002B3EC2">
        <w:rPr>
          <w:rFonts w:ascii="Times New Roman" w:hAnsi="Times New Roman"/>
          <w:sz w:val="28"/>
          <w:szCs w:val="28"/>
        </w:rPr>
        <w:t>данным Счетной платы Р</w:t>
      </w:r>
      <w:r w:rsidR="007768BB" w:rsidRPr="002B3EC2">
        <w:rPr>
          <w:rFonts w:ascii="Times New Roman" w:hAnsi="Times New Roman"/>
          <w:sz w:val="28"/>
          <w:szCs w:val="28"/>
        </w:rPr>
        <w:t xml:space="preserve">оссийской </w:t>
      </w:r>
      <w:r w:rsidRPr="002B3EC2">
        <w:rPr>
          <w:rFonts w:ascii="Times New Roman" w:hAnsi="Times New Roman"/>
          <w:sz w:val="28"/>
          <w:szCs w:val="28"/>
        </w:rPr>
        <w:t>Ф</w:t>
      </w:r>
      <w:r w:rsidR="007768BB" w:rsidRPr="002B3EC2">
        <w:rPr>
          <w:rFonts w:ascii="Times New Roman" w:hAnsi="Times New Roman"/>
          <w:sz w:val="28"/>
          <w:szCs w:val="28"/>
        </w:rPr>
        <w:t>едерации</w:t>
      </w:r>
      <w:r w:rsidRPr="002B3EC2">
        <w:rPr>
          <w:rFonts w:ascii="Times New Roman" w:hAnsi="Times New Roman"/>
          <w:sz w:val="28"/>
          <w:szCs w:val="28"/>
        </w:rPr>
        <w:t>, ежегодно в результате неэффективного использования государственной собственности государство недополучает от унитарных предприятий до 100 млрд руб. Кроме того, приватизационные процессы в России дали отрицательный результат в 20 млрд дол..</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Бюджетным посланием Президента РФ Федеральному Собранию Российской Федерации указывалось на то, что до сих пор неизвестны подлинные объемы государственного сектора и инвентаризация государственного имущества не завершена. Указывалось также на то, что необходимо "четко и максимально быстро определиться с имуществом, которое следует оставить в государственной собственности". Это, безусловно, должно стать главным направлением в управлении неналоговыми доходами - инвентаризация имущества, в частности идентификация унитарных предприятий, определение их количества, установление их ведомственной принадлежности и функционального предназначения (сохранение в неизменном виде для выполнения государственных функций, преобразование в казенные предприятия, акционерные общества, ликвидация и др.).</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Кроме того, следует определить состав имущества, необходимого в качестве экономической базы для выполнения соответствующими органами власти полномочий, и установить порядок его формирования. Такое имущество должно находиться только в собственности того уровня публичной власти, к компетенции которого отнесено, и не может быть отчуждено ни в результате приватизации или банкротства, ни в результате исполнительного производства.</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После определения оптимального количества унитарных предприятий можно осуществлять преобра</w:t>
      </w:r>
      <w:r w:rsidR="007768BB" w:rsidRPr="002B3EC2">
        <w:rPr>
          <w:rFonts w:ascii="Times New Roman" w:hAnsi="Times New Roman"/>
          <w:sz w:val="28"/>
          <w:szCs w:val="28"/>
        </w:rPr>
        <w:t>зование оставшихся в акционерные</w:t>
      </w:r>
      <w:r w:rsidRPr="002B3EC2">
        <w:rPr>
          <w:rFonts w:ascii="Times New Roman" w:hAnsi="Times New Roman"/>
          <w:sz w:val="28"/>
          <w:szCs w:val="28"/>
        </w:rPr>
        <w:t xml:space="preserve"> общества, за исключением случаев, когда задачи, решаемые унитарным предприятием, не могут быть реализованы хозяйствующими субъектами иных организационно-правовых форм.</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Другим направлением повышения эффективности неналоговых доходов в России видится управление собственностью, а не избавление от нее. Однако на правительственном уровне поставлена и постепенно реализуется задача из 8,8 тыс. федеральных государственных унитарных предприятий реорганизовать, ликвидировать или приватизировать 5-6 тыс. Результаты работы Правительственной комиссии по проведению административной реформы показали наличие на настоящий момент более 6 тыс. федеральных государственных учреждений, излишних для выполнения функций федеральных органов исполнительной власти. Наряду с передачей их в ведение органов исполнительной власти субъектов РФ (посредством безвозмездной передачи имущества в установленном порядке), а также преобразованием в иные формы некоммерческих организаций, одним из способов оптимизации сети федеральных государственных учреждений является их приватизация</w:t>
      </w:r>
      <w:r w:rsidR="00E70A68" w:rsidRPr="002B3EC2">
        <w:rPr>
          <w:rStyle w:val="ab"/>
          <w:rFonts w:ascii="Times New Roman" w:hAnsi="Times New Roman"/>
          <w:sz w:val="28"/>
          <w:szCs w:val="28"/>
        </w:rPr>
        <w:footnoteReference w:id="9"/>
      </w:r>
      <w:r w:rsidRPr="002B3EC2">
        <w:rPr>
          <w:rFonts w:ascii="Times New Roman" w:hAnsi="Times New Roman"/>
          <w:sz w:val="28"/>
          <w:szCs w:val="28"/>
        </w:rPr>
        <w:t>.</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В 2005 г. были приняты решения об условиях приватизации 741 предприятия, из которых 39 реализуются на торгах как имущественные комплексы и 702 преобразовываются в открытые акционерные общества. Российским фондом федерального имущества объявлены продажи пакетов акций (долей) 927 хозяйственных обществ. Завершена приватизация 539 обществ. Эффективность проведения продаж (отношение количества состоявшихся и объявленных продаж) была достаточно высокой - 56,2%. По объявленным 273 продажам подведение итогов состоится в 2006 г. Анализ отраслевой структуры состоявшихся продаж 2005 г. показывает, что в основном предпочитали акции предприятий агропромышленного комплекса (17,9% общего числа приватизированных объектов), машиностроения (11,1%), оборонно-промышленного комплекса (10,4%), кредитных организаций (10,2%) и предприятий непроизводственной </w:t>
      </w:r>
      <w:r w:rsidR="007768BB" w:rsidRPr="002B3EC2">
        <w:rPr>
          <w:rFonts w:ascii="Times New Roman" w:hAnsi="Times New Roman"/>
          <w:sz w:val="28"/>
          <w:szCs w:val="28"/>
        </w:rPr>
        <w:t>сферы (9,8%)</w:t>
      </w:r>
      <w:r w:rsidRPr="002B3EC2">
        <w:rPr>
          <w:rFonts w:ascii="Times New Roman" w:hAnsi="Times New Roman"/>
          <w:sz w:val="28"/>
          <w:szCs w:val="28"/>
        </w:rPr>
        <w:t>.</w:t>
      </w:r>
    </w:p>
    <w:p w:rsidR="002B3EC2"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Вместе с тем после проведения инвентаризации имущества нужно рассматривать и варианты выкупа в государственную собственность некоторых предприятий. Только лишь распродажей государственной собственности вопросы эффективного управления ею не решить. На сегодняшний день практически не задействованными выступают такие формы управления имуществом, как аренда, трастовое доверительное управление, вклады в уставные капиталы акционерных обществ, выпуск акций под конкретный проект, лизинг. Продавать имущество можно и нужно в крайних случаях, когда его никак невозможно эффективно использовать. Государственный сектор может быть большим, как в Швеции, Франции и других европейских странах, или относительно маленьким, как в Японии, но он обязан быть сильным и эффек</w:t>
      </w:r>
      <w:r w:rsidR="002B3EC2">
        <w:rPr>
          <w:rFonts w:ascii="Times New Roman" w:hAnsi="Times New Roman"/>
          <w:sz w:val="28"/>
          <w:szCs w:val="28"/>
        </w:rPr>
        <w:t>тивным.</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Другой важной сегодня проблемой выступает отсутствие эффективной координации в действиях ответственных ведомств между собой, со своими территориальными органами, а также с федеральными органами исполнительной власти, на которые возложены координация и регулирование деятельности в соответствующих отраслях (сферах управления) по всем вопросам идентификации унитарных предприятий, что отрицательно влияет на обеспечение поступлений в федеральный бюджет платежей из прибыли этих предприятий. Такими структурами являются Федеральная налоговая служба России (ведущая единый государственный реестр юридических лиц), Федеральное агентство по управлению федеральным имуществом, Федеральная служба государственной статистики (составляет единый государственный регистр предприятий и организаций)</w:t>
      </w:r>
      <w:r w:rsidR="00E70A68" w:rsidRPr="002B3EC2">
        <w:rPr>
          <w:rStyle w:val="ab"/>
          <w:rFonts w:ascii="Times New Roman" w:hAnsi="Times New Roman"/>
          <w:sz w:val="28"/>
          <w:szCs w:val="28"/>
        </w:rPr>
        <w:footnoteReference w:id="10"/>
      </w:r>
      <w:r w:rsidRPr="002B3EC2">
        <w:rPr>
          <w:rFonts w:ascii="Times New Roman" w:hAnsi="Times New Roman"/>
          <w:sz w:val="28"/>
          <w:szCs w:val="28"/>
        </w:rPr>
        <w:t>. Так, по состоянию на 1 января 2003 г., количество федеральных государственных унитарных предприятий, по данным трех учитывающих ведомств, колеблет</w:t>
      </w:r>
      <w:r w:rsidR="007768BB" w:rsidRPr="002B3EC2">
        <w:rPr>
          <w:rFonts w:ascii="Times New Roman" w:hAnsi="Times New Roman"/>
          <w:sz w:val="28"/>
          <w:szCs w:val="28"/>
        </w:rPr>
        <w:t>ся от 9 801 до 15 564 единиц</w:t>
      </w:r>
      <w:r w:rsidRPr="002B3EC2">
        <w:rPr>
          <w:rFonts w:ascii="Times New Roman" w:hAnsi="Times New Roman"/>
          <w:sz w:val="28"/>
          <w:szCs w:val="28"/>
        </w:rPr>
        <w:t>.</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Одним из эффективных методов управления государственным имуществом, как показывает мировой опыт, является передача в концессию. Основное его отличие от аренды в том, что концессионеру передается право осуществления деятельности или предоставления услуг, отнесенных к функциям государства или местного самоуправления. И уже для обеспечения такой деятельности передается государственное или муниципальное имущество. Механизм концессии позволяет привлекать в общественный сектор частные инвестиции и необходимую собственность. Что же касается приобретения или создания нового имущества, обеспечивающего государственные функции, то для этого должны быть серьезные экономические причины и определенные источники финансирования. Возмездное приобретение или создание имущества должно корреспондироваться с федеральной адресной инвестиционной программой и расходной частью федерального бюджета.</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В целях совершенствования механизмов приватизации 4 октября 2005 г. принято постановление Правительства "О внесении изменений в положение об организации продажи находящихся государственной или муниципальной собственности акций открытых акционерных обществ на специализированном аукционе", утвержденное постановлением Правительства Российской Федерации от 12.08.2002 г. N 585. 26 декабря 2005 г. принято постановление Правительства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 xml:space="preserve">Политика управления государственной (муниципальной) собственностью должна строиться на принципах </w:t>
      </w:r>
      <w:r w:rsidRPr="002B3EC2">
        <w:rPr>
          <w:rFonts w:ascii="Times New Roman" w:hAnsi="Times New Roman"/>
          <w:i/>
          <w:sz w:val="28"/>
          <w:szCs w:val="28"/>
        </w:rPr>
        <w:t>строгого соответствия состава государственного имущества функциям государства</w:t>
      </w:r>
      <w:r w:rsidRPr="002B3EC2">
        <w:rPr>
          <w:rFonts w:ascii="Times New Roman" w:hAnsi="Times New Roman"/>
          <w:sz w:val="28"/>
          <w:szCs w:val="28"/>
        </w:rPr>
        <w:t>.</w:t>
      </w:r>
      <w:r w:rsidR="002B3EC2">
        <w:rPr>
          <w:rFonts w:ascii="Times New Roman" w:hAnsi="Times New Roman"/>
          <w:sz w:val="28"/>
          <w:szCs w:val="28"/>
        </w:rPr>
        <w:t xml:space="preserve"> </w:t>
      </w:r>
      <w:r w:rsidRPr="002B3EC2">
        <w:rPr>
          <w:rFonts w:ascii="Times New Roman" w:hAnsi="Times New Roman"/>
          <w:sz w:val="28"/>
          <w:szCs w:val="28"/>
        </w:rPr>
        <w:t>В качестве основных в этом направлении Правительство РФ</w:t>
      </w:r>
      <w:r w:rsidR="00BD4929" w:rsidRPr="002B3EC2">
        <w:rPr>
          <w:rFonts w:ascii="Times New Roman" w:hAnsi="Times New Roman"/>
          <w:sz w:val="28"/>
          <w:szCs w:val="28"/>
        </w:rPr>
        <w:t xml:space="preserve"> определяет следующие задачи</w:t>
      </w:r>
      <w:r w:rsidRPr="002B3EC2">
        <w:rPr>
          <w:rFonts w:ascii="Times New Roman" w:hAnsi="Times New Roman"/>
          <w:sz w:val="28"/>
          <w:szCs w:val="28"/>
        </w:rPr>
        <w:t>:</w:t>
      </w:r>
    </w:p>
    <w:p w:rsidR="00D21AAC" w:rsidRPr="002B3EC2" w:rsidRDefault="00D21AAC" w:rsidP="002B3EC2">
      <w:pPr>
        <w:pStyle w:val="a3"/>
        <w:numPr>
          <w:ilvl w:val="0"/>
          <w:numId w:val="10"/>
        </w:numPr>
        <w:spacing w:line="360" w:lineRule="auto"/>
        <w:ind w:left="0" w:firstLine="709"/>
        <w:jc w:val="both"/>
        <w:rPr>
          <w:rFonts w:ascii="Times New Roman" w:hAnsi="Times New Roman"/>
          <w:sz w:val="28"/>
          <w:szCs w:val="28"/>
        </w:rPr>
      </w:pPr>
      <w:r w:rsidRPr="002B3EC2">
        <w:rPr>
          <w:rFonts w:ascii="Times New Roman" w:hAnsi="Times New Roman"/>
          <w:sz w:val="28"/>
          <w:szCs w:val="28"/>
        </w:rPr>
        <w:t>совершенствование законодательства по управлению государственным имуществом, направленное на оптимизацию государственного сектора экономики, в том числе на дальнейшее сокращение избыточной части государственного и муниципального секторов экономики, которая не обеспечивает выполнения функций и полномочий Российской Федерации, субъектов РФ, органов местного самоуправления, а также на определение четких критериев участия иностранного капитала в экономике России, имея в виду отрасли, обеспечивающие безопасность государства, объекты инфраструктуры, предприятия, выполняющие оборонный заказ, естественные монополии, разработку месторождений полезных ископаемых, имеющих стратегическое значение;</w:t>
      </w:r>
    </w:p>
    <w:p w:rsidR="00D21AAC" w:rsidRPr="002B3EC2" w:rsidRDefault="00D21AAC" w:rsidP="002B3EC2">
      <w:pPr>
        <w:pStyle w:val="a3"/>
        <w:numPr>
          <w:ilvl w:val="0"/>
          <w:numId w:val="10"/>
        </w:numPr>
        <w:spacing w:line="360" w:lineRule="auto"/>
        <w:ind w:left="0" w:firstLine="709"/>
        <w:jc w:val="both"/>
        <w:rPr>
          <w:rFonts w:ascii="Times New Roman" w:hAnsi="Times New Roman"/>
          <w:sz w:val="28"/>
          <w:szCs w:val="28"/>
        </w:rPr>
      </w:pPr>
      <w:r w:rsidRPr="002B3EC2">
        <w:rPr>
          <w:rFonts w:ascii="Times New Roman" w:hAnsi="Times New Roman"/>
          <w:sz w:val="28"/>
          <w:szCs w:val="28"/>
        </w:rPr>
        <w:t>повышение эффективности использования государственного и муниципального имущества, необходимого для обеспечения выполнения функций и полномочий Российской Федерации, субъектов РФ, органов местного самоуправления.</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Для решения данных задач выделены меры, направленные:</w:t>
      </w:r>
    </w:p>
    <w:p w:rsidR="00D21AAC" w:rsidRPr="002B3EC2" w:rsidRDefault="00D21AAC" w:rsidP="002B3EC2">
      <w:pPr>
        <w:pStyle w:val="a3"/>
        <w:numPr>
          <w:ilvl w:val="0"/>
          <w:numId w:val="11"/>
        </w:numPr>
        <w:spacing w:line="360" w:lineRule="auto"/>
        <w:ind w:left="0" w:firstLine="709"/>
        <w:jc w:val="both"/>
        <w:rPr>
          <w:rFonts w:ascii="Times New Roman" w:hAnsi="Times New Roman"/>
          <w:sz w:val="28"/>
          <w:szCs w:val="28"/>
        </w:rPr>
      </w:pPr>
      <w:r w:rsidRPr="002B3EC2">
        <w:rPr>
          <w:rFonts w:ascii="Times New Roman" w:hAnsi="Times New Roman"/>
          <w:sz w:val="28"/>
          <w:szCs w:val="28"/>
        </w:rPr>
        <w:t>на совершенствование порядка реализации государственного и муниципального имущества, в том числе повышение информационной прозрачности процесса приватизации, упрощение порядка продажи неликвидного имущества, совершенствование порядка планирования приватизации федерального имущества;</w:t>
      </w:r>
    </w:p>
    <w:p w:rsidR="00D21AAC" w:rsidRPr="002B3EC2" w:rsidRDefault="00D21AAC" w:rsidP="002B3EC2">
      <w:pPr>
        <w:pStyle w:val="a3"/>
        <w:numPr>
          <w:ilvl w:val="0"/>
          <w:numId w:val="11"/>
        </w:numPr>
        <w:spacing w:line="360" w:lineRule="auto"/>
        <w:ind w:left="0" w:firstLine="709"/>
        <w:jc w:val="both"/>
        <w:rPr>
          <w:rFonts w:ascii="Times New Roman" w:hAnsi="Times New Roman"/>
          <w:sz w:val="28"/>
          <w:szCs w:val="28"/>
        </w:rPr>
      </w:pPr>
      <w:r w:rsidRPr="002B3EC2">
        <w:rPr>
          <w:rFonts w:ascii="Times New Roman" w:hAnsi="Times New Roman"/>
          <w:sz w:val="28"/>
          <w:szCs w:val="28"/>
        </w:rPr>
        <w:t>на уточнение порядка безвозмездного перераспределения имущества между публичными образованиями в соответствии с разграничением полномочий (функций) между федеральными органами исполнительной власти, органами государственной власти субъектов РФ и органами местного самоуправления в целях обеспечения имущественной основы выполнения всеми органами власти полномочий, возложенных на них Конституцией РФ и федеральными законами;</w:t>
      </w:r>
    </w:p>
    <w:p w:rsidR="00D21AAC" w:rsidRPr="002B3EC2" w:rsidRDefault="00D21AAC" w:rsidP="002B3EC2">
      <w:pPr>
        <w:pStyle w:val="a3"/>
        <w:numPr>
          <w:ilvl w:val="0"/>
          <w:numId w:val="11"/>
        </w:numPr>
        <w:spacing w:line="360" w:lineRule="auto"/>
        <w:ind w:left="0" w:firstLine="709"/>
        <w:jc w:val="both"/>
        <w:rPr>
          <w:rFonts w:ascii="Times New Roman" w:hAnsi="Times New Roman"/>
          <w:sz w:val="28"/>
          <w:szCs w:val="28"/>
        </w:rPr>
      </w:pPr>
      <w:r w:rsidRPr="002B3EC2">
        <w:rPr>
          <w:rFonts w:ascii="Times New Roman" w:hAnsi="Times New Roman"/>
          <w:sz w:val="28"/>
          <w:szCs w:val="28"/>
        </w:rPr>
        <w:t>на преобразование государственных учреждений, не обеспечивающих реализации функций государства, в иные формы некоммерческих и коммерческих организаций;</w:t>
      </w:r>
    </w:p>
    <w:p w:rsidR="00D21AAC" w:rsidRPr="002B3EC2" w:rsidRDefault="00D21AAC" w:rsidP="002B3EC2">
      <w:pPr>
        <w:pStyle w:val="a3"/>
        <w:numPr>
          <w:ilvl w:val="0"/>
          <w:numId w:val="11"/>
        </w:numPr>
        <w:spacing w:line="360" w:lineRule="auto"/>
        <w:ind w:left="0" w:firstLine="709"/>
        <w:jc w:val="both"/>
        <w:rPr>
          <w:rFonts w:ascii="Times New Roman" w:hAnsi="Times New Roman"/>
          <w:sz w:val="28"/>
          <w:szCs w:val="28"/>
        </w:rPr>
      </w:pPr>
      <w:r w:rsidRPr="002B3EC2">
        <w:rPr>
          <w:rFonts w:ascii="Times New Roman" w:hAnsi="Times New Roman"/>
          <w:sz w:val="28"/>
          <w:szCs w:val="28"/>
        </w:rPr>
        <w:t>на совершенствование института наследования выморочного имущества.</w:t>
      </w:r>
    </w:p>
    <w:p w:rsidR="00D21AAC"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Для решения задач по повышению эффективности использования государственного и муниципального имущества предлагаются следующие меры:</w:t>
      </w:r>
    </w:p>
    <w:p w:rsidR="00D21AAC" w:rsidRPr="002B3EC2" w:rsidRDefault="00D21AAC" w:rsidP="002B3EC2">
      <w:pPr>
        <w:pStyle w:val="a3"/>
        <w:numPr>
          <w:ilvl w:val="0"/>
          <w:numId w:val="12"/>
        </w:numPr>
        <w:spacing w:line="360" w:lineRule="auto"/>
        <w:ind w:left="0" w:firstLine="709"/>
        <w:jc w:val="both"/>
        <w:rPr>
          <w:rFonts w:ascii="Times New Roman" w:hAnsi="Times New Roman"/>
          <w:sz w:val="28"/>
          <w:szCs w:val="28"/>
        </w:rPr>
      </w:pPr>
      <w:r w:rsidRPr="002B3EC2">
        <w:rPr>
          <w:rFonts w:ascii="Times New Roman" w:hAnsi="Times New Roman"/>
          <w:sz w:val="28"/>
          <w:szCs w:val="28"/>
        </w:rPr>
        <w:t>совершенствование механизмов управления имуществом федеральных государственных предприятий и учреждений;</w:t>
      </w:r>
    </w:p>
    <w:p w:rsidR="00D21AAC" w:rsidRPr="002B3EC2" w:rsidRDefault="00D21AAC" w:rsidP="002B3EC2">
      <w:pPr>
        <w:pStyle w:val="a3"/>
        <w:numPr>
          <w:ilvl w:val="0"/>
          <w:numId w:val="12"/>
        </w:numPr>
        <w:spacing w:line="360" w:lineRule="auto"/>
        <w:ind w:left="0" w:firstLine="709"/>
        <w:jc w:val="both"/>
        <w:rPr>
          <w:rFonts w:ascii="Times New Roman" w:hAnsi="Times New Roman"/>
          <w:sz w:val="28"/>
          <w:szCs w:val="28"/>
        </w:rPr>
      </w:pPr>
      <w:r w:rsidRPr="002B3EC2">
        <w:rPr>
          <w:rFonts w:ascii="Times New Roman" w:hAnsi="Times New Roman"/>
          <w:sz w:val="28"/>
          <w:szCs w:val="28"/>
        </w:rPr>
        <w:t>оптимизация деятельности государственных и муниципальных учреждений в части обеспечения необходимого количества и качества производства продукции (работ, услуг), а также соответствия расходов на их производство установленному объему финансирования из средств федерального бюджета;</w:t>
      </w:r>
    </w:p>
    <w:p w:rsidR="00D21AAC" w:rsidRPr="002B3EC2" w:rsidRDefault="00D21AAC" w:rsidP="002B3EC2">
      <w:pPr>
        <w:pStyle w:val="a3"/>
        <w:numPr>
          <w:ilvl w:val="0"/>
          <w:numId w:val="12"/>
        </w:numPr>
        <w:spacing w:line="360" w:lineRule="auto"/>
        <w:ind w:left="0" w:firstLine="709"/>
        <w:jc w:val="both"/>
        <w:rPr>
          <w:rFonts w:ascii="Times New Roman" w:hAnsi="Times New Roman"/>
          <w:sz w:val="28"/>
          <w:szCs w:val="28"/>
        </w:rPr>
      </w:pPr>
      <w:r w:rsidRPr="002B3EC2">
        <w:rPr>
          <w:rFonts w:ascii="Times New Roman" w:hAnsi="Times New Roman"/>
          <w:sz w:val="28"/>
          <w:szCs w:val="28"/>
        </w:rPr>
        <w:t>обеспечение прозрачности деятельности федеральных органов исполнительной власти и государственных организаций по распоряжению государственным имуществом.</w:t>
      </w:r>
    </w:p>
    <w:p w:rsidR="00E638E5" w:rsidRPr="002B3EC2" w:rsidRDefault="00D21AAC"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t>В настоящее время необходима принципиально новая модель управления государственным (муниципальным) имуществом, реализация которой позволит добиться эффективного выполнения государственных функций, оптимизации состава имущества, рациональной структуры доходов бюджета и в целом государства. В целом вся система неналоговых доходов бюджетов нуждается в совершенствовании законодательства и выработке эффективных методов управления ими.</w:t>
      </w:r>
    </w:p>
    <w:p w:rsidR="00040312" w:rsidRPr="002B3EC2" w:rsidRDefault="00040312" w:rsidP="002B3EC2">
      <w:pPr>
        <w:pStyle w:val="a3"/>
        <w:spacing w:line="360" w:lineRule="auto"/>
        <w:ind w:firstLine="709"/>
        <w:jc w:val="both"/>
        <w:rPr>
          <w:rFonts w:ascii="Times New Roman" w:hAnsi="Times New Roman"/>
          <w:sz w:val="28"/>
          <w:szCs w:val="28"/>
        </w:rPr>
      </w:pPr>
    </w:p>
    <w:p w:rsidR="00040312" w:rsidRPr="002B3EC2" w:rsidRDefault="00040312" w:rsidP="002B3EC2">
      <w:pPr>
        <w:spacing w:line="360" w:lineRule="auto"/>
        <w:ind w:firstLine="709"/>
        <w:jc w:val="both"/>
        <w:rPr>
          <w:sz w:val="28"/>
          <w:szCs w:val="28"/>
          <w:lang w:eastAsia="en-US"/>
        </w:rPr>
      </w:pPr>
      <w:r w:rsidRPr="002B3EC2">
        <w:rPr>
          <w:sz w:val="28"/>
          <w:szCs w:val="28"/>
        </w:rPr>
        <w:br w:type="page"/>
      </w:r>
    </w:p>
    <w:p w:rsidR="001F6D92" w:rsidRPr="002B3EC2" w:rsidRDefault="001F6D92" w:rsidP="002B3EC2">
      <w:pPr>
        <w:spacing w:line="360" w:lineRule="auto"/>
        <w:ind w:firstLine="709"/>
        <w:jc w:val="center"/>
        <w:rPr>
          <w:sz w:val="28"/>
          <w:szCs w:val="28"/>
          <w:lang w:eastAsia="en-US"/>
        </w:rPr>
      </w:pPr>
      <w:r w:rsidRPr="002B3EC2">
        <w:rPr>
          <w:b/>
          <w:sz w:val="28"/>
          <w:szCs w:val="28"/>
        </w:rPr>
        <w:t>Заключение</w:t>
      </w:r>
    </w:p>
    <w:p w:rsidR="002B3EC2" w:rsidRPr="006C0F82" w:rsidRDefault="002B3EC2" w:rsidP="002B3EC2">
      <w:pPr>
        <w:spacing w:line="360" w:lineRule="auto"/>
        <w:ind w:firstLine="709"/>
        <w:jc w:val="both"/>
        <w:rPr>
          <w:sz w:val="28"/>
          <w:szCs w:val="28"/>
        </w:rPr>
      </w:pPr>
    </w:p>
    <w:p w:rsidR="001F6D92" w:rsidRPr="002B3EC2" w:rsidRDefault="001F6D92" w:rsidP="002B3EC2">
      <w:pPr>
        <w:spacing w:line="360" w:lineRule="auto"/>
        <w:ind w:firstLine="709"/>
        <w:jc w:val="both"/>
        <w:rPr>
          <w:sz w:val="28"/>
          <w:szCs w:val="28"/>
        </w:rPr>
      </w:pPr>
      <w:r w:rsidRPr="002B3EC2">
        <w:rPr>
          <w:sz w:val="28"/>
          <w:szCs w:val="28"/>
        </w:rPr>
        <w:t>Основная часть доходного потенциала федерального бюджета формируется, конечно, за счёт налоговых доходов. Но неналоговые поступления играют также большую роль в бюджетах всех уровней. Ведь, проанализировав неналоговые поступления, можно сделать вывод о том, насколько эффективно используется государственная собственность, насколько правильно государство занимается внешнеэкономической деятельностью, каким видам неналоговых поступлений следует уделить особое внимание или что стоит изменить для увеличения доходов в государственную казну. И государству необходимо анализировать неналоговые платежи, потому что именно доходы способствуют улучшению уровня жизни населения.</w:t>
      </w:r>
    </w:p>
    <w:p w:rsidR="001F6D92" w:rsidRPr="002B3EC2" w:rsidRDefault="001F6D92" w:rsidP="002B3EC2">
      <w:pPr>
        <w:spacing w:line="360" w:lineRule="auto"/>
        <w:ind w:firstLine="709"/>
        <w:jc w:val="both"/>
        <w:rPr>
          <w:sz w:val="28"/>
          <w:szCs w:val="28"/>
        </w:rPr>
      </w:pPr>
      <w:r w:rsidRPr="002B3EC2">
        <w:rPr>
          <w:sz w:val="28"/>
          <w:szCs w:val="28"/>
        </w:rPr>
        <w:t xml:space="preserve">Несмотря на то, что основными источниками неналоговых доходов в бюджет составляют поступления от использования имущества, находящегося в государственной и муниципальной собственности, а также поступления от разрешённых видов деятельности организаций и доходы от внешнеэкономической деятельности, неналоговые доходы всё равно составляют незначительную долю доходного потенциала – около 1%. </w:t>
      </w:r>
    </w:p>
    <w:p w:rsidR="001F6D92" w:rsidRPr="002B3EC2" w:rsidRDefault="001F6D92" w:rsidP="002B3EC2">
      <w:pPr>
        <w:spacing w:line="360" w:lineRule="auto"/>
        <w:ind w:firstLine="709"/>
        <w:jc w:val="both"/>
        <w:rPr>
          <w:sz w:val="28"/>
          <w:szCs w:val="28"/>
        </w:rPr>
      </w:pPr>
      <w:r w:rsidRPr="002B3EC2">
        <w:rPr>
          <w:sz w:val="28"/>
          <w:szCs w:val="28"/>
        </w:rPr>
        <w:t>Это свидетельствует о крайне неэффективном использовании государственной собственности, поскольку её доля в общем экономическом потенциале производственной сферы остаётся достаточно высокой – около 30%, а отдача в виде отчислений от её использования и сдачи в аренду составляет всего лишь 3,5% от доходов федерального бюджета.</w:t>
      </w:r>
    </w:p>
    <w:p w:rsidR="001F6D92" w:rsidRPr="002B3EC2" w:rsidRDefault="001F6D92" w:rsidP="002B3EC2">
      <w:pPr>
        <w:spacing w:line="360" w:lineRule="auto"/>
        <w:ind w:firstLine="709"/>
        <w:jc w:val="both"/>
        <w:rPr>
          <w:sz w:val="28"/>
          <w:szCs w:val="28"/>
        </w:rPr>
      </w:pPr>
      <w:r w:rsidRPr="002B3EC2">
        <w:rPr>
          <w:sz w:val="28"/>
          <w:szCs w:val="28"/>
        </w:rPr>
        <w:t>Неналоговые доходы играют большую роль для государства, так как они являются одним из источников формирования государственного бюджета. Да,</w:t>
      </w:r>
      <w:r w:rsidR="002B3EC2">
        <w:rPr>
          <w:sz w:val="28"/>
          <w:szCs w:val="28"/>
        </w:rPr>
        <w:t xml:space="preserve"> </w:t>
      </w:r>
      <w:r w:rsidRPr="002B3EC2">
        <w:rPr>
          <w:sz w:val="28"/>
          <w:szCs w:val="28"/>
        </w:rPr>
        <w:t>неналоговые поступления составляют незначительный процент по отношению к налоговым платежам, но, несмотря на это, государство должно способствовать росту неналоговых поступлений в бюджеты, потому что именно рост неналоговых доходов будет способствовать сокращению дефицита всех уровней.</w:t>
      </w:r>
    </w:p>
    <w:p w:rsidR="001F6D92" w:rsidRPr="002B3EC2" w:rsidRDefault="001F6D92" w:rsidP="002B3EC2">
      <w:pPr>
        <w:spacing w:line="360" w:lineRule="auto"/>
        <w:ind w:firstLine="709"/>
        <w:jc w:val="both"/>
        <w:rPr>
          <w:sz w:val="28"/>
          <w:szCs w:val="28"/>
        </w:rPr>
      </w:pPr>
      <w:r w:rsidRPr="002B3EC2">
        <w:rPr>
          <w:sz w:val="28"/>
          <w:szCs w:val="28"/>
        </w:rPr>
        <w:t xml:space="preserve">Изучив общие понятия неналоговых поступлений, состав и структуру неналоговых поступлений федерального бюджета, бюджетов субъектов и местных бюджетов и проанализировав неналоговые поступления федерального бюджета с помощью законодательных документов Российской Федерации, данных статистической отчетности, учебных пособий и учебников, цель работы была достигнута. </w:t>
      </w:r>
    </w:p>
    <w:p w:rsidR="001F6D92" w:rsidRPr="002B3EC2" w:rsidRDefault="001F6D92" w:rsidP="002B3EC2">
      <w:pPr>
        <w:spacing w:line="360" w:lineRule="auto"/>
        <w:ind w:firstLine="709"/>
        <w:jc w:val="both"/>
        <w:rPr>
          <w:sz w:val="28"/>
          <w:szCs w:val="28"/>
        </w:rPr>
      </w:pPr>
      <w:r w:rsidRPr="002B3EC2">
        <w:rPr>
          <w:sz w:val="28"/>
          <w:szCs w:val="28"/>
        </w:rPr>
        <w:t xml:space="preserve">Я изучила и проанализировала особенности формирования и значение неналоговых поступлений в бюджеты Российской Федерации. </w:t>
      </w:r>
    </w:p>
    <w:p w:rsidR="001F6D92" w:rsidRPr="006C0F82" w:rsidRDefault="001F6D92" w:rsidP="002B3EC2">
      <w:pPr>
        <w:spacing w:line="360" w:lineRule="auto"/>
        <w:ind w:firstLine="709"/>
        <w:jc w:val="both"/>
        <w:rPr>
          <w:sz w:val="28"/>
          <w:szCs w:val="28"/>
        </w:rPr>
      </w:pPr>
      <w:r w:rsidRPr="002B3EC2">
        <w:rPr>
          <w:sz w:val="28"/>
          <w:szCs w:val="28"/>
        </w:rPr>
        <w:t>Таким образом, рост неналоговых доходов способствует сокращению дефицита всех уровней, а, следовательно, от исполнения доходной части бюджетов зависит решение публичных, социальных, экономических и других проблем.</w:t>
      </w:r>
    </w:p>
    <w:p w:rsidR="002B3EC2" w:rsidRPr="006C0F82" w:rsidRDefault="002B3EC2" w:rsidP="002B3EC2">
      <w:pPr>
        <w:spacing w:line="360" w:lineRule="auto"/>
        <w:ind w:firstLine="709"/>
        <w:jc w:val="both"/>
        <w:rPr>
          <w:sz w:val="28"/>
          <w:szCs w:val="28"/>
        </w:rPr>
      </w:pPr>
    </w:p>
    <w:p w:rsidR="00D21AAC" w:rsidRPr="002B3EC2" w:rsidRDefault="001F6D92" w:rsidP="002B3EC2">
      <w:pPr>
        <w:pStyle w:val="a3"/>
        <w:spacing w:line="360" w:lineRule="auto"/>
        <w:ind w:firstLine="709"/>
        <w:jc w:val="both"/>
        <w:rPr>
          <w:rFonts w:ascii="Times New Roman" w:hAnsi="Times New Roman"/>
          <w:sz w:val="28"/>
          <w:szCs w:val="28"/>
        </w:rPr>
      </w:pPr>
      <w:r w:rsidRPr="002B3EC2">
        <w:rPr>
          <w:rFonts w:ascii="Times New Roman" w:hAnsi="Times New Roman"/>
          <w:sz w:val="28"/>
          <w:szCs w:val="28"/>
        </w:rPr>
        <w:br w:type="page"/>
      </w:r>
    </w:p>
    <w:p w:rsidR="00C97696" w:rsidRPr="002B3EC2" w:rsidRDefault="002B3EC2" w:rsidP="002B3EC2">
      <w:pPr>
        <w:pStyle w:val="a3"/>
        <w:spacing w:line="360" w:lineRule="auto"/>
        <w:ind w:firstLine="709"/>
        <w:jc w:val="center"/>
        <w:rPr>
          <w:rFonts w:ascii="Times New Roman" w:hAnsi="Times New Roman"/>
          <w:b/>
          <w:sz w:val="28"/>
          <w:szCs w:val="28"/>
          <w:lang w:val="en-US"/>
        </w:rPr>
      </w:pPr>
      <w:r>
        <w:rPr>
          <w:rFonts w:ascii="Times New Roman" w:hAnsi="Times New Roman"/>
          <w:b/>
          <w:sz w:val="28"/>
          <w:szCs w:val="28"/>
        </w:rPr>
        <w:t>Список литературы</w:t>
      </w:r>
    </w:p>
    <w:p w:rsidR="002B3EC2" w:rsidRPr="002B3EC2" w:rsidRDefault="002B3EC2" w:rsidP="002B3EC2">
      <w:pPr>
        <w:pStyle w:val="a3"/>
        <w:spacing w:line="360" w:lineRule="auto"/>
        <w:ind w:firstLine="709"/>
        <w:jc w:val="both"/>
        <w:rPr>
          <w:rFonts w:ascii="Times New Roman" w:hAnsi="Times New Roman"/>
          <w:sz w:val="28"/>
          <w:szCs w:val="28"/>
          <w:lang w:val="en-US"/>
        </w:rPr>
      </w:pP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Налоговый кодекс РФ.</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Бюджетный кодекс РФ.</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Постановление Правительства РФ от 10.04.2002 N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 (с изм. от 23.03.2006)</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Программа социально-экономического развития Российской Федерации на среднесрочную перспективу (2006-2008 гг.). Распоряжение Правительства РФ от 19.01.2006 N 38-р.</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Постановление Правительства РФ от 26.12.2005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Журнал «Проблемы современной экономики», № 2(26)</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 xml:space="preserve">Исчисление налоговых и неналоговых платежей // журнал Главный </w:t>
      </w:r>
      <w:r w:rsidRPr="002B3EC2">
        <w:rPr>
          <w:rFonts w:ascii="Times New Roman" w:hAnsi="Times New Roman"/>
          <w:spacing w:val="-3"/>
          <w:sz w:val="28"/>
          <w:szCs w:val="28"/>
        </w:rPr>
        <w:t>бухгалтер – 2000 г. №7</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Заяц Н.Е. Теория финансов: Учеб. / Н.Е. Заяц. – Мн.: БГЭУ, 1997 г</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 xml:space="preserve"> Сайт федеральной налоговой службы </w:t>
      </w:r>
      <w:r w:rsidRPr="002B3EC2">
        <w:rPr>
          <w:rFonts w:ascii="Times New Roman" w:hAnsi="Times New Roman"/>
          <w:sz w:val="28"/>
          <w:szCs w:val="28"/>
          <w:lang w:val="en-US"/>
        </w:rPr>
        <w:t>www</w:t>
      </w:r>
      <w:r w:rsidRPr="002B3EC2">
        <w:rPr>
          <w:rFonts w:ascii="Times New Roman" w:hAnsi="Times New Roman"/>
          <w:sz w:val="28"/>
          <w:szCs w:val="28"/>
        </w:rPr>
        <w:t>.</w:t>
      </w:r>
      <w:r w:rsidRPr="002B3EC2">
        <w:rPr>
          <w:rFonts w:ascii="Times New Roman" w:hAnsi="Times New Roman"/>
          <w:sz w:val="28"/>
          <w:szCs w:val="28"/>
          <w:lang w:val="en-US"/>
        </w:rPr>
        <w:t>nalog</w:t>
      </w:r>
      <w:r w:rsidRPr="002B3EC2">
        <w:rPr>
          <w:rFonts w:ascii="Times New Roman" w:hAnsi="Times New Roman"/>
          <w:sz w:val="28"/>
          <w:szCs w:val="28"/>
        </w:rPr>
        <w:t>.</w:t>
      </w:r>
      <w:r w:rsidRPr="002B3EC2">
        <w:rPr>
          <w:rFonts w:ascii="Times New Roman" w:hAnsi="Times New Roman"/>
          <w:sz w:val="28"/>
          <w:szCs w:val="28"/>
          <w:lang w:val="en-US"/>
        </w:rPr>
        <w:t>ru</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 xml:space="preserve"> Зевакин М. Ю.Механизм формирования доходов федерального бюджета от прибыли федеральных государственных унитарных предприятий. // Финансы и кредит.- 2010.- № 22.</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 xml:space="preserve"> Селезнев А. З. Бюджетная система Российской Федерации.- М.: Магистр,2010.</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 xml:space="preserve"> Косарева Т.Е. Налогообложение физических и юридических лиц. М.: Бизнес-пресса. 2008</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 xml:space="preserve"> Алиев Б.Х. Налоги и налогообложение. М.: Финансы и статистика, 2009.</w:t>
      </w:r>
    </w:p>
    <w:p w:rsidR="00BB1798" w:rsidRPr="002B3EC2" w:rsidRDefault="00BB1798" w:rsidP="002B3EC2">
      <w:pPr>
        <w:pStyle w:val="a3"/>
        <w:numPr>
          <w:ilvl w:val="0"/>
          <w:numId w:val="15"/>
        </w:numPr>
        <w:spacing w:line="360" w:lineRule="auto"/>
        <w:rPr>
          <w:rFonts w:ascii="Times New Roman" w:hAnsi="Times New Roman"/>
          <w:sz w:val="28"/>
          <w:szCs w:val="28"/>
        </w:rPr>
      </w:pPr>
      <w:r w:rsidRPr="002B3EC2">
        <w:rPr>
          <w:rFonts w:ascii="Times New Roman" w:hAnsi="Times New Roman"/>
          <w:sz w:val="28"/>
          <w:szCs w:val="28"/>
        </w:rPr>
        <w:t xml:space="preserve"> Боженок С. Я. (Сергей Ягорович). Правовое регулирование неналоговых доходов </w:t>
      </w:r>
    </w:p>
    <w:p w:rsidR="00BB1798" w:rsidRPr="002B3EC2" w:rsidRDefault="00BB1798" w:rsidP="002B3EC2">
      <w:pPr>
        <w:pStyle w:val="a3"/>
        <w:spacing w:line="360" w:lineRule="auto"/>
        <w:rPr>
          <w:rFonts w:ascii="Times New Roman" w:hAnsi="Times New Roman"/>
          <w:sz w:val="28"/>
          <w:szCs w:val="28"/>
          <w:lang w:val="en-US"/>
        </w:rPr>
      </w:pPr>
      <w:r w:rsidRPr="002B3EC2">
        <w:rPr>
          <w:rFonts w:ascii="Times New Roman" w:hAnsi="Times New Roman"/>
          <w:sz w:val="28"/>
          <w:szCs w:val="28"/>
        </w:rPr>
        <w:t>государственных и местных бюджетов :Автореферат диссертации на соискание ученой степени кандидата юридических наук. Специальность 12.00.14</w:t>
      </w:r>
      <w:bookmarkStart w:id="0" w:name="_GoBack"/>
      <w:bookmarkEnd w:id="0"/>
    </w:p>
    <w:sectPr w:rsidR="00BB1798" w:rsidRPr="002B3EC2" w:rsidSect="002B3EC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2A" w:rsidRDefault="00C5552A" w:rsidP="006F0261">
      <w:r>
        <w:separator/>
      </w:r>
    </w:p>
  </w:endnote>
  <w:endnote w:type="continuationSeparator" w:id="0">
    <w:p w:rsidR="00C5552A" w:rsidRDefault="00C5552A" w:rsidP="006F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2A" w:rsidRDefault="00C5552A" w:rsidP="006F0261">
      <w:r>
        <w:separator/>
      </w:r>
    </w:p>
  </w:footnote>
  <w:footnote w:type="continuationSeparator" w:id="0">
    <w:p w:rsidR="00C5552A" w:rsidRDefault="00C5552A" w:rsidP="006F0261">
      <w:r>
        <w:continuationSeparator/>
      </w:r>
    </w:p>
  </w:footnote>
  <w:footnote w:id="1">
    <w:p w:rsidR="00C5552A" w:rsidRDefault="004E2C76">
      <w:pPr>
        <w:pStyle w:val="a9"/>
      </w:pPr>
      <w:r>
        <w:rPr>
          <w:rStyle w:val="ab"/>
        </w:rPr>
        <w:footnoteRef/>
      </w:r>
      <w:r>
        <w:t xml:space="preserve"> </w:t>
      </w:r>
      <w:r w:rsidRPr="006F0261">
        <w:rPr>
          <w:sz w:val="22"/>
          <w:szCs w:val="22"/>
        </w:rPr>
        <w:t>ФЗ «О бюджетной классификации» от 6.05.2003 года</w:t>
      </w:r>
    </w:p>
  </w:footnote>
  <w:footnote w:id="2">
    <w:p w:rsidR="00C5552A" w:rsidRDefault="004E2C76" w:rsidP="002B3EC2">
      <w:pPr>
        <w:pStyle w:val="a3"/>
        <w:ind w:left="11"/>
      </w:pPr>
      <w:r w:rsidRPr="006F0261">
        <w:rPr>
          <w:rStyle w:val="ab"/>
        </w:rPr>
        <w:footnoteRef/>
      </w:r>
      <w:r w:rsidRPr="006F0261">
        <w:t xml:space="preserve"> </w:t>
      </w:r>
      <w:r w:rsidRPr="006F0261">
        <w:rPr>
          <w:rFonts w:ascii="Times New Roman" w:hAnsi="Times New Roman"/>
        </w:rPr>
        <w:t>Заяц Н.Е. Теория финансов: Учеб. / Н.Е. Заяц. – Мн.: БГЭУ, 1997 г</w:t>
      </w:r>
    </w:p>
  </w:footnote>
  <w:footnote w:id="3">
    <w:p w:rsidR="00C5552A" w:rsidRDefault="004E2C76" w:rsidP="002B3EC2">
      <w:pPr>
        <w:pStyle w:val="a3"/>
        <w:ind w:left="11"/>
      </w:pPr>
      <w:r w:rsidRPr="006F0261">
        <w:rPr>
          <w:rStyle w:val="ab"/>
        </w:rPr>
        <w:footnoteRef/>
      </w:r>
      <w:r w:rsidRPr="006F0261">
        <w:t xml:space="preserve"> </w:t>
      </w:r>
      <w:r w:rsidRPr="006F0261">
        <w:rPr>
          <w:rFonts w:ascii="Times New Roman" w:hAnsi="Times New Roman"/>
        </w:rPr>
        <w:t>Журнал «Проблемы современной экономики», № 2(26)</w:t>
      </w:r>
    </w:p>
  </w:footnote>
  <w:footnote w:id="4">
    <w:p w:rsidR="00C5552A" w:rsidRDefault="004E2C76" w:rsidP="006F0261">
      <w:pPr>
        <w:pStyle w:val="a3"/>
        <w:ind w:left="11"/>
      </w:pPr>
      <w:r w:rsidRPr="006F0261">
        <w:rPr>
          <w:rStyle w:val="ab"/>
        </w:rPr>
        <w:footnoteRef/>
      </w:r>
      <w:r w:rsidRPr="006F0261">
        <w:t xml:space="preserve"> </w:t>
      </w:r>
      <w:r w:rsidRPr="006F0261">
        <w:rPr>
          <w:rFonts w:ascii="Times New Roman" w:hAnsi="Times New Roman"/>
        </w:rPr>
        <w:t xml:space="preserve">Исчисление налоговых и неналоговых платежей // журнал Главный </w:t>
      </w:r>
      <w:r w:rsidRPr="006F0261">
        <w:rPr>
          <w:rFonts w:ascii="Times New Roman" w:hAnsi="Times New Roman"/>
          <w:spacing w:val="-3"/>
        </w:rPr>
        <w:t>бухгалтер – 2000 г. №7</w:t>
      </w:r>
    </w:p>
  </w:footnote>
  <w:footnote w:id="5">
    <w:p w:rsidR="00C5552A" w:rsidRDefault="004E2C76" w:rsidP="002B3EC2">
      <w:pPr>
        <w:pStyle w:val="a3"/>
      </w:pPr>
      <w:r w:rsidRPr="006F0261">
        <w:rPr>
          <w:rStyle w:val="ab"/>
        </w:rPr>
        <w:footnoteRef/>
      </w:r>
      <w:r w:rsidRPr="006F0261">
        <w:t xml:space="preserve"> </w:t>
      </w:r>
      <w:r w:rsidRPr="006F0261">
        <w:rPr>
          <w:rFonts w:ascii="Times New Roman" w:hAnsi="Times New Roman"/>
        </w:rPr>
        <w:t>Заяц Н.Е. Теория финансов: Учеб. / Н.Е. Заяц. – Мн.: БГЭУ, 1997 г</w:t>
      </w:r>
    </w:p>
  </w:footnote>
  <w:footnote w:id="6">
    <w:p w:rsidR="00C5552A" w:rsidRDefault="004E2C76" w:rsidP="002B3EC2">
      <w:pPr>
        <w:pStyle w:val="a3"/>
        <w:ind w:left="11"/>
      </w:pPr>
      <w:r w:rsidRPr="00E37FC9">
        <w:rPr>
          <w:rStyle w:val="ab"/>
        </w:rPr>
        <w:footnoteRef/>
      </w:r>
      <w:r w:rsidRPr="00E37FC9">
        <w:t xml:space="preserve"> </w:t>
      </w:r>
      <w:r w:rsidRPr="00E37FC9">
        <w:rPr>
          <w:rFonts w:ascii="Times New Roman" w:hAnsi="Times New Roman"/>
        </w:rPr>
        <w:t xml:space="preserve">Сайт федеральной налоговой службы </w:t>
      </w:r>
      <w:r w:rsidRPr="00E37FC9">
        <w:rPr>
          <w:rFonts w:ascii="Times New Roman" w:hAnsi="Times New Roman"/>
          <w:lang w:val="en-US"/>
        </w:rPr>
        <w:t>www</w:t>
      </w:r>
      <w:r w:rsidRPr="00E37FC9">
        <w:rPr>
          <w:rFonts w:ascii="Times New Roman" w:hAnsi="Times New Roman"/>
        </w:rPr>
        <w:t>.</w:t>
      </w:r>
      <w:r w:rsidRPr="00E37FC9">
        <w:rPr>
          <w:rFonts w:ascii="Times New Roman" w:hAnsi="Times New Roman"/>
          <w:lang w:val="en-US"/>
        </w:rPr>
        <w:t>nalog</w:t>
      </w:r>
      <w:r w:rsidRPr="00E37FC9">
        <w:rPr>
          <w:rFonts w:ascii="Times New Roman" w:hAnsi="Times New Roman"/>
        </w:rPr>
        <w:t>.</w:t>
      </w:r>
      <w:r w:rsidRPr="00E37FC9">
        <w:rPr>
          <w:rFonts w:ascii="Times New Roman" w:hAnsi="Times New Roman"/>
          <w:lang w:val="en-US"/>
        </w:rPr>
        <w:t>ru</w:t>
      </w:r>
    </w:p>
  </w:footnote>
  <w:footnote w:id="7">
    <w:p w:rsidR="00C5552A" w:rsidRDefault="004E2C76" w:rsidP="002B3EC2">
      <w:pPr>
        <w:pStyle w:val="a3"/>
      </w:pPr>
      <w:r w:rsidRPr="00E37FC9">
        <w:rPr>
          <w:rStyle w:val="ab"/>
        </w:rPr>
        <w:footnoteRef/>
      </w:r>
      <w:r w:rsidRPr="00E37FC9">
        <w:t xml:space="preserve"> </w:t>
      </w:r>
      <w:r w:rsidRPr="00E37FC9">
        <w:rPr>
          <w:rFonts w:ascii="Times New Roman" w:hAnsi="Times New Roman"/>
        </w:rPr>
        <w:t>Селезнев А. З. Бюджетная система Российской Федерации.- М.: Магистр,2010.</w:t>
      </w:r>
    </w:p>
  </w:footnote>
  <w:footnote w:id="8">
    <w:p w:rsidR="00C5552A" w:rsidRDefault="004E2C76" w:rsidP="002B3EC2">
      <w:pPr>
        <w:pStyle w:val="a3"/>
        <w:ind w:left="11"/>
      </w:pPr>
      <w:r w:rsidRPr="00E37FC9">
        <w:rPr>
          <w:rStyle w:val="ab"/>
        </w:rPr>
        <w:footnoteRef/>
      </w:r>
      <w:r w:rsidRPr="00E37FC9">
        <w:t xml:space="preserve"> </w:t>
      </w:r>
      <w:r w:rsidRPr="00E37FC9">
        <w:rPr>
          <w:rFonts w:ascii="Times New Roman" w:hAnsi="Times New Roman"/>
        </w:rPr>
        <w:t>Зевакин М. Ю.Механизм формирования доходов федерального бюджета от прибыли федеральных государственных унитарных предприятий. // Финансы и кредит.- 2010.- № 22.</w:t>
      </w:r>
    </w:p>
  </w:footnote>
  <w:footnote w:id="9">
    <w:p w:rsidR="00C5552A" w:rsidRDefault="004E2C76" w:rsidP="002B3EC2">
      <w:pPr>
        <w:pStyle w:val="a3"/>
      </w:pPr>
      <w:r>
        <w:rPr>
          <w:rStyle w:val="ab"/>
        </w:rPr>
        <w:footnoteRef/>
      </w:r>
      <w:r>
        <w:t xml:space="preserve"> </w:t>
      </w:r>
      <w:r w:rsidRPr="007E54F7">
        <w:rPr>
          <w:rFonts w:ascii="Times New Roman" w:hAnsi="Times New Roman"/>
          <w:sz w:val="24"/>
          <w:szCs w:val="24"/>
        </w:rPr>
        <w:t>Постановление Правительства РФ от 26.12.2005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footnote>
  <w:footnote w:id="10">
    <w:p w:rsidR="00C5552A" w:rsidRDefault="004E2C76" w:rsidP="002B3EC2">
      <w:pPr>
        <w:pStyle w:val="a3"/>
        <w:ind w:left="11"/>
      </w:pPr>
      <w:r w:rsidRPr="00E70A68">
        <w:rPr>
          <w:rStyle w:val="ab"/>
        </w:rPr>
        <w:footnoteRef/>
      </w:r>
      <w:r w:rsidRPr="00E70A68">
        <w:t xml:space="preserve"> </w:t>
      </w:r>
      <w:r w:rsidRPr="00E70A68">
        <w:rPr>
          <w:rFonts w:ascii="Times New Roman" w:hAnsi="Times New Roman"/>
        </w:rPr>
        <w:t>Алиев Б.Х. Налоги и налогообложение. М.: Финансы и статистика,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3CD"/>
    <w:multiLevelType w:val="multilevel"/>
    <w:tmpl w:val="F054876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7F85DA7"/>
    <w:multiLevelType w:val="hybridMultilevel"/>
    <w:tmpl w:val="4080D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50913"/>
    <w:multiLevelType w:val="multilevel"/>
    <w:tmpl w:val="FEEE8F0C"/>
    <w:lvl w:ilvl="0">
      <w:start w:val="1"/>
      <w:numFmt w:val="upperRoman"/>
      <w:suff w:val="nothing"/>
      <w:lvlText w:val="%1."/>
      <w:lvlJc w:val="left"/>
      <w:rPr>
        <w:rFonts w:cs="Times New Roman" w:hint="default"/>
        <w:i w:val="0"/>
      </w:rPr>
    </w:lvl>
    <w:lvl w:ilvl="1">
      <w:start w:val="1"/>
      <w:numFmt w:val="decimal"/>
      <w:isLgl/>
      <w:suff w:val="nothing"/>
      <w:lvlText w:val="%1.%2"/>
      <w:lvlJc w:val="left"/>
      <w:rPr>
        <w:rFonts w:cs="Times New Roman" w:hint="default"/>
      </w:rPr>
    </w:lvl>
    <w:lvl w:ilvl="2">
      <w:start w:val="1"/>
      <w:numFmt w:val="decimal"/>
      <w:isLgl/>
      <w:lvlText w:val="%1.%2.%3"/>
      <w:lvlJc w:val="left"/>
      <w:pPr>
        <w:ind w:left="870" w:hanging="720"/>
      </w:pPr>
      <w:rPr>
        <w:rFonts w:cs="Times New Roman" w:hint="default"/>
      </w:rPr>
    </w:lvl>
    <w:lvl w:ilvl="3">
      <w:start w:val="1"/>
      <w:numFmt w:val="decimal"/>
      <w:isLgl/>
      <w:lvlText w:val="%1.%2.%3.%4"/>
      <w:lvlJc w:val="left"/>
      <w:pPr>
        <w:ind w:left="1230" w:hanging="1080"/>
      </w:pPr>
      <w:rPr>
        <w:rFonts w:cs="Times New Roman" w:hint="default"/>
      </w:rPr>
    </w:lvl>
    <w:lvl w:ilvl="4">
      <w:start w:val="1"/>
      <w:numFmt w:val="decimal"/>
      <w:isLgl/>
      <w:lvlText w:val="%1.%2.%3.%4.%5"/>
      <w:lvlJc w:val="left"/>
      <w:pPr>
        <w:ind w:left="1230" w:hanging="1080"/>
      </w:pPr>
      <w:rPr>
        <w:rFonts w:cs="Times New Roman" w:hint="default"/>
      </w:rPr>
    </w:lvl>
    <w:lvl w:ilvl="5">
      <w:start w:val="1"/>
      <w:numFmt w:val="decimal"/>
      <w:isLgl/>
      <w:lvlText w:val="%1.%2.%3.%4.%5.%6"/>
      <w:lvlJc w:val="left"/>
      <w:pPr>
        <w:ind w:left="1590" w:hanging="1440"/>
      </w:pPr>
      <w:rPr>
        <w:rFonts w:cs="Times New Roman" w:hint="default"/>
      </w:rPr>
    </w:lvl>
    <w:lvl w:ilvl="6">
      <w:start w:val="1"/>
      <w:numFmt w:val="decimal"/>
      <w:isLgl/>
      <w:lvlText w:val="%1.%2.%3.%4.%5.%6.%7"/>
      <w:lvlJc w:val="left"/>
      <w:pPr>
        <w:ind w:left="1590" w:hanging="1440"/>
      </w:pPr>
      <w:rPr>
        <w:rFonts w:cs="Times New Roman" w:hint="default"/>
      </w:rPr>
    </w:lvl>
    <w:lvl w:ilvl="7">
      <w:start w:val="1"/>
      <w:numFmt w:val="decimal"/>
      <w:isLgl/>
      <w:lvlText w:val="%1.%2.%3.%4.%5.%6.%7.%8"/>
      <w:lvlJc w:val="left"/>
      <w:pPr>
        <w:ind w:left="1950" w:hanging="1800"/>
      </w:pPr>
      <w:rPr>
        <w:rFonts w:cs="Times New Roman" w:hint="default"/>
      </w:rPr>
    </w:lvl>
    <w:lvl w:ilvl="8">
      <w:start w:val="1"/>
      <w:numFmt w:val="decimal"/>
      <w:isLgl/>
      <w:lvlText w:val="%1.%2.%3.%4.%5.%6.%7.%8.%9"/>
      <w:lvlJc w:val="left"/>
      <w:pPr>
        <w:ind w:left="2310" w:hanging="2160"/>
      </w:pPr>
      <w:rPr>
        <w:rFonts w:cs="Times New Roman" w:hint="default"/>
      </w:rPr>
    </w:lvl>
  </w:abstractNum>
  <w:abstractNum w:abstractNumId="3">
    <w:nsid w:val="100E1135"/>
    <w:multiLevelType w:val="hybridMultilevel"/>
    <w:tmpl w:val="4F643096"/>
    <w:lvl w:ilvl="0" w:tplc="A66E5A16">
      <w:start w:val="201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E9026A"/>
    <w:multiLevelType w:val="multilevel"/>
    <w:tmpl w:val="D102B84A"/>
    <w:lvl w:ilvl="0">
      <w:start w:val="1"/>
      <w:numFmt w:val="decimal"/>
      <w:suff w:val="nothing"/>
      <w:lvlText w:val="%1."/>
      <w:lvlJc w:val="left"/>
      <w:rPr>
        <w:rFonts w:cs="Times New Roman" w:hint="default"/>
      </w:rPr>
    </w:lvl>
    <w:lvl w:ilvl="1">
      <w:start w:val="1"/>
      <w:numFmt w:val="decimal"/>
      <w:isLgl/>
      <w:suff w:val="nothing"/>
      <w:lvlText w:val="%1.%2"/>
      <w:lvlJc w:val="left"/>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
    <w:nsid w:val="1D2C50C4"/>
    <w:multiLevelType w:val="hybridMultilevel"/>
    <w:tmpl w:val="89FE7C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9F3D73"/>
    <w:multiLevelType w:val="multilevel"/>
    <w:tmpl w:val="27F2C8C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1CD7B8A"/>
    <w:multiLevelType w:val="hybridMultilevel"/>
    <w:tmpl w:val="48E01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F415D9"/>
    <w:multiLevelType w:val="hybridMultilevel"/>
    <w:tmpl w:val="93942A6A"/>
    <w:lvl w:ilvl="0" w:tplc="04190005">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9">
    <w:nsid w:val="28503937"/>
    <w:multiLevelType w:val="hybridMultilevel"/>
    <w:tmpl w:val="6B200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AA313C"/>
    <w:multiLevelType w:val="hybridMultilevel"/>
    <w:tmpl w:val="F3C21726"/>
    <w:lvl w:ilvl="0" w:tplc="16F66194">
      <w:start w:val="1"/>
      <w:numFmt w:val="decimal"/>
      <w:suff w:val="nothing"/>
      <w:lvlText w:val="%1."/>
      <w:lvlJc w:val="left"/>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11">
    <w:nsid w:val="3C6369CE"/>
    <w:multiLevelType w:val="hybridMultilevel"/>
    <w:tmpl w:val="8D603676"/>
    <w:lvl w:ilvl="0" w:tplc="04190005">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2">
    <w:nsid w:val="455F11E5"/>
    <w:multiLevelType w:val="hybridMultilevel"/>
    <w:tmpl w:val="66AC3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131B5D"/>
    <w:multiLevelType w:val="hybridMultilevel"/>
    <w:tmpl w:val="0BFE5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7D6B0F"/>
    <w:multiLevelType w:val="hybridMultilevel"/>
    <w:tmpl w:val="CCE06380"/>
    <w:lvl w:ilvl="0" w:tplc="04190005">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5">
    <w:nsid w:val="579A032F"/>
    <w:multiLevelType w:val="multilevel"/>
    <w:tmpl w:val="0760678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6A5928FD"/>
    <w:multiLevelType w:val="hybridMultilevel"/>
    <w:tmpl w:val="F60E1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977083"/>
    <w:multiLevelType w:val="singleLevel"/>
    <w:tmpl w:val="26DAF1FA"/>
    <w:lvl w:ilvl="0">
      <w:start w:val="1"/>
      <w:numFmt w:val="decimal"/>
      <w:lvlText w:val="%1)"/>
      <w:legacy w:legacy="1" w:legacySpace="0" w:legacyIndent="216"/>
      <w:lvlJc w:val="left"/>
      <w:rPr>
        <w:rFonts w:ascii="Times New Roman" w:hAnsi="Times New Roman" w:cs="Times New Roman" w:hint="default"/>
      </w:rPr>
    </w:lvl>
  </w:abstractNum>
  <w:num w:numId="1">
    <w:abstractNumId w:val="5"/>
  </w:num>
  <w:num w:numId="2">
    <w:abstractNumId w:val="0"/>
  </w:num>
  <w:num w:numId="3">
    <w:abstractNumId w:val="14"/>
  </w:num>
  <w:num w:numId="4">
    <w:abstractNumId w:val="11"/>
  </w:num>
  <w:num w:numId="5">
    <w:abstractNumId w:val="8"/>
  </w:num>
  <w:num w:numId="6">
    <w:abstractNumId w:val="2"/>
  </w:num>
  <w:num w:numId="7">
    <w:abstractNumId w:val="9"/>
  </w:num>
  <w:num w:numId="8">
    <w:abstractNumId w:val="6"/>
  </w:num>
  <w:num w:numId="9">
    <w:abstractNumId w:val="1"/>
  </w:num>
  <w:num w:numId="10">
    <w:abstractNumId w:val="16"/>
  </w:num>
  <w:num w:numId="11">
    <w:abstractNumId w:val="12"/>
  </w:num>
  <w:num w:numId="12">
    <w:abstractNumId w:val="7"/>
  </w:num>
  <w:num w:numId="13">
    <w:abstractNumId w:val="17"/>
  </w:num>
  <w:num w:numId="14">
    <w:abstractNumId w:val="13"/>
  </w:num>
  <w:num w:numId="15">
    <w:abstractNumId w:val="10"/>
  </w:num>
  <w:num w:numId="16">
    <w:abstractNumId w:val="1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C1F"/>
    <w:rsid w:val="00027C1F"/>
    <w:rsid w:val="00040312"/>
    <w:rsid w:val="00041353"/>
    <w:rsid w:val="00071627"/>
    <w:rsid w:val="0007528B"/>
    <w:rsid w:val="000A0836"/>
    <w:rsid w:val="001365E7"/>
    <w:rsid w:val="0013699F"/>
    <w:rsid w:val="001F6D92"/>
    <w:rsid w:val="002A5FF1"/>
    <w:rsid w:val="002B3EC2"/>
    <w:rsid w:val="002D7214"/>
    <w:rsid w:val="00345569"/>
    <w:rsid w:val="003677DA"/>
    <w:rsid w:val="0040233A"/>
    <w:rsid w:val="004E2C76"/>
    <w:rsid w:val="005732AB"/>
    <w:rsid w:val="00586172"/>
    <w:rsid w:val="00613DE5"/>
    <w:rsid w:val="006443BC"/>
    <w:rsid w:val="006A00B0"/>
    <w:rsid w:val="006C0F82"/>
    <w:rsid w:val="006C55B7"/>
    <w:rsid w:val="006F0261"/>
    <w:rsid w:val="0070786E"/>
    <w:rsid w:val="007768BB"/>
    <w:rsid w:val="007E54F7"/>
    <w:rsid w:val="008050DF"/>
    <w:rsid w:val="008163F0"/>
    <w:rsid w:val="00821227"/>
    <w:rsid w:val="0085482C"/>
    <w:rsid w:val="00890A0F"/>
    <w:rsid w:val="009272EA"/>
    <w:rsid w:val="0095314B"/>
    <w:rsid w:val="00980361"/>
    <w:rsid w:val="009D383F"/>
    <w:rsid w:val="00A1078E"/>
    <w:rsid w:val="00A76743"/>
    <w:rsid w:val="00AA47C1"/>
    <w:rsid w:val="00B00FC5"/>
    <w:rsid w:val="00B254B0"/>
    <w:rsid w:val="00B732AF"/>
    <w:rsid w:val="00BB1798"/>
    <w:rsid w:val="00BC563D"/>
    <w:rsid w:val="00BD4089"/>
    <w:rsid w:val="00BD4929"/>
    <w:rsid w:val="00C5552A"/>
    <w:rsid w:val="00C97696"/>
    <w:rsid w:val="00CF692D"/>
    <w:rsid w:val="00D21AAC"/>
    <w:rsid w:val="00D24E80"/>
    <w:rsid w:val="00D46CD5"/>
    <w:rsid w:val="00E114F8"/>
    <w:rsid w:val="00E37FC9"/>
    <w:rsid w:val="00E4796D"/>
    <w:rsid w:val="00E61818"/>
    <w:rsid w:val="00E638E5"/>
    <w:rsid w:val="00E70A68"/>
    <w:rsid w:val="00E95C06"/>
    <w:rsid w:val="00ED3BC1"/>
    <w:rsid w:val="00FD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E20334-8C1A-486B-AE97-195DF6F4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6D"/>
    <w:rPr>
      <w:rFonts w:ascii="Times New Roman" w:hAnsi="Times New Roman" w:cs="Times New Roman"/>
      <w:sz w:val="24"/>
      <w:szCs w:val="24"/>
    </w:rPr>
  </w:style>
  <w:style w:type="paragraph" w:styleId="1">
    <w:name w:val="heading 1"/>
    <w:basedOn w:val="a"/>
    <w:next w:val="a"/>
    <w:link w:val="10"/>
    <w:uiPriority w:val="9"/>
    <w:qFormat/>
    <w:rsid w:val="00E70A68"/>
    <w:pPr>
      <w:keepNext/>
      <w:keepLines/>
      <w:spacing w:before="480"/>
      <w:outlineLvl w:val="0"/>
    </w:pPr>
    <w:rPr>
      <w:rFonts w:ascii="Cambria" w:hAnsi="Cambria"/>
      <w:b/>
      <w:bCs/>
      <w:color w:val="365F91"/>
      <w:sz w:val="28"/>
      <w:szCs w:val="28"/>
    </w:rPr>
  </w:style>
  <w:style w:type="paragraph" w:styleId="4">
    <w:name w:val="heading 4"/>
    <w:basedOn w:val="a"/>
    <w:link w:val="40"/>
    <w:uiPriority w:val="9"/>
    <w:qFormat/>
    <w:rsid w:val="001F6D9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0A68"/>
    <w:rPr>
      <w:rFonts w:ascii="Cambria" w:eastAsia="Times New Roman" w:hAnsi="Cambria" w:cs="Times New Roman"/>
      <w:b/>
      <w:bCs/>
      <w:color w:val="365F91"/>
      <w:sz w:val="28"/>
      <w:szCs w:val="28"/>
      <w:lang w:val="x-none" w:eastAsia="ru-RU"/>
    </w:rPr>
  </w:style>
  <w:style w:type="character" w:customStyle="1" w:styleId="40">
    <w:name w:val="Заголовок 4 Знак"/>
    <w:link w:val="4"/>
    <w:uiPriority w:val="9"/>
    <w:locked/>
    <w:rsid w:val="001F6D92"/>
    <w:rPr>
      <w:rFonts w:ascii="Times New Roman" w:hAnsi="Times New Roman" w:cs="Times New Roman"/>
      <w:b/>
      <w:bCs/>
      <w:sz w:val="24"/>
      <w:szCs w:val="24"/>
      <w:lang w:val="x-none" w:eastAsia="ru-RU"/>
    </w:rPr>
  </w:style>
  <w:style w:type="paragraph" w:styleId="a3">
    <w:name w:val="No Spacing"/>
    <w:link w:val="a4"/>
    <w:uiPriority w:val="1"/>
    <w:qFormat/>
    <w:rsid w:val="00027C1F"/>
    <w:rPr>
      <w:rFonts w:cs="Times New Roman"/>
      <w:sz w:val="22"/>
      <w:szCs w:val="22"/>
      <w:lang w:eastAsia="en-US"/>
    </w:rPr>
  </w:style>
  <w:style w:type="paragraph" w:styleId="a5">
    <w:name w:val="List Paragraph"/>
    <w:basedOn w:val="a"/>
    <w:uiPriority w:val="34"/>
    <w:qFormat/>
    <w:rsid w:val="00040312"/>
    <w:pPr>
      <w:ind w:left="720"/>
      <w:contextualSpacing/>
    </w:pPr>
  </w:style>
  <w:style w:type="character" w:customStyle="1" w:styleId="a4">
    <w:name w:val="Без інтервалів Знак"/>
    <w:link w:val="a3"/>
    <w:uiPriority w:val="1"/>
    <w:locked/>
    <w:rsid w:val="00FD3D8F"/>
    <w:rPr>
      <w:rFonts w:cs="Times New Roman"/>
    </w:rPr>
  </w:style>
  <w:style w:type="paragraph" w:styleId="a6">
    <w:name w:val="Balloon Text"/>
    <w:basedOn w:val="a"/>
    <w:link w:val="a7"/>
    <w:uiPriority w:val="99"/>
    <w:semiHidden/>
    <w:unhideWhenUsed/>
    <w:rsid w:val="00FD3D8F"/>
    <w:rPr>
      <w:rFonts w:ascii="Tahoma" w:hAnsi="Tahoma" w:cs="Tahoma"/>
      <w:sz w:val="16"/>
      <w:szCs w:val="16"/>
    </w:rPr>
  </w:style>
  <w:style w:type="character" w:customStyle="1" w:styleId="a7">
    <w:name w:val="Текст у виносці Знак"/>
    <w:link w:val="a6"/>
    <w:uiPriority w:val="99"/>
    <w:semiHidden/>
    <w:locked/>
    <w:rsid w:val="00FD3D8F"/>
    <w:rPr>
      <w:rFonts w:ascii="Tahoma" w:hAnsi="Tahoma" w:cs="Tahoma"/>
      <w:sz w:val="16"/>
      <w:szCs w:val="16"/>
      <w:lang w:val="x-none" w:eastAsia="ru-RU"/>
    </w:rPr>
  </w:style>
  <w:style w:type="character" w:styleId="a8">
    <w:name w:val="Hyperlink"/>
    <w:uiPriority w:val="99"/>
    <w:unhideWhenUsed/>
    <w:rsid w:val="00BB1798"/>
    <w:rPr>
      <w:rFonts w:cs="Times New Roman"/>
      <w:color w:val="0000FF"/>
      <w:u w:val="single"/>
    </w:rPr>
  </w:style>
  <w:style w:type="paragraph" w:styleId="a9">
    <w:name w:val="footnote text"/>
    <w:basedOn w:val="a"/>
    <w:link w:val="aa"/>
    <w:uiPriority w:val="99"/>
    <w:semiHidden/>
    <w:unhideWhenUsed/>
    <w:rsid w:val="006F0261"/>
    <w:rPr>
      <w:sz w:val="20"/>
      <w:szCs w:val="20"/>
    </w:rPr>
  </w:style>
  <w:style w:type="character" w:customStyle="1" w:styleId="aa">
    <w:name w:val="Текст виноски Знак"/>
    <w:link w:val="a9"/>
    <w:uiPriority w:val="99"/>
    <w:semiHidden/>
    <w:locked/>
    <w:rsid w:val="006F0261"/>
    <w:rPr>
      <w:rFonts w:ascii="Times New Roman" w:hAnsi="Times New Roman" w:cs="Times New Roman"/>
      <w:sz w:val="20"/>
      <w:szCs w:val="20"/>
      <w:lang w:val="x-none" w:eastAsia="ru-RU"/>
    </w:rPr>
  </w:style>
  <w:style w:type="character" w:styleId="ab">
    <w:name w:val="footnote reference"/>
    <w:uiPriority w:val="99"/>
    <w:semiHidden/>
    <w:unhideWhenUsed/>
    <w:rsid w:val="006F0261"/>
    <w:rPr>
      <w:rFonts w:cs="Times New Roman"/>
      <w:vertAlign w:val="superscript"/>
    </w:rPr>
  </w:style>
  <w:style w:type="paragraph" w:styleId="ac">
    <w:name w:val="TOC Heading"/>
    <w:basedOn w:val="1"/>
    <w:next w:val="a"/>
    <w:uiPriority w:val="39"/>
    <w:unhideWhenUsed/>
    <w:qFormat/>
    <w:rsid w:val="00E70A68"/>
    <w:pPr>
      <w:spacing w:line="276" w:lineRule="auto"/>
      <w:outlineLvl w:val="9"/>
    </w:pPr>
    <w:rPr>
      <w:lang w:eastAsia="en-US"/>
    </w:rPr>
  </w:style>
  <w:style w:type="paragraph" w:styleId="ad">
    <w:name w:val="header"/>
    <w:basedOn w:val="a"/>
    <w:link w:val="ae"/>
    <w:uiPriority w:val="99"/>
    <w:unhideWhenUsed/>
    <w:rsid w:val="004E2C76"/>
    <w:pPr>
      <w:tabs>
        <w:tab w:val="center" w:pos="4677"/>
        <w:tab w:val="right" w:pos="9355"/>
      </w:tabs>
    </w:pPr>
  </w:style>
  <w:style w:type="character" w:customStyle="1" w:styleId="ae">
    <w:name w:val="Верхній колонтитул Знак"/>
    <w:link w:val="ad"/>
    <w:uiPriority w:val="99"/>
    <w:locked/>
    <w:rsid w:val="004E2C76"/>
    <w:rPr>
      <w:rFonts w:ascii="Times New Roman" w:hAnsi="Times New Roman" w:cs="Times New Roman"/>
      <w:sz w:val="24"/>
      <w:szCs w:val="24"/>
      <w:lang w:val="x-none" w:eastAsia="ru-RU"/>
    </w:rPr>
  </w:style>
  <w:style w:type="paragraph" w:styleId="af">
    <w:name w:val="footer"/>
    <w:basedOn w:val="a"/>
    <w:link w:val="af0"/>
    <w:uiPriority w:val="99"/>
    <w:unhideWhenUsed/>
    <w:rsid w:val="004E2C76"/>
    <w:pPr>
      <w:tabs>
        <w:tab w:val="center" w:pos="4677"/>
        <w:tab w:val="right" w:pos="9355"/>
      </w:tabs>
    </w:pPr>
  </w:style>
  <w:style w:type="character" w:customStyle="1" w:styleId="af0">
    <w:name w:val="Нижній колонтитул Знак"/>
    <w:link w:val="af"/>
    <w:uiPriority w:val="99"/>
    <w:locked/>
    <w:rsid w:val="004E2C7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Бюд</b:Tag>
    <b:SourceType>Misc</b:SourceType>
    <b:Guid>{C3145E0C-FFE9-4BF0-A18B-3366800AF847}</b:Guid>
    <b:Title>Бюджетный Кодекс РФ</b:Title>
    <b:RefOrder>1</b:RefOrder>
  </b:Source>
</b:Sources>
</file>

<file path=customXml/itemProps1.xml><?xml version="1.0" encoding="utf-8"?>
<ds:datastoreItem xmlns:ds="http://schemas.openxmlformats.org/officeDocument/2006/customXml" ds:itemID="{283CDFBA-56C7-4C0D-94F0-869F8193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5897</Words>
  <Characters>33614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сибирский федральный универститет </Company>
  <LinksUpToDate>false</LinksUpToDate>
  <CharactersWithSpaces>39433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Неналоговые доходы бюджетов Российской Федерации</dc:subject>
  <dc:creator>Ага</dc:creator>
  <cp:keywords/>
  <dc:description/>
  <cp:lastModifiedBy>Irina</cp:lastModifiedBy>
  <cp:revision>2</cp:revision>
  <dcterms:created xsi:type="dcterms:W3CDTF">2014-08-11T18:57:00Z</dcterms:created>
  <dcterms:modified xsi:type="dcterms:W3CDTF">2014-08-11T18:57:00Z</dcterms:modified>
</cp:coreProperties>
</file>