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B9" w:rsidRDefault="00712EB9" w:rsidP="00D25A5D">
      <w:pPr>
        <w:spacing w:line="360" w:lineRule="auto"/>
        <w:jc w:val="center"/>
        <w:rPr>
          <w:b/>
          <w:bCs/>
          <w:sz w:val="28"/>
          <w:szCs w:val="28"/>
        </w:rPr>
      </w:pPr>
    </w:p>
    <w:p w:rsidR="00D25A5D" w:rsidRPr="00D25A5D" w:rsidRDefault="00D25A5D" w:rsidP="00D25A5D">
      <w:pPr>
        <w:spacing w:line="360" w:lineRule="auto"/>
        <w:jc w:val="center"/>
        <w:rPr>
          <w:b/>
          <w:bCs/>
          <w:sz w:val="28"/>
          <w:szCs w:val="28"/>
        </w:rPr>
      </w:pPr>
      <w:r w:rsidRPr="00D25A5D">
        <w:rPr>
          <w:b/>
          <w:bCs/>
          <w:sz w:val="28"/>
          <w:szCs w:val="28"/>
        </w:rPr>
        <w:t>План</w:t>
      </w:r>
    </w:p>
    <w:p w:rsidR="00917B8A" w:rsidRDefault="004507B9">
      <w:pPr>
        <w:pStyle w:val="11"/>
        <w:tabs>
          <w:tab w:val="right" w:leader="dot" w:pos="9344"/>
        </w:tabs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38766760" w:history="1">
        <w:r w:rsidR="00917B8A" w:rsidRPr="00F3708A">
          <w:rPr>
            <w:rStyle w:val="a6"/>
            <w:noProof/>
          </w:rPr>
          <w:t>Введение</w:t>
        </w:r>
      </w:hyperlink>
    </w:p>
    <w:p w:rsidR="00917B8A" w:rsidRDefault="00A478CE">
      <w:pPr>
        <w:pStyle w:val="11"/>
        <w:tabs>
          <w:tab w:val="right" w:leader="dot" w:pos="9344"/>
        </w:tabs>
        <w:rPr>
          <w:b w:val="0"/>
          <w:bCs w:val="0"/>
          <w:noProof/>
          <w:sz w:val="24"/>
          <w:szCs w:val="24"/>
        </w:rPr>
      </w:pPr>
      <w:hyperlink w:anchor="_Toc38766761" w:history="1">
        <w:r w:rsidR="00917B8A" w:rsidRPr="00F3708A">
          <w:rPr>
            <w:rStyle w:val="a6"/>
            <w:noProof/>
          </w:rPr>
          <w:t>Глава 1</w:t>
        </w:r>
      </w:hyperlink>
    </w:p>
    <w:p w:rsidR="00917B8A" w:rsidRDefault="00A478CE">
      <w:pPr>
        <w:pStyle w:val="21"/>
        <w:tabs>
          <w:tab w:val="right" w:leader="dot" w:pos="9344"/>
        </w:tabs>
        <w:rPr>
          <w:b w:val="0"/>
          <w:bCs w:val="0"/>
          <w:i w:val="0"/>
          <w:iCs w:val="0"/>
          <w:noProof/>
        </w:rPr>
      </w:pPr>
      <w:hyperlink w:anchor="_Toc38766762" w:history="1">
        <w:r w:rsidR="00917B8A" w:rsidRPr="00F3708A">
          <w:rPr>
            <w:rStyle w:val="a6"/>
            <w:noProof/>
          </w:rPr>
          <w:t>§1 Язык и речь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63" w:history="1">
        <w:r w:rsidR="00917B8A" w:rsidRPr="00F3708A">
          <w:rPr>
            <w:rStyle w:val="a6"/>
            <w:noProof/>
          </w:rPr>
          <w:t>- Язык и речь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64" w:history="1">
        <w:r w:rsidR="00917B8A" w:rsidRPr="00F3708A">
          <w:rPr>
            <w:rStyle w:val="a6"/>
            <w:noProof/>
          </w:rPr>
          <w:t>- Речевая деятельность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65" w:history="1">
        <w:r w:rsidR="00917B8A" w:rsidRPr="00F3708A">
          <w:rPr>
            <w:rStyle w:val="a6"/>
            <w:noProof/>
          </w:rPr>
          <w:t>- Индивидуальный стиль речи.</w:t>
        </w:r>
      </w:hyperlink>
    </w:p>
    <w:p w:rsidR="00917B8A" w:rsidRDefault="00A478CE">
      <w:pPr>
        <w:pStyle w:val="21"/>
        <w:tabs>
          <w:tab w:val="right" w:leader="dot" w:pos="9344"/>
        </w:tabs>
        <w:rPr>
          <w:b w:val="0"/>
          <w:bCs w:val="0"/>
          <w:i w:val="0"/>
          <w:iCs w:val="0"/>
          <w:noProof/>
        </w:rPr>
      </w:pPr>
      <w:hyperlink w:anchor="_Toc38766766" w:history="1">
        <w:r w:rsidR="00917B8A" w:rsidRPr="00F3708A">
          <w:rPr>
            <w:rStyle w:val="a6"/>
            <w:noProof/>
          </w:rPr>
          <w:t>§ 2 Ненормированная речь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67" w:history="1">
        <w:r w:rsidR="00917B8A" w:rsidRPr="00F3708A">
          <w:rPr>
            <w:rStyle w:val="a6"/>
            <w:noProof/>
          </w:rPr>
          <w:t>- Нормы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68" w:history="1">
        <w:r w:rsidR="00917B8A" w:rsidRPr="00F3708A">
          <w:rPr>
            <w:rStyle w:val="a6"/>
            <w:noProof/>
          </w:rPr>
          <w:t>- Литературный язык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69" w:history="1">
        <w:r w:rsidR="00917B8A" w:rsidRPr="00F3708A">
          <w:rPr>
            <w:rStyle w:val="a6"/>
            <w:noProof/>
          </w:rPr>
          <w:t>- Ненормированная лексика</w:t>
        </w:r>
      </w:hyperlink>
    </w:p>
    <w:p w:rsidR="00917B8A" w:rsidRDefault="00A478CE">
      <w:pPr>
        <w:pStyle w:val="21"/>
        <w:tabs>
          <w:tab w:val="right" w:leader="dot" w:pos="9344"/>
        </w:tabs>
        <w:rPr>
          <w:b w:val="0"/>
          <w:bCs w:val="0"/>
          <w:i w:val="0"/>
          <w:iCs w:val="0"/>
          <w:noProof/>
        </w:rPr>
      </w:pPr>
      <w:hyperlink w:anchor="_Toc38766770" w:history="1">
        <w:r w:rsidR="00917B8A" w:rsidRPr="00F3708A">
          <w:rPr>
            <w:rStyle w:val="a6"/>
            <w:noProof/>
          </w:rPr>
          <w:t>§ 3 Ненормированная лексика в романе И. Ильфа и Е. Петрова «Золотой теленок»</w:t>
        </w:r>
        <w:r w:rsidR="00917B8A">
          <w:rPr>
            <w:noProof/>
            <w:webHidden/>
          </w:rPr>
          <w:tab/>
        </w:r>
        <w:r w:rsidR="00917B8A">
          <w:rPr>
            <w:noProof/>
            <w:webHidden/>
          </w:rPr>
          <w:fldChar w:fldCharType="begin"/>
        </w:r>
        <w:r w:rsidR="00917B8A">
          <w:rPr>
            <w:noProof/>
            <w:webHidden/>
          </w:rPr>
          <w:instrText xml:space="preserve"> PAGEREF _Toc38766770 \h </w:instrText>
        </w:r>
        <w:r w:rsidR="00917B8A">
          <w:rPr>
            <w:noProof/>
            <w:webHidden/>
          </w:rPr>
        </w:r>
        <w:r w:rsidR="00917B8A">
          <w:rPr>
            <w:noProof/>
            <w:webHidden/>
          </w:rPr>
          <w:fldChar w:fldCharType="separate"/>
        </w:r>
        <w:r w:rsidR="00917B8A">
          <w:rPr>
            <w:noProof/>
            <w:webHidden/>
          </w:rPr>
          <w:t>6</w:t>
        </w:r>
        <w:r w:rsidR="00917B8A">
          <w:rPr>
            <w:noProof/>
            <w:webHidden/>
          </w:rPr>
          <w:fldChar w:fldCharType="end"/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71" w:history="1">
        <w:r w:rsidR="00917B8A" w:rsidRPr="00F3708A">
          <w:rPr>
            <w:rStyle w:val="a6"/>
            <w:noProof/>
          </w:rPr>
          <w:t>- Ненормированная лексика в речи авторов</w:t>
        </w:r>
      </w:hyperlink>
    </w:p>
    <w:p w:rsidR="00917B8A" w:rsidRDefault="00A478CE">
      <w:pPr>
        <w:pStyle w:val="31"/>
        <w:tabs>
          <w:tab w:val="right" w:leader="dot" w:pos="9344"/>
        </w:tabs>
        <w:rPr>
          <w:noProof/>
        </w:rPr>
      </w:pPr>
      <w:hyperlink w:anchor="_Toc38766772" w:history="1">
        <w:r w:rsidR="00917B8A" w:rsidRPr="00F3708A">
          <w:rPr>
            <w:rStyle w:val="a6"/>
            <w:noProof/>
          </w:rPr>
          <w:t>- Ненормированная лексика в речи героев романа.</w:t>
        </w:r>
      </w:hyperlink>
    </w:p>
    <w:p w:rsidR="00D25A5D" w:rsidRDefault="004507B9" w:rsidP="00D25A5D">
      <w:pPr>
        <w:spacing w:line="360" w:lineRule="auto"/>
        <w:rPr>
          <w:sz w:val="28"/>
          <w:szCs w:val="28"/>
        </w:rPr>
      </w:pPr>
      <w:r>
        <w:rPr>
          <w:b/>
          <w:bCs/>
        </w:rPr>
        <w:fldChar w:fldCharType="end"/>
      </w:r>
    </w:p>
    <w:p w:rsidR="00D25A5D" w:rsidRPr="00D25A5D" w:rsidRDefault="00D25A5D" w:rsidP="00D25A5D">
      <w:pPr>
        <w:spacing w:line="360" w:lineRule="auto"/>
        <w:rPr>
          <w:sz w:val="28"/>
          <w:szCs w:val="28"/>
        </w:rPr>
      </w:pPr>
    </w:p>
    <w:p w:rsidR="00D25A5D" w:rsidRPr="00D25A5D" w:rsidRDefault="00D25A5D" w:rsidP="005825F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D25A5D">
        <w:br w:type="page"/>
      </w:r>
      <w:bookmarkStart w:id="0" w:name="_Toc38766760"/>
      <w:r w:rsidRPr="00D25A5D">
        <w:rPr>
          <w:rFonts w:ascii="Times New Roman" w:hAnsi="Times New Roman" w:cs="Times New Roman"/>
        </w:rPr>
        <w:t>Введение</w:t>
      </w:r>
      <w:bookmarkEnd w:id="0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D25A5D" w:rsidRDefault="00D25A5D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изучения является лексика. Предметом изучения является ненормированная лексика в романе И. Ильфа и Е. Петрова «Золотой теленок». Целью работы является изучение причин ввода авторами ненормированной лексики в свою речь и речь героев романа. Уникальностью работы будет то, что никто из известных ученых-лингвистов не рассматривал эту проблему с этой точки зрения.</w:t>
      </w:r>
    </w:p>
    <w:p w:rsidR="00160265" w:rsidRDefault="00160265" w:rsidP="005825F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</w:p>
    <w:p w:rsidR="00D25A5D" w:rsidRPr="005825FB" w:rsidRDefault="00D25A5D" w:rsidP="005825FB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1" w:name="_Toc38766761"/>
      <w:r w:rsidRPr="005825FB">
        <w:rPr>
          <w:rFonts w:ascii="Times New Roman" w:hAnsi="Times New Roman" w:cs="Times New Roman"/>
        </w:rPr>
        <w:t>Глава 1</w:t>
      </w:r>
      <w:bookmarkEnd w:id="1"/>
    </w:p>
    <w:p w:rsidR="00D25A5D" w:rsidRPr="005825FB" w:rsidRDefault="00D25A5D" w:rsidP="005825FB">
      <w:pPr>
        <w:pStyle w:val="2"/>
        <w:jc w:val="center"/>
        <w:rPr>
          <w:rFonts w:ascii="Times New Roman" w:hAnsi="Times New Roman" w:cs="Times New Roman"/>
        </w:rPr>
      </w:pPr>
      <w:bookmarkStart w:id="2" w:name="_Toc38766762"/>
      <w:r w:rsidRPr="005825FB">
        <w:rPr>
          <w:rFonts w:ascii="Times New Roman" w:hAnsi="Times New Roman" w:cs="Times New Roman"/>
        </w:rPr>
        <w:t>§1 Язык и речь</w:t>
      </w:r>
      <w:bookmarkEnd w:id="2"/>
    </w:p>
    <w:p w:rsidR="00D25A5D" w:rsidRPr="005825FB" w:rsidRDefault="005825FB" w:rsidP="005825FB">
      <w:pPr>
        <w:pStyle w:val="3"/>
        <w:rPr>
          <w:rFonts w:ascii="Times New Roman" w:hAnsi="Times New Roman" w:cs="Times New Roman"/>
        </w:rPr>
      </w:pPr>
      <w:bookmarkStart w:id="3" w:name="_Toc38766763"/>
      <w:r>
        <w:rPr>
          <w:rFonts w:ascii="Times New Roman" w:hAnsi="Times New Roman" w:cs="Times New Roman"/>
        </w:rPr>
        <w:t xml:space="preserve">- </w:t>
      </w:r>
      <w:r w:rsidR="00D25A5D" w:rsidRPr="005825FB">
        <w:rPr>
          <w:rFonts w:ascii="Times New Roman" w:hAnsi="Times New Roman" w:cs="Times New Roman"/>
        </w:rPr>
        <w:t>Язык и речь</w:t>
      </w:r>
      <w:bookmarkEnd w:id="3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D25A5D" w:rsidRDefault="00D25A5D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«Чтобы пользоваться языком надо его знать, а это результат воспитания и обучения, в том числе в ходе наблюдения за речью других лиц в процессе речевой деятельности»</w:t>
      </w:r>
      <w:r w:rsidR="00E24900"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>. Этим изречением ученый-лингвист В. И. Код</w:t>
      </w:r>
      <w:r w:rsidR="00E24900">
        <w:rPr>
          <w:sz w:val="28"/>
          <w:szCs w:val="28"/>
        </w:rPr>
        <w:t>у</w:t>
      </w:r>
      <w:r w:rsidR="00ED1327">
        <w:rPr>
          <w:sz w:val="28"/>
          <w:szCs w:val="28"/>
        </w:rPr>
        <w:t>х</w:t>
      </w:r>
      <w:r>
        <w:rPr>
          <w:sz w:val="28"/>
          <w:szCs w:val="28"/>
        </w:rPr>
        <w:t>ов показал свое отношение к проблеме взаимодействия языка и речи. Другой ученый</w:t>
      </w:r>
      <w:r w:rsidR="0060040A">
        <w:rPr>
          <w:sz w:val="28"/>
          <w:szCs w:val="28"/>
        </w:rPr>
        <w:t>-лингвист Т. И. Вендина высказывает свою точку зрения на эту проблему как «Язык и речь образуют единый феномен человеческого языка»</w:t>
      </w:r>
      <w:r w:rsidR="0060040A">
        <w:rPr>
          <w:rStyle w:val="a9"/>
          <w:sz w:val="28"/>
          <w:szCs w:val="28"/>
        </w:rPr>
        <w:footnoteReference w:id="2"/>
      </w:r>
      <w:r w:rsidR="0060040A">
        <w:rPr>
          <w:sz w:val="28"/>
          <w:szCs w:val="28"/>
        </w:rPr>
        <w:t>, но она показывает то, что язык и речь имеют свои особенности: «Язык средство общения, речь – производимый этим средством вид общения»</w:t>
      </w:r>
      <w:r w:rsidR="00246A9F">
        <w:rPr>
          <w:rStyle w:val="a9"/>
          <w:sz w:val="28"/>
          <w:szCs w:val="28"/>
        </w:rPr>
        <w:footnoteReference w:id="3"/>
      </w:r>
      <w:r w:rsidR="0060040A">
        <w:rPr>
          <w:sz w:val="28"/>
          <w:szCs w:val="28"/>
        </w:rPr>
        <w:t>, «Язык абстрактен, формален, тогда как речь</w:t>
      </w:r>
      <w:r w:rsidR="00D92FB7">
        <w:rPr>
          <w:sz w:val="28"/>
          <w:szCs w:val="28"/>
        </w:rPr>
        <w:t xml:space="preserve"> материальна</w:t>
      </w:r>
      <w:r w:rsidR="0060040A">
        <w:rPr>
          <w:sz w:val="28"/>
          <w:szCs w:val="28"/>
        </w:rPr>
        <w:t>»</w:t>
      </w:r>
      <w:r w:rsidR="007C2EFA">
        <w:rPr>
          <w:rStyle w:val="a9"/>
          <w:sz w:val="28"/>
          <w:szCs w:val="28"/>
        </w:rPr>
        <w:footnoteReference w:id="4"/>
      </w:r>
      <w:r w:rsidR="007C2EFA">
        <w:rPr>
          <w:sz w:val="28"/>
          <w:szCs w:val="28"/>
        </w:rPr>
        <w:t>, «Язык стабилен, пассивен и статичен, речь же активна и динамична»</w:t>
      </w:r>
      <w:r w:rsidR="007C2EFA">
        <w:rPr>
          <w:rStyle w:val="a9"/>
          <w:sz w:val="28"/>
          <w:szCs w:val="28"/>
        </w:rPr>
        <w:footnoteReference w:id="5"/>
      </w:r>
      <w:r w:rsidR="007C2EFA">
        <w:rPr>
          <w:sz w:val="28"/>
          <w:szCs w:val="28"/>
        </w:rPr>
        <w:t>, «Язык является достоянием общества…, тогда как речь индивидуальна»</w:t>
      </w:r>
      <w:r w:rsidR="007C2EFA">
        <w:rPr>
          <w:rStyle w:val="a9"/>
          <w:sz w:val="28"/>
          <w:szCs w:val="28"/>
        </w:rPr>
        <w:footnoteReference w:id="6"/>
      </w:r>
      <w:r w:rsidR="007C2EFA">
        <w:rPr>
          <w:sz w:val="28"/>
          <w:szCs w:val="28"/>
        </w:rPr>
        <w:t>, «Для языка характерна уровневая организация, для речи - линейная»</w:t>
      </w:r>
      <w:r w:rsidR="007C2EFA">
        <w:rPr>
          <w:rStyle w:val="a9"/>
          <w:sz w:val="28"/>
          <w:szCs w:val="28"/>
        </w:rPr>
        <w:footnoteReference w:id="7"/>
      </w:r>
      <w:r w:rsidR="007C2EFA">
        <w:rPr>
          <w:sz w:val="28"/>
          <w:szCs w:val="28"/>
        </w:rPr>
        <w:t>, «Язык независим от ситуации и обстановки общения, речь же контекстно и ситуативно обусловлена»</w:t>
      </w:r>
      <w:r w:rsidR="007C2EFA">
        <w:rPr>
          <w:rStyle w:val="a9"/>
          <w:sz w:val="28"/>
          <w:szCs w:val="28"/>
        </w:rPr>
        <w:footnoteReference w:id="8"/>
      </w:r>
      <w:r w:rsidR="007C2EFA">
        <w:rPr>
          <w:sz w:val="28"/>
          <w:szCs w:val="28"/>
        </w:rPr>
        <w:t>. Также надо привести точку зрения зарубежного лингвиста Ф. де Соссюра «Язык необходим чтобы речь была понятна</w:t>
      </w:r>
      <w:r w:rsidR="00436DF0">
        <w:rPr>
          <w:sz w:val="28"/>
          <w:szCs w:val="28"/>
        </w:rPr>
        <w:t>, речь необходима, чтобы установился язык</w:t>
      </w:r>
      <w:r w:rsidR="007C2EFA">
        <w:rPr>
          <w:sz w:val="28"/>
          <w:szCs w:val="28"/>
        </w:rPr>
        <w:t>»</w:t>
      </w:r>
      <w:r w:rsidR="00436DF0">
        <w:rPr>
          <w:rStyle w:val="a9"/>
          <w:sz w:val="28"/>
          <w:szCs w:val="28"/>
        </w:rPr>
        <w:footnoteReference w:id="9"/>
      </w:r>
      <w:r w:rsidR="00436DF0">
        <w:rPr>
          <w:sz w:val="28"/>
          <w:szCs w:val="28"/>
        </w:rPr>
        <w:t>. При рассмотрении</w:t>
      </w:r>
      <w:r w:rsidR="005825FB">
        <w:rPr>
          <w:sz w:val="28"/>
          <w:szCs w:val="28"/>
        </w:rPr>
        <w:t xml:space="preserve"> точек зрения можно понять, что все они близки и отличия минимальны. При непосредственном взаимодействии языка и речи возникает речевая деятельность.</w:t>
      </w:r>
    </w:p>
    <w:p w:rsidR="005825FB" w:rsidRPr="005825FB" w:rsidRDefault="005825FB" w:rsidP="005825FB">
      <w:pPr>
        <w:pStyle w:val="3"/>
        <w:rPr>
          <w:rFonts w:ascii="Times New Roman" w:hAnsi="Times New Roman" w:cs="Times New Roman"/>
        </w:rPr>
      </w:pPr>
      <w:bookmarkStart w:id="4" w:name="_Toc38766764"/>
      <w:r w:rsidRPr="005825FB">
        <w:rPr>
          <w:rFonts w:ascii="Times New Roman" w:hAnsi="Times New Roman" w:cs="Times New Roman"/>
        </w:rPr>
        <w:t>- Речевая деятельность</w:t>
      </w:r>
      <w:bookmarkEnd w:id="4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5825FB" w:rsidRDefault="005825FB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 язык выражается, в речи возникает речевая деятельность. В. И. Коду</w:t>
      </w:r>
      <w:r w:rsidR="00ED1327">
        <w:rPr>
          <w:sz w:val="28"/>
          <w:szCs w:val="28"/>
        </w:rPr>
        <w:t>х</w:t>
      </w:r>
      <w:r>
        <w:rPr>
          <w:sz w:val="28"/>
          <w:szCs w:val="28"/>
        </w:rPr>
        <w:t>ов давал ей такое определение</w:t>
      </w:r>
      <w:r w:rsidR="004507B9">
        <w:rPr>
          <w:sz w:val="28"/>
          <w:szCs w:val="28"/>
        </w:rPr>
        <w:t>: «Речевая деятельность является активным использованием языка говорящим»</w:t>
      </w:r>
      <w:r w:rsidR="00231A0F">
        <w:rPr>
          <w:rStyle w:val="a9"/>
          <w:sz w:val="28"/>
          <w:szCs w:val="28"/>
        </w:rPr>
        <w:footnoteReference w:id="10"/>
      </w:r>
      <w:r w:rsidR="004507B9">
        <w:rPr>
          <w:sz w:val="28"/>
          <w:szCs w:val="28"/>
        </w:rPr>
        <w:t>.</w:t>
      </w:r>
    </w:p>
    <w:p w:rsidR="004507B9" w:rsidRDefault="004507B9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каждого производящего речевую деятельность, она индивидуальна. Индивидуальность зависит от ряда причин</w:t>
      </w:r>
      <w:r w:rsidR="00231A0F">
        <w:rPr>
          <w:sz w:val="28"/>
          <w:szCs w:val="28"/>
        </w:rPr>
        <w:t>: образования говорящего, его возраста, социального положения. В силу этого у любого человека, владеющего языком</w:t>
      </w:r>
      <w:r w:rsidR="00ED1327">
        <w:rPr>
          <w:sz w:val="28"/>
          <w:szCs w:val="28"/>
        </w:rPr>
        <w:t>, возникает индивидуальный стиль речи.</w:t>
      </w:r>
    </w:p>
    <w:p w:rsidR="00ED1327" w:rsidRPr="006139AB" w:rsidRDefault="006139AB" w:rsidP="006139AB">
      <w:pPr>
        <w:pStyle w:val="3"/>
        <w:rPr>
          <w:rFonts w:ascii="Times New Roman" w:hAnsi="Times New Roman" w:cs="Times New Roman"/>
        </w:rPr>
      </w:pPr>
      <w:bookmarkStart w:id="5" w:name="_Toc38766765"/>
      <w:r w:rsidRPr="006139AB">
        <w:rPr>
          <w:rFonts w:ascii="Times New Roman" w:hAnsi="Times New Roman" w:cs="Times New Roman"/>
        </w:rPr>
        <w:t xml:space="preserve">- </w:t>
      </w:r>
      <w:r w:rsidR="00ED1327" w:rsidRPr="006139AB">
        <w:rPr>
          <w:rFonts w:ascii="Times New Roman" w:hAnsi="Times New Roman" w:cs="Times New Roman"/>
        </w:rPr>
        <w:t>Индивидуальный стиль речи.</w:t>
      </w:r>
      <w:bookmarkEnd w:id="5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ED1327" w:rsidRDefault="00ED1327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Ученые-лингвисты называют индивидуальный стиль речи слогом. Слог по определению В. И. Кодухова</w:t>
      </w:r>
      <w:r w:rsidR="00480063">
        <w:rPr>
          <w:sz w:val="28"/>
          <w:szCs w:val="28"/>
        </w:rPr>
        <w:t xml:space="preserve"> состоит из «отбора общеязыковых явлений и общестилевых средств, их комбинирования в конкретных условиях речи и жанра  для раскрытия темы.»</w:t>
      </w:r>
      <w:r w:rsidR="00480063">
        <w:rPr>
          <w:rStyle w:val="a9"/>
          <w:sz w:val="28"/>
          <w:szCs w:val="28"/>
        </w:rPr>
        <w:footnoteReference w:id="11"/>
      </w:r>
      <w:r w:rsidR="00480063">
        <w:rPr>
          <w:sz w:val="28"/>
          <w:szCs w:val="28"/>
        </w:rPr>
        <w:t xml:space="preserve"> Так в стиле речевой деятельности говорящего открывается его умение грамотно владеть языком, знание языковых норм, на которые и опирается слог</w:t>
      </w:r>
      <w:r w:rsidR="006139AB">
        <w:rPr>
          <w:sz w:val="28"/>
          <w:szCs w:val="28"/>
        </w:rPr>
        <w:t>. Соответственно человек использующим нормированную речь, говорящий преимущественно литературным языком (см. далее) обладает великолепным стилем речи, а человек, у которого в речи встречается большое количество ненормированной лексики (см. далее) таким великолепным стилем не отличается. Так далее будет разбираться ненормированная лексика в романе И. Ильфа и Е. Петрова «Золотой теленок»</w:t>
      </w:r>
      <w:r w:rsidR="00463886">
        <w:rPr>
          <w:sz w:val="28"/>
          <w:szCs w:val="28"/>
        </w:rPr>
        <w:t xml:space="preserve"> </w:t>
      </w:r>
      <w:r w:rsidR="006139AB">
        <w:rPr>
          <w:sz w:val="28"/>
          <w:szCs w:val="28"/>
        </w:rPr>
        <w:t>и причины ввода ее туда авторами.</w:t>
      </w:r>
    </w:p>
    <w:p w:rsidR="006139AB" w:rsidRPr="006139AB" w:rsidRDefault="006139AB" w:rsidP="006139AB">
      <w:pPr>
        <w:pStyle w:val="2"/>
        <w:jc w:val="center"/>
        <w:rPr>
          <w:rFonts w:ascii="Times New Roman" w:hAnsi="Times New Roman" w:cs="Times New Roman"/>
        </w:rPr>
      </w:pPr>
      <w:bookmarkStart w:id="6" w:name="_Toc38766766"/>
      <w:r w:rsidRPr="006139AB">
        <w:rPr>
          <w:rFonts w:ascii="Times New Roman" w:hAnsi="Times New Roman" w:cs="Times New Roman"/>
        </w:rPr>
        <w:t>§ 2 Ненормированная речь</w:t>
      </w:r>
      <w:bookmarkEnd w:id="6"/>
    </w:p>
    <w:p w:rsidR="006139AB" w:rsidRPr="00463886" w:rsidRDefault="006139AB" w:rsidP="00463886">
      <w:pPr>
        <w:pStyle w:val="3"/>
        <w:rPr>
          <w:rFonts w:ascii="Times New Roman" w:hAnsi="Times New Roman" w:cs="Times New Roman"/>
        </w:rPr>
      </w:pPr>
      <w:bookmarkStart w:id="7" w:name="_Toc38766767"/>
      <w:r w:rsidRPr="00463886">
        <w:rPr>
          <w:rFonts w:ascii="Times New Roman" w:hAnsi="Times New Roman" w:cs="Times New Roman"/>
        </w:rPr>
        <w:t>- Нормы</w:t>
      </w:r>
      <w:bookmarkEnd w:id="7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6139AB" w:rsidRDefault="006139AB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обратиться непосредственно к ненормированной речи, надо разобрать понятие нормы, а именно нормы литературно-языковой</w:t>
      </w:r>
      <w:r w:rsidR="000C3D5F">
        <w:rPr>
          <w:sz w:val="28"/>
          <w:szCs w:val="28"/>
        </w:rPr>
        <w:t xml:space="preserve">. Т. И. Вендина дала ей такое определение: «литературно-языковая норма – это традиционно сложившаяся система правил использования языковых средств, которые признаны </w:t>
      </w:r>
      <w:r w:rsidR="008E2111">
        <w:rPr>
          <w:sz w:val="28"/>
          <w:szCs w:val="28"/>
        </w:rPr>
        <w:t xml:space="preserve">обществом </w:t>
      </w:r>
      <w:r w:rsidR="000C3D5F">
        <w:rPr>
          <w:sz w:val="28"/>
          <w:szCs w:val="28"/>
        </w:rPr>
        <w:t>в качестве обязательных»</w:t>
      </w:r>
      <w:r w:rsidR="008E2111">
        <w:rPr>
          <w:rStyle w:val="a9"/>
          <w:sz w:val="28"/>
          <w:szCs w:val="28"/>
        </w:rPr>
        <w:footnoteReference w:id="12"/>
      </w:r>
      <w:r w:rsidR="008E2111">
        <w:rPr>
          <w:sz w:val="28"/>
          <w:szCs w:val="28"/>
        </w:rPr>
        <w:t xml:space="preserve">. Нормы можно условно разделить на нормы письменного языка и нормы устной  речи. Но в современных языках это разделение проявляется незначительно, поэтому далее норма будет рассматриваться без этого разделения. Норма – является основной </w:t>
      </w:r>
      <w:r w:rsidR="00FC3F6A">
        <w:rPr>
          <w:sz w:val="28"/>
          <w:szCs w:val="28"/>
        </w:rPr>
        <w:t>характеристикой литературного языка. В доказательство можно привести высказывание лингвиста Р. И. Аванесова «Важной особенностью литературного языка является наличие норм»</w:t>
      </w:r>
      <w:r w:rsidR="00D165ED">
        <w:rPr>
          <w:rStyle w:val="a9"/>
          <w:sz w:val="28"/>
          <w:szCs w:val="28"/>
        </w:rPr>
        <w:footnoteReference w:id="13"/>
      </w:r>
      <w:r w:rsidR="00FC3F6A">
        <w:rPr>
          <w:sz w:val="28"/>
          <w:szCs w:val="28"/>
        </w:rPr>
        <w:t>.</w:t>
      </w:r>
    </w:p>
    <w:p w:rsidR="00FC3F6A" w:rsidRPr="00FC3F6A" w:rsidRDefault="00FC3F6A" w:rsidP="00FC3F6A">
      <w:pPr>
        <w:pStyle w:val="3"/>
        <w:rPr>
          <w:rFonts w:ascii="Times New Roman" w:hAnsi="Times New Roman" w:cs="Times New Roman"/>
        </w:rPr>
      </w:pPr>
      <w:bookmarkStart w:id="8" w:name="_Toc38766768"/>
      <w:r w:rsidRPr="00FC3F6A">
        <w:rPr>
          <w:rFonts w:ascii="Times New Roman" w:hAnsi="Times New Roman" w:cs="Times New Roman"/>
        </w:rPr>
        <w:t>- Литературный язык</w:t>
      </w:r>
      <w:bookmarkEnd w:id="8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FC3F6A" w:rsidRDefault="00FC3F6A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Ученые лингвисты дают литературному языку похожие друг на друга определения. Т. И. Вендина: «Литературный язык</w:t>
      </w:r>
      <w:r w:rsidR="00D165ED">
        <w:rPr>
          <w:sz w:val="28"/>
          <w:szCs w:val="28"/>
        </w:rPr>
        <w:t xml:space="preserve"> – это высшая (наддиалектная) форма существования языка</w:t>
      </w:r>
      <w:r>
        <w:rPr>
          <w:sz w:val="28"/>
          <w:szCs w:val="28"/>
        </w:rPr>
        <w:t>»</w:t>
      </w:r>
      <w:r w:rsidR="00D165ED">
        <w:rPr>
          <w:rStyle w:val="a9"/>
          <w:sz w:val="28"/>
          <w:szCs w:val="28"/>
        </w:rPr>
        <w:footnoteReference w:id="14"/>
      </w:r>
      <w:r w:rsidR="00D165ED">
        <w:rPr>
          <w:sz w:val="28"/>
          <w:szCs w:val="28"/>
        </w:rPr>
        <w:t>. Р. И. Аванесов: «Высшей формой национального языка является язык литературный»</w:t>
      </w:r>
      <w:r w:rsidR="00D165ED">
        <w:rPr>
          <w:rStyle w:val="a9"/>
          <w:sz w:val="28"/>
          <w:szCs w:val="28"/>
        </w:rPr>
        <w:footnoteReference w:id="15"/>
      </w:r>
      <w:r w:rsidR="00D165ED">
        <w:rPr>
          <w:sz w:val="28"/>
          <w:szCs w:val="28"/>
        </w:rPr>
        <w:t>. Л. А. Вербицкая: «Литературный</w:t>
      </w:r>
      <w:r w:rsidR="00F13577">
        <w:rPr>
          <w:sz w:val="28"/>
          <w:szCs w:val="28"/>
        </w:rPr>
        <w:t xml:space="preserve"> – язык образцовый, нормализированный</w:t>
      </w:r>
      <w:r w:rsidR="00D165ED">
        <w:rPr>
          <w:sz w:val="28"/>
          <w:szCs w:val="28"/>
        </w:rPr>
        <w:t>»</w:t>
      </w:r>
      <w:r w:rsidR="00610972">
        <w:rPr>
          <w:rStyle w:val="a9"/>
          <w:sz w:val="28"/>
          <w:szCs w:val="28"/>
        </w:rPr>
        <w:footnoteReference w:id="16"/>
      </w:r>
      <w:r w:rsidR="00610972">
        <w:rPr>
          <w:sz w:val="28"/>
          <w:szCs w:val="28"/>
        </w:rPr>
        <w:t>.</w:t>
      </w:r>
    </w:p>
    <w:p w:rsidR="00F13577" w:rsidRDefault="00F13577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этих </w:t>
      </w:r>
      <w:r w:rsidR="00610972">
        <w:rPr>
          <w:sz w:val="28"/>
          <w:szCs w:val="28"/>
        </w:rPr>
        <w:t>определений</w:t>
      </w:r>
      <w:r w:rsidR="000F520F">
        <w:rPr>
          <w:sz w:val="28"/>
          <w:szCs w:val="28"/>
        </w:rPr>
        <w:t xml:space="preserve"> следует то, что литературный</w:t>
      </w:r>
      <w:r w:rsidR="00F7684A">
        <w:rPr>
          <w:sz w:val="28"/>
          <w:szCs w:val="28"/>
        </w:rPr>
        <w:t xml:space="preserve"> язык – язык нормированный, значит другие формы языка будут являться ненормированной лексикой. Тогда следует рассмотреть состав литературного языка.</w:t>
      </w:r>
    </w:p>
    <w:p w:rsidR="001B76DE" w:rsidRDefault="001B76DE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Т. И. Вендиной в литературный язык входят язык художественной литературы, язык науки, официально-деловой язык и так далее.</w:t>
      </w:r>
    </w:p>
    <w:p w:rsidR="001B76DE" w:rsidRPr="001B76DE" w:rsidRDefault="001B76DE" w:rsidP="001B76DE">
      <w:pPr>
        <w:pStyle w:val="3"/>
        <w:rPr>
          <w:rFonts w:ascii="Times New Roman" w:hAnsi="Times New Roman" w:cs="Times New Roman"/>
        </w:rPr>
      </w:pPr>
      <w:bookmarkStart w:id="9" w:name="_Toc38766769"/>
      <w:r w:rsidRPr="001B76DE">
        <w:rPr>
          <w:rFonts w:ascii="Times New Roman" w:hAnsi="Times New Roman" w:cs="Times New Roman"/>
        </w:rPr>
        <w:t>- Ненормированная лексика</w:t>
      </w:r>
      <w:bookmarkEnd w:id="9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1B76DE" w:rsidRDefault="001B76DE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следует, что к ненормированной лексике можно отнести</w:t>
      </w:r>
      <w:r w:rsidR="00830EE5">
        <w:rPr>
          <w:sz w:val="28"/>
          <w:szCs w:val="28"/>
        </w:rPr>
        <w:t>: внелитературное просторечье – «разговорные слова, выступающие синонимами нейтральных слов»</w:t>
      </w:r>
      <w:r w:rsidR="007829AB">
        <w:rPr>
          <w:rStyle w:val="a9"/>
          <w:sz w:val="28"/>
          <w:szCs w:val="28"/>
        </w:rPr>
        <w:footnoteReference w:id="17"/>
      </w:r>
      <w:r w:rsidR="00830EE5">
        <w:rPr>
          <w:sz w:val="28"/>
          <w:szCs w:val="28"/>
        </w:rPr>
        <w:t xml:space="preserve">, обиходно-разговорную речь, территориальные и социальные диалекты, </w:t>
      </w:r>
      <w:r w:rsidR="007829AB">
        <w:rPr>
          <w:sz w:val="28"/>
          <w:szCs w:val="28"/>
        </w:rPr>
        <w:t>«</w:t>
      </w:r>
      <w:r w:rsidR="00830EE5">
        <w:rPr>
          <w:sz w:val="28"/>
          <w:szCs w:val="28"/>
        </w:rPr>
        <w:t xml:space="preserve">слова, встречающиеся в разговорной речи отдельных </w:t>
      </w:r>
      <w:r w:rsidR="007829AB">
        <w:rPr>
          <w:sz w:val="28"/>
          <w:szCs w:val="28"/>
        </w:rPr>
        <w:t xml:space="preserve">местностей и социальных </w:t>
      </w:r>
      <w:r w:rsidR="00830EE5">
        <w:rPr>
          <w:sz w:val="28"/>
          <w:szCs w:val="28"/>
        </w:rPr>
        <w:t>слоев</w:t>
      </w:r>
      <w:r w:rsidR="007829AB">
        <w:rPr>
          <w:sz w:val="28"/>
          <w:szCs w:val="28"/>
        </w:rPr>
        <w:t>»</w:t>
      </w:r>
      <w:r w:rsidR="007829AB">
        <w:rPr>
          <w:rStyle w:val="a9"/>
          <w:sz w:val="28"/>
          <w:szCs w:val="28"/>
        </w:rPr>
        <w:footnoteReference w:id="18"/>
      </w:r>
      <w:r w:rsidR="007829AB">
        <w:rPr>
          <w:sz w:val="28"/>
          <w:szCs w:val="28"/>
        </w:rPr>
        <w:t>, вульгаризмы и жаргонизмы, «слова, служащие для передачи экспрессии и грубости»</w:t>
      </w:r>
      <w:r w:rsidR="007829AB">
        <w:rPr>
          <w:rStyle w:val="a9"/>
          <w:sz w:val="28"/>
          <w:szCs w:val="28"/>
        </w:rPr>
        <w:footnoteReference w:id="19"/>
      </w:r>
      <w:r w:rsidR="007829AB">
        <w:rPr>
          <w:sz w:val="28"/>
          <w:szCs w:val="28"/>
        </w:rPr>
        <w:t xml:space="preserve"> и профессиональную лексику.</w:t>
      </w:r>
    </w:p>
    <w:p w:rsidR="00CF262B" w:rsidRPr="00A700B8" w:rsidRDefault="00CF262B" w:rsidP="00A700B8">
      <w:pPr>
        <w:pStyle w:val="2"/>
        <w:jc w:val="center"/>
        <w:rPr>
          <w:rFonts w:ascii="Times New Roman" w:hAnsi="Times New Roman" w:cs="Times New Roman"/>
        </w:rPr>
      </w:pPr>
      <w:bookmarkStart w:id="10" w:name="_Toc38766770"/>
      <w:r w:rsidRPr="00A700B8">
        <w:rPr>
          <w:rFonts w:ascii="Times New Roman" w:hAnsi="Times New Roman" w:cs="Times New Roman"/>
        </w:rPr>
        <w:t>§ 3 Ненормированная лексика в романе И. Ильфа и Е. Петрова «Золотой теленок»</w:t>
      </w:r>
      <w:bookmarkEnd w:id="10"/>
    </w:p>
    <w:p w:rsidR="00CF262B" w:rsidRPr="00A700B8" w:rsidRDefault="00CF262B" w:rsidP="00A700B8">
      <w:pPr>
        <w:pStyle w:val="3"/>
        <w:rPr>
          <w:rFonts w:ascii="Times New Roman" w:hAnsi="Times New Roman" w:cs="Times New Roman"/>
        </w:rPr>
      </w:pPr>
      <w:bookmarkStart w:id="11" w:name="_Toc38766771"/>
      <w:r w:rsidRPr="00A700B8">
        <w:rPr>
          <w:rFonts w:ascii="Times New Roman" w:hAnsi="Times New Roman" w:cs="Times New Roman"/>
        </w:rPr>
        <w:t>- Ненормированная лексика в речи авторов</w:t>
      </w:r>
      <w:bookmarkEnd w:id="11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7829AB" w:rsidRDefault="00CF262B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используют ненормированную лексику прежде всего для передачи колорита. При описании сельской местности употребляется внелитературное просторечье. </w:t>
      </w:r>
      <w:r w:rsidR="009075B2">
        <w:rPr>
          <w:sz w:val="28"/>
          <w:szCs w:val="28"/>
        </w:rPr>
        <w:t>При описании критических ситуаций используется жаргонизмы. Для описания быта героев И. Ильф и Е. Петров используют обиходно-разговорную речь. Также ненормированная лексика применяется при описании самих героев. В описаниях крестьян и горожан используются диалектизмы и внелитературное просторечье. Профессионализмы встречаются в качестве характеристик людей, занимающихся в романе чиновничьей деятельностью.</w:t>
      </w:r>
    </w:p>
    <w:p w:rsidR="009075B2" w:rsidRPr="00032DDF" w:rsidRDefault="009075B2" w:rsidP="00032DDF">
      <w:pPr>
        <w:pStyle w:val="3"/>
        <w:rPr>
          <w:rFonts w:ascii="Times New Roman" w:hAnsi="Times New Roman" w:cs="Times New Roman"/>
        </w:rPr>
      </w:pPr>
      <w:bookmarkStart w:id="12" w:name="_Toc38766772"/>
      <w:r w:rsidRPr="00032DDF">
        <w:rPr>
          <w:rFonts w:ascii="Times New Roman" w:hAnsi="Times New Roman" w:cs="Times New Roman"/>
        </w:rPr>
        <w:t>- Ненормированная лексика в речи героев романа.</w:t>
      </w:r>
      <w:bookmarkEnd w:id="12"/>
    </w:p>
    <w:p w:rsidR="00160265" w:rsidRDefault="00160265" w:rsidP="006139AB">
      <w:pPr>
        <w:spacing w:line="360" w:lineRule="auto"/>
        <w:ind w:firstLine="540"/>
        <w:jc w:val="both"/>
        <w:rPr>
          <w:sz w:val="28"/>
          <w:szCs w:val="28"/>
        </w:rPr>
      </w:pPr>
    </w:p>
    <w:p w:rsidR="009075B2" w:rsidRDefault="009075B2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Ненормированная лексика в речи главных героев романа служит показателем их умственных способностей. Так в речи Остапа Бендера ненормативная лексика почти не встречается. Лишь в минуты крайнего раздражения он использует жаргон. Тогда как у Паниковского на протяжении романа встречаются почти все</w:t>
      </w:r>
      <w:r w:rsidR="00032DDF">
        <w:rPr>
          <w:sz w:val="28"/>
          <w:szCs w:val="28"/>
        </w:rPr>
        <w:t xml:space="preserve"> виды ненормативной речи. У второстепенных персонажей ненормированная лексика служит для передачи их характеристик.</w:t>
      </w:r>
    </w:p>
    <w:p w:rsidR="00FA55CA" w:rsidRPr="00D25A5D" w:rsidRDefault="00FA55CA" w:rsidP="006139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Речь крестьян переполнена диалектизмами, а речь шофера профессионализмами и жаргонами. Так при анализе использования ненормированной лексики каждого персонажа можно прийти к выводу о его образовании, социальном положении, профессиональных навыках.</w:t>
      </w:r>
      <w:bookmarkStart w:id="13" w:name="_GoBack"/>
      <w:bookmarkEnd w:id="13"/>
    </w:p>
    <w:sectPr w:rsidR="00FA55CA" w:rsidRPr="00D25A5D" w:rsidSect="00D25A5D">
      <w:footerReference w:type="default" r:id="rId6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76" w:rsidRDefault="001B6476">
      <w:r>
        <w:separator/>
      </w:r>
    </w:p>
  </w:endnote>
  <w:endnote w:type="continuationSeparator" w:id="0">
    <w:p w:rsidR="001B6476" w:rsidRDefault="001B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8A" w:rsidRDefault="00917B8A" w:rsidP="00E2490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EB9">
      <w:rPr>
        <w:rStyle w:val="a5"/>
        <w:noProof/>
      </w:rPr>
      <w:t>2</w:t>
    </w:r>
    <w:r>
      <w:rPr>
        <w:rStyle w:val="a5"/>
      </w:rPr>
      <w:fldChar w:fldCharType="end"/>
    </w:r>
  </w:p>
  <w:p w:rsidR="00917B8A" w:rsidRDefault="00917B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76" w:rsidRDefault="001B6476">
      <w:r>
        <w:separator/>
      </w:r>
    </w:p>
  </w:footnote>
  <w:footnote w:type="continuationSeparator" w:id="0">
    <w:p w:rsidR="001B6476" w:rsidRDefault="001B6476">
      <w:r>
        <w:continuationSeparator/>
      </w:r>
    </w:p>
  </w:footnote>
  <w:footnote w:id="1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В. И. Кодухов Введение в языкознание. – М.: 1987. с. 42</w:t>
      </w:r>
    </w:p>
  </w:footnote>
  <w:footnote w:id="2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3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4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5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6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7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8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28</w:t>
      </w:r>
    </w:p>
  </w:footnote>
  <w:footnote w:id="9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Соссюр Ф. Курс общей лингвистики. М., 1933, с. 42</w:t>
      </w:r>
    </w:p>
  </w:footnote>
  <w:footnote w:id="10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В. И. Кодунов. Введение в языкознание. – М. 1987. с. 42-43</w:t>
      </w:r>
    </w:p>
  </w:footnote>
  <w:footnote w:id="11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В. И. Кодунов. Введение в языкознание. – М. 1987. с. 43</w:t>
      </w:r>
    </w:p>
  </w:footnote>
  <w:footnote w:id="12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60</w:t>
      </w:r>
    </w:p>
  </w:footnote>
  <w:footnote w:id="13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Р. И. Аванесов. Русское литературное произношение. М.: Просвещение,  1984. с. 8</w:t>
      </w:r>
    </w:p>
  </w:footnote>
  <w:footnote w:id="14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Т. И. Вендина. Введение в языкознание. – М.: Высшая школа, 2002. с. 56</w:t>
      </w:r>
    </w:p>
  </w:footnote>
  <w:footnote w:id="15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Р. И. Аванесов. Русское литературное произношение. М.: Просвещение,  1984. с. 7-8</w:t>
      </w:r>
    </w:p>
  </w:footnote>
  <w:footnote w:id="16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Л. А. Вербицкая. Русская орфоэпия. Ленинград. 1976. с. 5</w:t>
      </w:r>
    </w:p>
  </w:footnote>
  <w:footnote w:id="17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В. И. Кодухов. Введение в языкознание. – М. 1987. с. 186</w:t>
      </w:r>
    </w:p>
  </w:footnote>
  <w:footnote w:id="18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В. И. Кодухов. Введение в языкознание. – М. 1987. с. 186</w:t>
      </w:r>
    </w:p>
  </w:footnote>
  <w:footnote w:id="19">
    <w:p w:rsidR="002321CD" w:rsidRDefault="00917B8A">
      <w:pPr>
        <w:pStyle w:val="a7"/>
      </w:pPr>
      <w:r>
        <w:rPr>
          <w:rStyle w:val="a9"/>
        </w:rPr>
        <w:footnoteRef/>
      </w:r>
      <w:r>
        <w:t xml:space="preserve"> В. И. Кодухов. Введение в языкознание. – М. 1987. с. 186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A5D"/>
    <w:rsid w:val="00032DDF"/>
    <w:rsid w:val="000C3D5F"/>
    <w:rsid w:val="000F520F"/>
    <w:rsid w:val="00160265"/>
    <w:rsid w:val="001B6476"/>
    <w:rsid w:val="001B76DE"/>
    <w:rsid w:val="00231A0F"/>
    <w:rsid w:val="002321CD"/>
    <w:rsid w:val="00246A9F"/>
    <w:rsid w:val="0037512E"/>
    <w:rsid w:val="00436DF0"/>
    <w:rsid w:val="004507B9"/>
    <w:rsid w:val="00463886"/>
    <w:rsid w:val="00480063"/>
    <w:rsid w:val="004A4B71"/>
    <w:rsid w:val="005505FC"/>
    <w:rsid w:val="005825FB"/>
    <w:rsid w:val="0060040A"/>
    <w:rsid w:val="00610972"/>
    <w:rsid w:val="006139AB"/>
    <w:rsid w:val="00712EB9"/>
    <w:rsid w:val="007829AB"/>
    <w:rsid w:val="007C2EFA"/>
    <w:rsid w:val="00830EE5"/>
    <w:rsid w:val="008E2111"/>
    <w:rsid w:val="009075B2"/>
    <w:rsid w:val="00917B8A"/>
    <w:rsid w:val="0094426D"/>
    <w:rsid w:val="00A478CE"/>
    <w:rsid w:val="00A700B8"/>
    <w:rsid w:val="00CF262B"/>
    <w:rsid w:val="00D165ED"/>
    <w:rsid w:val="00D25A5D"/>
    <w:rsid w:val="00D92FB7"/>
    <w:rsid w:val="00E24900"/>
    <w:rsid w:val="00ED1327"/>
    <w:rsid w:val="00F13577"/>
    <w:rsid w:val="00F3708A"/>
    <w:rsid w:val="00F7684A"/>
    <w:rsid w:val="00FA55CA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9D4A90-5C13-43A3-8B43-87898CFD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5A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82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825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D25A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5A5D"/>
  </w:style>
  <w:style w:type="character" w:styleId="a6">
    <w:name w:val="Hyperlink"/>
    <w:uiPriority w:val="99"/>
    <w:rsid w:val="00D25A5D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D25A5D"/>
    <w:pPr>
      <w:spacing w:line="360" w:lineRule="auto"/>
      <w:jc w:val="both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D25A5D"/>
    <w:pPr>
      <w:spacing w:line="360" w:lineRule="auto"/>
      <w:ind w:left="240"/>
      <w:jc w:val="both"/>
    </w:pPr>
    <w:rPr>
      <w:b/>
      <w:bCs/>
      <w:i/>
      <w:iCs/>
    </w:rPr>
  </w:style>
  <w:style w:type="paragraph" w:styleId="a7">
    <w:name w:val="footnote text"/>
    <w:basedOn w:val="a"/>
    <w:link w:val="a8"/>
    <w:uiPriority w:val="99"/>
    <w:semiHidden/>
    <w:rsid w:val="00E2490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E24900"/>
    <w:rPr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4507B9"/>
    <w:pPr>
      <w:spacing w:line="360" w:lineRule="auto"/>
      <w:ind w:left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E-design</Company>
  <LinksUpToDate>false</LinksUpToDate>
  <CharactersWithSpaces>7029</CharactersWithSpaces>
  <SharedDoc>false</SharedDoc>
  <HLinks>
    <vt:vector size="78" baseType="variant">
      <vt:variant>
        <vt:i4>1835061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_Toc38766772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_Toc38766771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_Toc38766770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_Toc38766769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_Toc38766768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_Toc38766767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_Toc38766766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_Toc38766765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_Toc38766764</vt:lpwstr>
      </vt:variant>
      <vt:variant>
        <vt:i4>1900596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_Toc38766763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_Toc38766762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_Toc38766761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_Toc38766760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BEB</dc:creator>
  <cp:keywords/>
  <dc:description/>
  <cp:lastModifiedBy>admin</cp:lastModifiedBy>
  <cp:revision>2</cp:revision>
  <dcterms:created xsi:type="dcterms:W3CDTF">2014-04-25T11:31:00Z</dcterms:created>
  <dcterms:modified xsi:type="dcterms:W3CDTF">2014-04-25T11:31:00Z</dcterms:modified>
</cp:coreProperties>
</file>