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61" w:rsidRPr="00F03C61" w:rsidRDefault="00F03C61" w:rsidP="00F03C61">
      <w:pPr>
        <w:pStyle w:val="a9"/>
      </w:pPr>
      <w:bookmarkStart w:id="0" w:name="_Toc154497599"/>
      <w:r w:rsidRPr="00F03C61">
        <w:t>БЕЛОРУССКИЙ ГОСУДАРСТВЕННЫЙ УНИВЕРСИТЕТ ИНФОРМАТИКИ ИРАДИОЭЛЕКТРОНИКИ</w:t>
      </w:r>
    </w:p>
    <w:p w:rsidR="00F03C61" w:rsidRPr="00F03C61" w:rsidRDefault="00F03C61" w:rsidP="00F03C61">
      <w:pPr>
        <w:pStyle w:val="a9"/>
      </w:pPr>
      <w:r w:rsidRPr="00F03C61">
        <w:t>Кафедра электронной техники и технологии</w:t>
      </w: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  <w:r w:rsidRPr="00F03C61">
        <w:t>РЕФЕРАТ</w:t>
      </w:r>
    </w:p>
    <w:p w:rsidR="00F03C61" w:rsidRPr="00F03C61" w:rsidRDefault="00F03C61" w:rsidP="00F03C61">
      <w:pPr>
        <w:pStyle w:val="a9"/>
      </w:pPr>
      <w:r w:rsidRPr="00F03C61">
        <w:t xml:space="preserve"> на тему:</w:t>
      </w:r>
    </w:p>
    <w:p w:rsidR="00F03C61" w:rsidRPr="00F03C61" w:rsidRDefault="00F03C61" w:rsidP="00F03C61">
      <w:pPr>
        <w:pStyle w:val="a9"/>
      </w:pPr>
    </w:p>
    <w:p w:rsidR="00F03C61" w:rsidRPr="00F03C61" w:rsidRDefault="00DB079C" w:rsidP="00F03C61">
      <w:pPr>
        <w:pStyle w:val="a9"/>
      </w:pPr>
      <w:r>
        <w:t>"</w:t>
      </w:r>
      <w:r w:rsidR="00F03C61" w:rsidRPr="00F03C61">
        <w:t xml:space="preserve">Несущие конструкции </w:t>
      </w:r>
      <w:bookmarkEnd w:id="0"/>
      <w:r w:rsidR="00F03C61" w:rsidRPr="00F03C61">
        <w:t>электронно-оптической аппаратуры</w:t>
      </w:r>
      <w:r>
        <w:t>"</w:t>
      </w:r>
    </w:p>
    <w:p w:rsidR="00F03C61" w:rsidRPr="00F03C61" w:rsidRDefault="00F03C61" w:rsidP="00F03C61">
      <w:pPr>
        <w:pStyle w:val="a9"/>
      </w:pPr>
    </w:p>
    <w:p w:rsidR="00F03C61" w:rsidRDefault="00F03C61" w:rsidP="00F03C61">
      <w:pPr>
        <w:pStyle w:val="a9"/>
      </w:pPr>
    </w:p>
    <w:p w:rsidR="00265693" w:rsidRDefault="00265693" w:rsidP="00265693"/>
    <w:p w:rsidR="00265693" w:rsidRDefault="00265693" w:rsidP="00265693"/>
    <w:p w:rsidR="00265693" w:rsidRDefault="00265693" w:rsidP="00265693"/>
    <w:p w:rsidR="00265693" w:rsidRPr="00265693" w:rsidRDefault="00265693" w:rsidP="00265693"/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</w:p>
    <w:p w:rsidR="00F03C61" w:rsidRPr="00F03C61" w:rsidRDefault="00F03C61" w:rsidP="00F03C61">
      <w:pPr>
        <w:pStyle w:val="a9"/>
      </w:pPr>
      <w:r w:rsidRPr="00F03C61">
        <w:t>М</w:t>
      </w:r>
      <w:r>
        <w:t>инск</w:t>
      </w:r>
      <w:r w:rsidRPr="00F03C61">
        <w:t>, 2008</w:t>
      </w:r>
    </w:p>
    <w:p w:rsidR="00F03C61" w:rsidRDefault="00F03C61" w:rsidP="00F03C61">
      <w:pPr>
        <w:pStyle w:val="1"/>
      </w:pPr>
      <w:bookmarkStart w:id="1" w:name="_Toc154497600"/>
      <w:r w:rsidRPr="00F03C61">
        <w:t>1</w:t>
      </w:r>
      <w:r w:rsidR="00265693">
        <w:t>.</w:t>
      </w:r>
      <w:r w:rsidRPr="00F03C61">
        <w:t xml:space="preserve"> Общие требования</w:t>
      </w:r>
      <w:bookmarkEnd w:id="1"/>
    </w:p>
    <w:p w:rsidR="00265693" w:rsidRPr="00265693" w:rsidRDefault="00265693" w:rsidP="00265693"/>
    <w:p w:rsidR="00F03C61" w:rsidRPr="00F03C61" w:rsidRDefault="00F03C61" w:rsidP="00F03C61">
      <w:r w:rsidRPr="00F03C61">
        <w:rPr>
          <w:b/>
        </w:rPr>
        <w:t>Несущие конструкции (НК)</w:t>
      </w:r>
      <w:r w:rsidRPr="00F03C61">
        <w:t xml:space="preserve"> – конструктивные элементы воспринимающие основные механические нагрузки машин и приборов и обеспечивающие их прочность жесткость и устойчивость. </w:t>
      </w:r>
    </w:p>
    <w:p w:rsidR="00F03C61" w:rsidRPr="00F03C61" w:rsidRDefault="00F03C61" w:rsidP="00F03C61">
      <w:r w:rsidRPr="00F03C61">
        <w:t xml:space="preserve">НК делят на вертикальные и горизонтальные. </w:t>
      </w:r>
      <w:r w:rsidRPr="00F03C61">
        <w:rPr>
          <w:b/>
        </w:rPr>
        <w:t xml:space="preserve">Вертикальные </w:t>
      </w:r>
      <w:r w:rsidRPr="00F03C61">
        <w:t>НК воспринимают главным образом сжимающие усилия</w:t>
      </w:r>
      <w:r w:rsidR="00265693">
        <w:t xml:space="preserve"> (</w:t>
      </w:r>
      <w:r w:rsidRPr="00F03C61">
        <w:t xml:space="preserve">панели, кронштейны, стойки и т.п.). </w:t>
      </w:r>
      <w:r w:rsidRPr="00F03C61">
        <w:rPr>
          <w:b/>
        </w:rPr>
        <w:t>Горизонтальные</w:t>
      </w:r>
      <w:r w:rsidRPr="00F03C61">
        <w:t xml:space="preserve"> НК – работают преимущественно на изгиб и растяжение</w:t>
      </w:r>
      <w:r w:rsidR="00265693">
        <w:t xml:space="preserve"> (</w:t>
      </w:r>
      <w:r w:rsidRPr="00F03C61">
        <w:t xml:space="preserve">балки, панели, шасси, кронштейны, перемычки и т.п.). </w:t>
      </w:r>
    </w:p>
    <w:p w:rsidR="00F03C61" w:rsidRPr="00F03C61" w:rsidRDefault="00F03C61" w:rsidP="00F03C61">
      <w:r w:rsidRPr="00F03C61">
        <w:rPr>
          <w:b/>
        </w:rPr>
        <w:t>Компоновка</w:t>
      </w:r>
      <w:r w:rsidRPr="00F03C61">
        <w:t xml:space="preserve"> (от лат. </w:t>
      </w:r>
      <w:r w:rsidRPr="00F03C61">
        <w:rPr>
          <w:lang w:val="en-US"/>
        </w:rPr>
        <w:t>compono</w:t>
      </w:r>
      <w:r w:rsidRPr="00F03C61">
        <w:t xml:space="preserve"> – составляю) – взаимное расположение различных элементов изделия, устанавливаемое на основе закономерностей и приемов художественной композиции с учетом технико-экономических и потребительских требований. Компоновка подразумевает определенную последовательность расположения базовых узлов и деталей (рабочая головка, станина, рабочая камера, стол) между инструментом и обрабатываемой деталью и размещение их в пространстве. Оптимальной компоновкой достигаются правильное соотношение и связи между элементами,</w:t>
      </w:r>
      <w:r>
        <w:t xml:space="preserve"> </w:t>
      </w:r>
      <w:r w:rsidRPr="00F03C61">
        <w:t>частями изделия, его максимальная компактность и художественная целостность, зрительное и функциональное разнообразие. Среди всех базовых деталей одна должна быть неподвижной (это обычно станина, основание), а ее расположение в цепочке базовых деталей НК определяет ориентацию в пространстве и структурную компоновку изделия. Для оборудования реализующего Э/Ф и Э/Х методы обработки характерна вертикальная компоновка, хотя встречается горизонтальная и наклонная, но это в основном в специальных станках.</w:t>
      </w:r>
    </w:p>
    <w:p w:rsidR="00F03C61" w:rsidRPr="00F03C61" w:rsidRDefault="00F03C61" w:rsidP="00F03C61">
      <w:r w:rsidRPr="00F03C61">
        <w:t>Вертикальные компоновки делят в свою очередь на пормальные и консольные. В пормальных компоновках несущая система выполнена в виде буквы П, в консольных в виде буквы Г. Основные виды вертикальных компоновок оборудования изображены на рисунке.</w:t>
      </w:r>
    </w:p>
    <w:p w:rsidR="00F03C61" w:rsidRPr="00F03C61" w:rsidRDefault="00F03C61" w:rsidP="00F03C61"/>
    <w:p w:rsidR="00F03C61" w:rsidRPr="00F03C61" w:rsidRDefault="00876DA5" w:rsidP="00F03C61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71.75pt">
            <v:imagedata r:id="rId7" o:title=""/>
          </v:shape>
        </w:pict>
      </w:r>
    </w:p>
    <w:p w:rsidR="00F03C61" w:rsidRPr="00F03C61" w:rsidRDefault="00F03C61" w:rsidP="00F03C61">
      <w:pPr>
        <w:pStyle w:val="a9"/>
      </w:pPr>
      <w:r w:rsidRPr="00F03C61">
        <w:t>Рисунок 1 - Консольная конструкция оптико-механического устройства.</w:t>
      </w:r>
    </w:p>
    <w:p w:rsidR="00F03C61" w:rsidRPr="00F03C61" w:rsidRDefault="00F03C61" w:rsidP="00F03C61">
      <w:r w:rsidRPr="00F03C61">
        <w:t>1 – рабочая головка,</w:t>
      </w:r>
    </w:p>
    <w:p w:rsidR="00F03C61" w:rsidRPr="00F03C61" w:rsidRDefault="00F03C61" w:rsidP="00F03C61">
      <w:r w:rsidRPr="00F03C61">
        <w:t>2 – координатный стол,</w:t>
      </w:r>
    </w:p>
    <w:p w:rsidR="00F03C61" w:rsidRPr="00F03C61" w:rsidRDefault="00F03C61" w:rsidP="00F03C61">
      <w:r w:rsidRPr="00F03C61">
        <w:t>3 - несущий кронштейн,</w:t>
      </w:r>
    </w:p>
    <w:p w:rsidR="00F03C61" w:rsidRPr="00F03C61" w:rsidRDefault="00F03C61" w:rsidP="00F03C61">
      <w:r w:rsidRPr="00F03C61">
        <w:t>4 – основание,</w:t>
      </w:r>
    </w:p>
    <w:p w:rsidR="00F03C61" w:rsidRPr="00F03C61" w:rsidRDefault="00F03C61" w:rsidP="00F03C61">
      <w:r w:rsidRPr="00F03C61">
        <w:t>5 – амортизаторы.</w:t>
      </w:r>
    </w:p>
    <w:p w:rsidR="00F03C61" w:rsidRPr="00F03C61" w:rsidRDefault="00F03C61" w:rsidP="00F03C61">
      <w:r w:rsidRPr="00F03C61">
        <w:t>Величина наклонения рабочей головки определяется уравнением:</w:t>
      </w:r>
    </w:p>
    <w:p w:rsidR="00F03C61" w:rsidRPr="00F03C61" w:rsidRDefault="00F03C61" w:rsidP="00F03C61">
      <w:pPr>
        <w:pStyle w:val="a9"/>
      </w:pPr>
      <w:r>
        <w:t xml:space="preserve">    </w:t>
      </w:r>
      <w:r w:rsidR="00876DA5">
        <w:rPr>
          <w:lang w:val="en-US"/>
        </w:rPr>
        <w:pict>
          <v:shape id="_x0000_i1026" type="#_x0000_t75" style="width:270pt;height:51.75pt">
            <v:imagedata r:id="rId8" o:title=""/>
          </v:shape>
        </w:pict>
      </w:r>
      <w:r w:rsidRPr="00F03C61">
        <w:t xml:space="preserve"> ,</w:t>
      </w:r>
      <w:r>
        <w:t xml:space="preserve">     </w:t>
      </w:r>
      <w:r w:rsidRPr="00F03C61">
        <w:t>(1)</w:t>
      </w:r>
    </w:p>
    <w:p w:rsidR="00F03C61" w:rsidRPr="00F03C61" w:rsidRDefault="00F03C61" w:rsidP="00F03C61">
      <w:r>
        <w:t xml:space="preserve">     </w:t>
      </w:r>
      <w:r w:rsidRPr="00F03C61">
        <w:t xml:space="preserve">где </w:t>
      </w:r>
      <w:r w:rsidRPr="00F03C61">
        <w:rPr>
          <w:lang w:val="en-US"/>
        </w:rPr>
        <w:t>m</w:t>
      </w:r>
      <w:r w:rsidRPr="00F03C61">
        <w:t xml:space="preserve"> – масса рабочей головки,</w:t>
      </w:r>
    </w:p>
    <w:p w:rsidR="00F03C61" w:rsidRPr="00F03C61" w:rsidRDefault="00F03C61" w:rsidP="00F03C61">
      <w:r>
        <w:t xml:space="preserve">   </w:t>
      </w:r>
      <w:r w:rsidRPr="00F03C61">
        <w:t xml:space="preserve"> θ – (рассеяние) в точке изгиба кронштейна О,</w:t>
      </w:r>
    </w:p>
    <w:p w:rsidR="00F03C61" w:rsidRPr="00F03C61" w:rsidRDefault="00F03C61" w:rsidP="00F03C61">
      <w:r>
        <w:t xml:space="preserve">   </w:t>
      </w:r>
      <w:r w:rsidRPr="00F03C61">
        <w:t xml:space="preserve"> К - жесткость кронштейна в точке О’,</w:t>
      </w:r>
    </w:p>
    <w:p w:rsidR="00F03C61" w:rsidRPr="00F03C61" w:rsidRDefault="00F03C61" w:rsidP="00F03C61">
      <w:r>
        <w:t xml:space="preserve">   </w:t>
      </w:r>
      <w:r w:rsidRPr="00F03C61">
        <w:t xml:space="preserve"> ξ</w:t>
      </w:r>
      <w:r w:rsidRPr="00F03C61">
        <w:rPr>
          <w:vertAlign w:val="subscript"/>
          <w:lang w:val="en-US"/>
        </w:rPr>
        <w:t>i</w:t>
      </w:r>
      <w:r w:rsidRPr="00F03C61">
        <w:t xml:space="preserve"> – амплитуды гармонических составляющих,</w:t>
      </w:r>
    </w:p>
    <w:p w:rsidR="00F03C61" w:rsidRPr="00F03C61" w:rsidRDefault="00F03C61" w:rsidP="00F03C61">
      <w:r>
        <w:t xml:space="preserve">   </w:t>
      </w:r>
      <w:r w:rsidRPr="00F03C61">
        <w:t xml:space="preserve"> ω</w:t>
      </w:r>
      <w:r w:rsidRPr="00F03C61">
        <w:rPr>
          <w:vertAlign w:val="subscript"/>
          <w:lang w:val="en-US"/>
        </w:rPr>
        <w:t>i</w:t>
      </w:r>
      <w:r w:rsidRPr="00F03C61">
        <w:t xml:space="preserve"> – частота отклонения точки О’ вызванная вибрациями,</w:t>
      </w:r>
    </w:p>
    <w:p w:rsidR="00F03C61" w:rsidRPr="00F03C61" w:rsidRDefault="00F03C61" w:rsidP="00F03C61">
      <w:r>
        <w:t xml:space="preserve">   </w:t>
      </w:r>
      <w:r w:rsidRPr="00F03C61">
        <w:t xml:space="preserve"> </w:t>
      </w:r>
      <w:r w:rsidRPr="00F03C61">
        <w:rPr>
          <w:lang w:val="en-US"/>
        </w:rPr>
        <w:t>L</w:t>
      </w:r>
      <w:r w:rsidRPr="00F03C61">
        <w:t xml:space="preserve"> – расстояние от точки О до О’ – центра масс рабочей головки.</w:t>
      </w:r>
    </w:p>
    <w:p w:rsidR="00F03C61" w:rsidRPr="00F03C61" w:rsidRDefault="00F03C61" w:rsidP="00F03C61">
      <w:r w:rsidRPr="00F03C61">
        <w:t>Решение этого уравнения для одной составляющей колебаний точки О’ близкой к резонансной частоте дает выражение максимального отношения изображения</w:t>
      </w:r>
    </w:p>
    <w:p w:rsidR="00F03C61" w:rsidRPr="00F03C61" w:rsidRDefault="00876DA5" w:rsidP="00F03C61">
      <w:pPr>
        <w:pStyle w:val="a9"/>
      </w:pPr>
      <w:r>
        <w:pict>
          <v:shape id="_x0000_i1027" type="#_x0000_t75" style="width:232.5pt;height:63pt">
            <v:imagedata r:id="rId9" o:title=""/>
          </v:shape>
        </w:pict>
      </w:r>
      <w:r w:rsidR="00F03C61" w:rsidRPr="00F03C61">
        <w:t>.</w:t>
      </w:r>
      <w:r w:rsidR="00F03C61">
        <w:t xml:space="preserve">             </w:t>
      </w:r>
      <w:r w:rsidR="00F03C61" w:rsidRPr="00F03C61">
        <w:t xml:space="preserve"> (2)</w:t>
      </w:r>
    </w:p>
    <w:p w:rsidR="00F03C61" w:rsidRPr="00F03C61" w:rsidRDefault="00F03C61" w:rsidP="00F03C61">
      <w:r w:rsidRPr="00F03C61">
        <w:t>Из этого выражения видны пути уменьшения погрешностей:</w:t>
      </w:r>
    </w:p>
    <w:p w:rsidR="00F03C61" w:rsidRPr="00F03C61" w:rsidRDefault="00F03C61" w:rsidP="00F03C61">
      <w:pPr>
        <w:numPr>
          <w:ilvl w:val="0"/>
          <w:numId w:val="11"/>
        </w:numPr>
        <w:tabs>
          <w:tab w:val="clear" w:pos="0"/>
          <w:tab w:val="num" w:pos="993"/>
        </w:tabs>
        <w:ind w:firstLine="567"/>
      </w:pPr>
      <w:r w:rsidRPr="00F03C61">
        <w:t xml:space="preserve">Приближение точки закрепления рабочей головки к плоскости обработки (уменьшение </w:t>
      </w:r>
      <w:r w:rsidRPr="00F03C61">
        <w:rPr>
          <w:lang w:val="en-US"/>
        </w:rPr>
        <w:t>H</w:t>
      </w:r>
      <w:r w:rsidRPr="00F03C61">
        <w:t>).</w:t>
      </w:r>
    </w:p>
    <w:p w:rsidR="00F03C61" w:rsidRPr="00F03C61" w:rsidRDefault="00F03C61" w:rsidP="00F03C61">
      <w:pPr>
        <w:numPr>
          <w:ilvl w:val="0"/>
          <w:numId w:val="11"/>
        </w:numPr>
        <w:tabs>
          <w:tab w:val="clear" w:pos="0"/>
          <w:tab w:val="num" w:pos="993"/>
        </w:tabs>
        <w:ind w:firstLine="567"/>
      </w:pPr>
      <w:r w:rsidRPr="00F03C61">
        <w:t>Удаление точки упругого перегиба системы рабочая головка – кронштейн.</w:t>
      </w:r>
    </w:p>
    <w:p w:rsidR="00F03C61" w:rsidRPr="00F03C61" w:rsidRDefault="00F03C61" w:rsidP="00F03C61">
      <w:r w:rsidRPr="00F03C61">
        <w:t>Применение</w:t>
      </w:r>
      <w:r>
        <w:t xml:space="preserve"> </w:t>
      </w:r>
      <w:r w:rsidRPr="00F03C61">
        <w:t xml:space="preserve">портала вместо консольного кронштейна позволяет добиться в одном, а иногда и в нескольких направлениях </w:t>
      </w:r>
      <w:r w:rsidR="00876DA5">
        <w:pict>
          <v:shape id="_x0000_i1028" type="#_x0000_t75" style="width:33pt;height:12.75pt">
            <v:imagedata r:id="rId10" o:title=""/>
          </v:shape>
        </w:pict>
      </w:r>
      <w:r w:rsidRPr="00F03C61">
        <w:t>. Расширение нормали по двум направлениям позволяет свести практически к нулю Δ</w:t>
      </w:r>
      <w:r w:rsidRPr="00F03C61">
        <w:rPr>
          <w:lang w:val="en-US"/>
        </w:rPr>
        <w:t>S</w:t>
      </w:r>
      <w:r w:rsidRPr="00F03C61">
        <w:t>, однако при этом затрудняется доступ к загрузочным позициям координатного стола. Следует отметить еще один недостаток консольной направляющей системы – погрешность позиционирования обусловленная изменением температуры определенных участков конструкции или всего устройства в целом. Ее можно оценить величиной:</w:t>
      </w:r>
    </w:p>
    <w:p w:rsidR="00F03C61" w:rsidRPr="00F03C61" w:rsidRDefault="00F03C61" w:rsidP="00F03C61">
      <w:r>
        <w:t xml:space="preserve">       </w:t>
      </w:r>
      <w:r w:rsidR="00876DA5">
        <w:pict>
          <v:shape id="_x0000_i1029" type="#_x0000_t75" style="width:253.5pt;height:45.75pt">
            <v:imagedata r:id="rId11" o:title=""/>
          </v:shape>
        </w:pict>
      </w:r>
      <w:r w:rsidRPr="00F03C61">
        <w:t>,</w:t>
      </w:r>
      <w:r>
        <w:t xml:space="preserve">              </w:t>
      </w:r>
      <w:r w:rsidRPr="00F03C61">
        <w:t>(3)</w:t>
      </w:r>
    </w:p>
    <w:p w:rsidR="00F03C61" w:rsidRPr="00F03C61" w:rsidRDefault="00F03C61" w:rsidP="00F03C61">
      <w:r>
        <w:t xml:space="preserve"> </w:t>
      </w:r>
      <w:r w:rsidRPr="00F03C61">
        <w:t xml:space="preserve"> где α</w:t>
      </w:r>
      <w:r w:rsidRPr="00F03C61">
        <w:rPr>
          <w:vertAlign w:val="subscript"/>
        </w:rPr>
        <w:t>Т</w:t>
      </w:r>
      <w:r w:rsidRPr="00F03C61">
        <w:t xml:space="preserve"> – коэффициент линейного расширения рассматриваемого участка несущей системы,</w:t>
      </w:r>
    </w:p>
    <w:p w:rsidR="00F03C61" w:rsidRPr="00F03C61" w:rsidRDefault="00F03C61" w:rsidP="00F03C61">
      <w:r>
        <w:t xml:space="preserve">  </w:t>
      </w:r>
      <w:r w:rsidRPr="00F03C61">
        <w:t>ΔТ – изменение температуры этого участка,</w:t>
      </w:r>
    </w:p>
    <w:p w:rsidR="00F03C61" w:rsidRPr="00F03C61" w:rsidRDefault="00F03C61" w:rsidP="00F03C61">
      <w:pPr>
        <w:rPr>
          <w:b/>
        </w:rPr>
      </w:pPr>
      <w:r>
        <w:t xml:space="preserve">         </w:t>
      </w:r>
      <w:r w:rsidRPr="00F03C61">
        <w:t xml:space="preserve">γ – угол между отрезком </w:t>
      </w:r>
      <w:r w:rsidRPr="00F03C61">
        <w:rPr>
          <w:lang w:val="en-US"/>
        </w:rPr>
        <w:t>dl</w:t>
      </w:r>
      <w:r w:rsidRPr="00F03C61">
        <w:t xml:space="preserve"> линии интегрирования </w:t>
      </w:r>
      <w:r w:rsidRPr="00F03C61">
        <w:rPr>
          <w:lang w:val="en-US"/>
        </w:rPr>
        <w:t>MN</w:t>
      </w:r>
      <w:r w:rsidRPr="00F03C61">
        <w:t xml:space="preserve"> к соответствующим координатным осям. В этом выражении не учитывается температурные деформации координатных столов, которые рассчитываются отдельно. При ΔТ→0 величина температурных</w:t>
      </w:r>
      <w:r>
        <w:t xml:space="preserve"> </w:t>
      </w:r>
      <w:r w:rsidRPr="00F03C61">
        <w:t>стремится к нулю, если коэффициент линейного расширения всех частей направляющей системы на пути интегрирования одинаков.</w:t>
      </w:r>
    </w:p>
    <w:p w:rsidR="00F03C61" w:rsidRDefault="00265693" w:rsidP="00F03C61">
      <w:pPr>
        <w:pStyle w:val="1"/>
      </w:pPr>
      <w:bookmarkStart w:id="2" w:name="_Toc154497601"/>
      <w:r>
        <w:t>2</w:t>
      </w:r>
      <w:r w:rsidR="00F03C61">
        <w:t>.</w:t>
      </w:r>
      <w:r w:rsidR="00F03C61" w:rsidRPr="00F03C61">
        <w:t xml:space="preserve"> Основные характеристики несущих систем</w:t>
      </w:r>
      <w:bookmarkEnd w:id="2"/>
    </w:p>
    <w:p w:rsidR="00F03C61" w:rsidRPr="00F03C61" w:rsidRDefault="00F03C61" w:rsidP="00F03C61"/>
    <w:p w:rsidR="00F03C61" w:rsidRDefault="00F03C61" w:rsidP="00F03C61">
      <w:pPr>
        <w:pStyle w:val="2"/>
      </w:pPr>
      <w:bookmarkStart w:id="3" w:name="_Toc154497602"/>
      <w:r w:rsidRPr="00F03C61">
        <w:t>2.1</w:t>
      </w:r>
      <w:r>
        <w:t xml:space="preserve"> </w:t>
      </w:r>
      <w:r w:rsidRPr="00F03C61">
        <w:t>Жесткость несущих систем</w:t>
      </w:r>
      <w:bookmarkEnd w:id="3"/>
    </w:p>
    <w:p w:rsidR="00F03C61" w:rsidRPr="00F03C61" w:rsidRDefault="00F03C61" w:rsidP="00F03C61"/>
    <w:p w:rsidR="00F03C61" w:rsidRPr="00F03C61" w:rsidRDefault="00F03C61" w:rsidP="00F03C61">
      <w:r w:rsidRPr="00F03C61">
        <w:rPr>
          <w:b/>
        </w:rPr>
        <w:t>Жесткость</w:t>
      </w:r>
      <w:r w:rsidRPr="00F03C61">
        <w:t xml:space="preserve"> – это способность системы сопротивляться действию внешних нагрузок с деформациями, не нарушающими работоспособность машины.</w:t>
      </w:r>
    </w:p>
    <w:p w:rsidR="00F03C61" w:rsidRPr="00F03C61" w:rsidRDefault="00F03C61" w:rsidP="00F03C61">
      <w:r w:rsidRPr="00F03C61">
        <w:t>Жесткость несущих систем, важнейший проектный критерий оценки качества разработанной конструкции. Жесткость определяет работоспособность конструкции в такой же (а иногда и в большей мере), как и прочность. Повышенные деформации могут нарушить нормальную работу конструкции задолго до возникновения опасных для прочности напряжений.</w:t>
      </w:r>
    </w:p>
    <w:p w:rsidR="00F03C61" w:rsidRPr="00F03C61" w:rsidRDefault="00F03C61" w:rsidP="00F03C61">
      <w:r w:rsidRPr="00F03C61">
        <w:t xml:space="preserve">Понятием, обратным жесткости, является </w:t>
      </w:r>
      <w:r w:rsidRPr="00F03C61">
        <w:rPr>
          <w:b/>
        </w:rPr>
        <w:t>податливость</w:t>
      </w:r>
      <w:r w:rsidRPr="00F03C61">
        <w:t>, т.е. свойство системы приобретать относительно большие деформации под действием внешних нагрузок.</w:t>
      </w:r>
    </w:p>
    <w:p w:rsidR="00F03C61" w:rsidRPr="00F03C61" w:rsidRDefault="00F03C61" w:rsidP="00F03C61">
      <w:r w:rsidRPr="00F03C61">
        <w:t xml:space="preserve">Жесткость оценивают </w:t>
      </w:r>
      <w:r w:rsidRPr="00F03C61">
        <w:rPr>
          <w:b/>
        </w:rPr>
        <w:t>коэффициентом жесткости</w:t>
      </w:r>
      <w:r w:rsidRPr="00F03C61">
        <w:t xml:space="preserve">, которые представляет собой отношение силы </w:t>
      </w:r>
      <w:r w:rsidRPr="00F03C61">
        <w:rPr>
          <w:i/>
        </w:rPr>
        <w:t>Р</w:t>
      </w:r>
      <w:r w:rsidRPr="00F03C61">
        <w:t xml:space="preserve">, приложенной к системе, к максимальной деформации </w:t>
      </w:r>
      <w:r w:rsidRPr="00F03C61">
        <w:rPr>
          <w:i/>
        </w:rPr>
        <w:t>Δ</w:t>
      </w:r>
      <w:r w:rsidRPr="00F03C61">
        <w:rPr>
          <w:i/>
          <w:lang w:val="en-US"/>
        </w:rPr>
        <w:t>l</w:t>
      </w:r>
      <w:r w:rsidRPr="00F03C61">
        <w:t xml:space="preserve">, вызываемой этой силой. Для случая растяжения-сжатия бруса постоянного сечения </w:t>
      </w:r>
      <w:r w:rsidRPr="00F03C61">
        <w:rPr>
          <w:i/>
          <w:lang w:val="en-US"/>
        </w:rPr>
        <w:t>S</w:t>
      </w:r>
      <w:r w:rsidRPr="00F03C61">
        <w:t>, в пределах упругой деформации коэффициент жесткости согласно закону Гука:</w:t>
      </w:r>
    </w:p>
    <w:p w:rsidR="00F03C61" w:rsidRPr="00F03C61" w:rsidRDefault="00876DA5" w:rsidP="00F03C61">
      <w:pPr>
        <w:pStyle w:val="a9"/>
      </w:pPr>
      <w:r>
        <w:pict>
          <v:shape id="_x0000_i1030" type="#_x0000_t75" style="width:258pt;height:45pt">
            <v:imagedata r:id="rId12" o:title=""/>
          </v:shape>
        </w:pict>
      </w:r>
      <w:r w:rsidR="00F03C61">
        <w:t xml:space="preserve"> </w:t>
      </w:r>
      <w:r w:rsidR="00F03C61" w:rsidRPr="00F03C61">
        <w:t xml:space="preserve"> </w:t>
      </w:r>
      <w:r w:rsidR="00F03C61" w:rsidRPr="00F03C61">
        <w:rPr>
          <w:b/>
        </w:rPr>
        <w:t>,</w:t>
      </w:r>
      <w:r w:rsidR="00F03C61">
        <w:rPr>
          <w:b/>
        </w:rPr>
        <w:t xml:space="preserve">            </w:t>
      </w:r>
      <w:r w:rsidR="00F03C61" w:rsidRPr="00F03C61">
        <w:rPr>
          <w:b/>
        </w:rPr>
        <w:t xml:space="preserve"> </w:t>
      </w:r>
      <w:r w:rsidR="00F03C61" w:rsidRPr="00F03C61">
        <w:t>(4)</w:t>
      </w:r>
    </w:p>
    <w:p w:rsidR="00F03C61" w:rsidRPr="00F03C61" w:rsidRDefault="00F03C61" w:rsidP="00F03C61">
      <w:pPr>
        <w:rPr>
          <w:b/>
        </w:rPr>
      </w:pPr>
    </w:p>
    <w:p w:rsidR="00F03C61" w:rsidRPr="00F03C61" w:rsidRDefault="00F03C61" w:rsidP="00F03C61">
      <w:r>
        <w:t xml:space="preserve">    </w:t>
      </w:r>
      <w:r w:rsidRPr="00F03C61">
        <w:t xml:space="preserve">где </w:t>
      </w:r>
      <w:r w:rsidRPr="00F03C61">
        <w:rPr>
          <w:i/>
          <w:lang w:val="en-US"/>
        </w:rPr>
        <w:t>S</w:t>
      </w:r>
      <w:r w:rsidRPr="00F03C61">
        <w:t xml:space="preserve"> – сечение бруса, </w:t>
      </w:r>
    </w:p>
    <w:p w:rsidR="00F03C61" w:rsidRPr="00F03C61" w:rsidRDefault="00F03C61" w:rsidP="00F03C61">
      <w:r>
        <w:t xml:space="preserve">       </w:t>
      </w:r>
      <w:r w:rsidRPr="00F03C61">
        <w:rPr>
          <w:lang w:val="en-US"/>
        </w:rPr>
        <w:t>l</w:t>
      </w:r>
      <w:r w:rsidRPr="00F03C61">
        <w:t xml:space="preserve"> – длина бруса в направлении действия бруса.</w:t>
      </w:r>
    </w:p>
    <w:p w:rsidR="00F03C61" w:rsidRPr="00F03C61" w:rsidRDefault="00F03C61" w:rsidP="00F03C61">
      <w:r w:rsidRPr="00F03C61">
        <w:t>Обратную величину,</w:t>
      </w:r>
    </w:p>
    <w:p w:rsidR="00F03C61" w:rsidRPr="00F03C61" w:rsidRDefault="00F03C61" w:rsidP="00F03C61"/>
    <w:p w:rsidR="00F03C61" w:rsidRPr="00F03C61" w:rsidRDefault="00876DA5" w:rsidP="00F03C61">
      <w:pPr>
        <w:pStyle w:val="a9"/>
      </w:pPr>
      <w:r>
        <w:pict>
          <v:shape id="_x0000_i1031" type="#_x0000_t75" style="width:154.5pt;height:41.25pt">
            <v:imagedata r:id="rId13" o:title=""/>
          </v:shape>
        </w:pict>
      </w:r>
      <w:r w:rsidR="00F03C61">
        <w:t xml:space="preserve"> </w:t>
      </w:r>
      <w:r w:rsidR="00F03C61" w:rsidRPr="00F03C61">
        <w:t>,</w:t>
      </w:r>
      <w:r w:rsidR="00F03C61">
        <w:t xml:space="preserve">                   </w:t>
      </w:r>
      <w:r w:rsidR="00F03C61" w:rsidRPr="00F03C61">
        <w:t xml:space="preserve"> (5)</w:t>
      </w:r>
    </w:p>
    <w:p w:rsidR="00F03C61" w:rsidRPr="00F03C61" w:rsidRDefault="00F03C61" w:rsidP="00F03C61"/>
    <w:p w:rsidR="00F03C61" w:rsidRPr="00F03C61" w:rsidRDefault="00F03C61" w:rsidP="00F03C61">
      <w:pPr>
        <w:rPr>
          <w:b/>
        </w:rPr>
      </w:pPr>
      <w:r w:rsidRPr="00F03C61">
        <w:t xml:space="preserve">характеризующую податливость бруса, называют </w:t>
      </w:r>
      <w:r w:rsidRPr="00F03C61">
        <w:rPr>
          <w:b/>
        </w:rPr>
        <w:t>коэффициентом податливости.</w:t>
      </w:r>
    </w:p>
    <w:p w:rsidR="00F03C61" w:rsidRPr="00F03C61" w:rsidRDefault="00F03C61" w:rsidP="00F03C61">
      <w:r w:rsidRPr="00F03C61">
        <w:t xml:space="preserve">Для случая кручения бруса постоянного сечения коэффициент жесткости равен отношению приложенного к брусу крутящего момента </w:t>
      </w:r>
      <w:r w:rsidRPr="00F03C61">
        <w:rPr>
          <w:i/>
        </w:rPr>
        <w:t>М</w:t>
      </w:r>
      <w:r w:rsidRPr="00F03C61">
        <w:rPr>
          <w:i/>
          <w:vertAlign w:val="subscript"/>
        </w:rPr>
        <w:t>кр</w:t>
      </w:r>
      <w:r w:rsidRPr="00F03C61">
        <w:t xml:space="preserve"> к вызываемому этим моментом углу поворота </w:t>
      </w:r>
      <w:r w:rsidRPr="00F03C61">
        <w:rPr>
          <w:i/>
        </w:rPr>
        <w:t>φ</w:t>
      </w:r>
      <w:r w:rsidRPr="00F03C61">
        <w:t xml:space="preserve"> (рад) сечений бруса по длине </w:t>
      </w:r>
      <w:r w:rsidRPr="00F03C61">
        <w:rPr>
          <w:i/>
          <w:lang w:val="en-US"/>
        </w:rPr>
        <w:t>l</w:t>
      </w:r>
      <w:r w:rsidRPr="00F03C61">
        <w:t>:</w:t>
      </w:r>
    </w:p>
    <w:p w:rsidR="00F03C61" w:rsidRPr="00F03C61" w:rsidRDefault="00F03C61" w:rsidP="00265693">
      <w:pPr>
        <w:pStyle w:val="a9"/>
      </w:pPr>
      <w:r>
        <w:t xml:space="preserve">         </w:t>
      </w:r>
      <w:r w:rsidR="00876DA5">
        <w:pict>
          <v:shape id="_x0000_i1032" type="#_x0000_t75" style="width:196.5pt;height:53.25pt">
            <v:imagedata r:id="rId14" o:title=""/>
          </v:shape>
        </w:pict>
      </w:r>
      <w:r>
        <w:t xml:space="preserve"> </w:t>
      </w:r>
      <w:r w:rsidRPr="00F03C61">
        <w:t>,</w:t>
      </w:r>
      <w:r>
        <w:t xml:space="preserve">                    </w:t>
      </w:r>
      <w:r w:rsidRPr="00F03C61">
        <w:t>(6)</w:t>
      </w:r>
    </w:p>
    <w:p w:rsidR="00F03C61" w:rsidRPr="00F03C61" w:rsidRDefault="00F03C61" w:rsidP="00F03C61">
      <w:r>
        <w:t xml:space="preserve">    </w:t>
      </w:r>
      <w:r w:rsidRPr="00F03C61">
        <w:t xml:space="preserve"> где </w:t>
      </w:r>
      <w:r w:rsidRPr="00F03C61">
        <w:rPr>
          <w:i/>
          <w:lang w:val="en-US"/>
        </w:rPr>
        <w:t>G</w:t>
      </w:r>
      <w:r w:rsidRPr="00F03C61">
        <w:t xml:space="preserve"> – модуль сдвига, </w:t>
      </w:r>
    </w:p>
    <w:p w:rsidR="00F03C61" w:rsidRPr="00F03C61" w:rsidRDefault="00F03C61" w:rsidP="00F03C61">
      <w:r>
        <w:t xml:space="preserve">       </w:t>
      </w:r>
      <w:r w:rsidRPr="00F03C61">
        <w:t xml:space="preserve"> </w:t>
      </w:r>
      <w:r w:rsidRPr="00F03C61">
        <w:rPr>
          <w:i/>
          <w:lang w:val="en-US"/>
        </w:rPr>
        <w:t>I</w:t>
      </w:r>
      <w:r w:rsidRPr="00F03C61">
        <w:t xml:space="preserve"> – момент инерции сечения бруса,</w:t>
      </w:r>
      <w:r>
        <w:t xml:space="preserve">       </w:t>
      </w:r>
    </w:p>
    <w:p w:rsidR="00F03C61" w:rsidRPr="00F03C61" w:rsidRDefault="00F03C61" w:rsidP="00F03C61">
      <w:r w:rsidRPr="00F03C61">
        <w:t>Для случая изгиба бруса постоянного сечения коэффициент жесткости:</w:t>
      </w:r>
    </w:p>
    <w:p w:rsidR="00F03C61" w:rsidRPr="00F03C61" w:rsidRDefault="00F03C61" w:rsidP="00265693">
      <w:pPr>
        <w:pStyle w:val="a9"/>
      </w:pPr>
      <w:r>
        <w:t xml:space="preserve">             </w:t>
      </w:r>
      <w:r w:rsidRPr="00F03C61">
        <w:t xml:space="preserve"> </w:t>
      </w:r>
      <w:r w:rsidR="00876DA5">
        <w:pict>
          <v:shape id="_x0000_i1033" type="#_x0000_t75" style="width:157.5pt;height:54.75pt">
            <v:imagedata r:id="rId15" o:title=""/>
          </v:shape>
        </w:pict>
      </w:r>
      <w:r w:rsidRPr="00F03C61">
        <w:t xml:space="preserve"> ,</w:t>
      </w:r>
      <w:r>
        <w:t xml:space="preserve">                     </w:t>
      </w:r>
      <w:r w:rsidRPr="00F03C61">
        <w:t xml:space="preserve">(7) </w:t>
      </w:r>
    </w:p>
    <w:p w:rsidR="00F03C61" w:rsidRPr="00F03C61" w:rsidRDefault="00F03C61" w:rsidP="00F03C61">
      <w:r>
        <w:t xml:space="preserve"> </w:t>
      </w:r>
      <w:r w:rsidRPr="00F03C61">
        <w:t xml:space="preserve"> где </w:t>
      </w:r>
      <w:r w:rsidRPr="00F03C61">
        <w:rPr>
          <w:i/>
        </w:rPr>
        <w:t>а</w:t>
      </w:r>
      <w:r w:rsidRPr="00F03C61">
        <w:t xml:space="preserve"> – коэффициент, зависящий от условий нагружения.</w:t>
      </w:r>
    </w:p>
    <w:p w:rsidR="00F03C61" w:rsidRDefault="00F03C61" w:rsidP="00F03C61">
      <w:r w:rsidRPr="00F03C61">
        <w:t>У машин-орудий жесткость рабочих органов определяет точность размеров обрабатываемых изделий. Жесткость рабочих органов в первую очередь зависит от жесткости несущей системы и способа крепления исполнительных органов (конструкции рабочей стойки). Точно деформации можно рассчитать лишь в простейших случаях, методами сопромата и теории упругости. В большинстве случаев приходится иметь дело с труднорасчитываемыми системами. Например, деталями, форма сечения которых определяется условиями изготовления (например, технологией литья) или имеющими сложную конфигурацию, затрудняющую определение напряжений и перемещений. Сильно затрудняет расчет жесткости наличие узлов крепления отдельных деталей. Здесь приходится прибегать к моделированию, эксперименту, опыту имеющихся аналогичных конструкций, а нередко и полагаться на интуицию конструктора. В сложных системах жесткость имеет стохастический характер и зависит от разброса геометрических параметров (толщина стенки, габаритные размеры), разброса параметров материала, жесткости заделки соединений (сварных, резьбовых и т.д.).</w:t>
      </w:r>
    </w:p>
    <w:p w:rsidR="00265693" w:rsidRPr="00F03C61" w:rsidRDefault="00265693" w:rsidP="00F03C61"/>
    <w:p w:rsidR="00F03C61" w:rsidRDefault="00F03C61" w:rsidP="00265693">
      <w:pPr>
        <w:pStyle w:val="2"/>
      </w:pPr>
      <w:bookmarkStart w:id="4" w:name="_Toc154497603"/>
      <w:r w:rsidRPr="00F03C61">
        <w:t>2.2 Конструктивные способы повышения жесткости</w:t>
      </w:r>
      <w:bookmarkEnd w:id="4"/>
    </w:p>
    <w:p w:rsidR="00265693" w:rsidRPr="00265693" w:rsidRDefault="00265693" w:rsidP="00265693"/>
    <w:p w:rsidR="00F03C61" w:rsidRPr="00F03C61" w:rsidRDefault="00F03C61" w:rsidP="00F03C61">
      <w:r w:rsidRPr="00F03C61">
        <w:t xml:space="preserve">Наиболее простой и </w:t>
      </w:r>
      <w:r w:rsidR="00DB079C">
        <w:t>"</w:t>
      </w:r>
      <w:r w:rsidRPr="00F03C61">
        <w:t>любимый</w:t>
      </w:r>
      <w:r w:rsidR="00DB079C">
        <w:t>"</w:t>
      </w:r>
      <w:r w:rsidRPr="00F03C61">
        <w:t xml:space="preserve"> многими инженерами способ уменьшения податливости (увеличения жесткости) заключается в снижении уровня механических напряжений, т.е. в повышении прочности. Однако этот путь нерационален, т.к. он сопряжен с увеличением масс конструкции. Главными конструктивными способами повышения жесткости без существенного увеличения массы являются:</w:t>
      </w:r>
    </w:p>
    <w:p w:rsidR="00F03C61" w:rsidRPr="00F03C61" w:rsidRDefault="00F03C61" w:rsidP="00F03C61">
      <w:r w:rsidRPr="00F03C61">
        <w:t>1. Всемерно устранение изгиба, замена его растяжением или сжатием.</w:t>
      </w:r>
    </w:p>
    <w:p w:rsidR="00F03C61" w:rsidRPr="00F03C61" w:rsidRDefault="00F03C61" w:rsidP="00F03C61">
      <w:r w:rsidRPr="00F03C61">
        <w:t>2. Для деталей, работающих на изгиб, целесообразная расстановка опор, исключение невыгодных по жесткости видов нагружения.</w:t>
      </w:r>
    </w:p>
    <w:p w:rsidR="00F03C61" w:rsidRPr="00F03C61" w:rsidRDefault="00F03C61" w:rsidP="00F03C61">
      <w:r w:rsidRPr="00F03C61">
        <w:t>3. Рациональное не сопровождающееся возрастанием массы увеличение моментов инерции сечений.</w:t>
      </w:r>
    </w:p>
    <w:p w:rsidR="00F03C61" w:rsidRPr="00F03C61" w:rsidRDefault="00F03C61" w:rsidP="00F03C61">
      <w:r w:rsidRPr="00F03C61">
        <w:t>4. Рациональное усиление ребрами, работающими предпочтительно на сжатие.</w:t>
      </w:r>
    </w:p>
    <w:p w:rsidR="00F03C61" w:rsidRPr="00F03C61" w:rsidRDefault="00F03C61" w:rsidP="00F03C61">
      <w:r w:rsidRPr="00F03C61">
        <w:t>5. Усиление заделочных участков и участков перехода от одного сечения к другому.</w:t>
      </w:r>
    </w:p>
    <w:p w:rsidR="00F03C61" w:rsidRPr="00F03C61" w:rsidRDefault="00F03C61" w:rsidP="00F03C61">
      <w:r w:rsidRPr="00F03C61">
        <w:t>6. Блокирование деформаций введением поперечных и диагональных связей.</w:t>
      </w:r>
    </w:p>
    <w:p w:rsidR="00F03C61" w:rsidRPr="00F03C61" w:rsidRDefault="00F03C61" w:rsidP="00F03C61">
      <w:r w:rsidRPr="00F03C61">
        <w:t>7. Привлечение жесткости смежных деталей.</w:t>
      </w:r>
    </w:p>
    <w:p w:rsidR="00F03C61" w:rsidRPr="00F03C61" w:rsidRDefault="00F03C61" w:rsidP="00F03C61">
      <w:r w:rsidRPr="00F03C61">
        <w:t>8. Для деталей коробчатого типа – применение скорлупчатых, сводчатых, сферических, яйцевидных и тому подобных форм.</w:t>
      </w:r>
    </w:p>
    <w:p w:rsidR="00F03C61" w:rsidRPr="00F03C61" w:rsidRDefault="00F03C61" w:rsidP="00F03C61">
      <w:r w:rsidRPr="00F03C61">
        <w:t>9. Для деталей типа дисков – применение конических, чашечных, сферических форм, рациональное оребрение, гофрирование.</w:t>
      </w:r>
    </w:p>
    <w:p w:rsidR="00F03C61" w:rsidRPr="00F03C61" w:rsidRDefault="00F03C61" w:rsidP="00F03C61">
      <w:pPr>
        <w:rPr>
          <w:b/>
        </w:rPr>
      </w:pPr>
      <w:r w:rsidRPr="00F03C61">
        <w:t>10. Для деталей типа плит – применение прочных коробчатых, двухтельных, ячеистых и составных конструкций.</w:t>
      </w:r>
    </w:p>
    <w:p w:rsidR="00F03C61" w:rsidRDefault="00F03C61" w:rsidP="00265693">
      <w:pPr>
        <w:pStyle w:val="1"/>
      </w:pPr>
      <w:bookmarkStart w:id="5" w:name="_Toc154497604"/>
      <w:r w:rsidRPr="00F03C61">
        <w:t>3</w:t>
      </w:r>
      <w:r w:rsidR="00265693">
        <w:t>.</w:t>
      </w:r>
      <w:r w:rsidRPr="00F03C61">
        <w:t xml:space="preserve"> Динамические характеристики несущих конструкций</w:t>
      </w:r>
      <w:bookmarkEnd w:id="5"/>
    </w:p>
    <w:p w:rsidR="00265693" w:rsidRPr="00265693" w:rsidRDefault="00265693" w:rsidP="00265693"/>
    <w:p w:rsidR="00F03C61" w:rsidRPr="00F03C61" w:rsidRDefault="00F03C61" w:rsidP="00F03C61">
      <w:r w:rsidRPr="00F03C61">
        <w:t>Общая тенденция машиностроения и приборостроения к увеличению энергетических показателей, отнесенных к единице массы конструкции, приводит к увеличению вибрации механических систем и возрастанию ее влияния на точность и надежность систем и их элементов. Различают вынужденную и свободную вибрацию механических систем.</w:t>
      </w:r>
    </w:p>
    <w:p w:rsidR="00F03C61" w:rsidRPr="00F03C61" w:rsidRDefault="00F03C61" w:rsidP="00F03C61">
      <w:r w:rsidRPr="00F03C61">
        <w:rPr>
          <w:b/>
        </w:rPr>
        <w:t xml:space="preserve">Вынужденная вибрация </w:t>
      </w:r>
      <w:r w:rsidRPr="00F03C61">
        <w:t>возбуждается колебаниями основания, на котором установлена механическая система.</w:t>
      </w:r>
    </w:p>
    <w:p w:rsidR="00F03C61" w:rsidRPr="00F03C61" w:rsidRDefault="00F03C61" w:rsidP="00F03C61">
      <w:r w:rsidRPr="00F03C61">
        <w:rPr>
          <w:b/>
        </w:rPr>
        <w:t>Свободная (собственная) вибрация</w:t>
      </w:r>
      <w:r w:rsidRPr="00F03C61">
        <w:t xml:space="preserve"> – результат относительного перемещения элементов механической системы в процессе ее работы.</w:t>
      </w:r>
    </w:p>
    <w:p w:rsidR="00F03C61" w:rsidRPr="00F03C61" w:rsidRDefault="00F03C61" w:rsidP="00F03C61">
      <w:r w:rsidRPr="00F03C61">
        <w:t>Таким образом, частоты вынужденной вибрации механической системы определяются частотами вибрации основания. Частоты собственной вибрации механической системы, возбуждаемой технологическими погрешностями элементов системы, зависят от характера погрешностей и относительной скорости перемещения элементов конструкции.</w:t>
      </w:r>
    </w:p>
    <w:p w:rsidR="00F03C61" w:rsidRPr="00F03C61" w:rsidRDefault="00F03C61" w:rsidP="00F03C61">
      <w:r w:rsidRPr="00F03C61">
        <w:t>Снижение надежности механических устройств при вибрации объясняется дополнительным нагружением их элементов динамическими силами и моментами и изменением характера разрушения деталей их усталостным повреждением. Наиболее опасным является резонансный режим работы, при котором частота вибраций совпадает с собственной частотой колебаний механической системы.</w:t>
      </w:r>
    </w:p>
    <w:p w:rsidR="00F03C61" w:rsidRPr="00F03C61" w:rsidRDefault="00F03C61" w:rsidP="00F03C61">
      <w:r w:rsidRPr="00F03C61">
        <w:t>Увеличение напряжений при вибрации учитывают коэффициентом динамичности:</w:t>
      </w:r>
    </w:p>
    <w:p w:rsidR="00F03C61" w:rsidRPr="00F03C61" w:rsidRDefault="00F03C61" w:rsidP="00265693">
      <w:pPr>
        <w:pStyle w:val="a9"/>
      </w:pPr>
      <w:r>
        <w:t xml:space="preserve">                  </w:t>
      </w:r>
      <w:r w:rsidR="00876DA5">
        <w:pict>
          <v:shape id="_x0000_i1034" type="#_x0000_t75" style="width:122.25pt;height:50.25pt">
            <v:imagedata r:id="rId16" o:title=""/>
          </v:shape>
        </w:pict>
      </w:r>
      <w:r w:rsidRPr="00F03C61">
        <w:t xml:space="preserve"> .</w:t>
      </w:r>
      <w:r>
        <w:t xml:space="preserve">                   </w:t>
      </w:r>
      <w:r w:rsidRPr="00F03C61">
        <w:t>(8)</w:t>
      </w:r>
    </w:p>
    <w:p w:rsidR="00F03C61" w:rsidRPr="00F03C61" w:rsidRDefault="00F03C61" w:rsidP="00F03C61">
      <w:r w:rsidRPr="00F03C61">
        <w:t xml:space="preserve">Здесь </w:t>
      </w:r>
      <w:r w:rsidRPr="00F03C61">
        <w:rPr>
          <w:i/>
        </w:rPr>
        <w:t>σ</w:t>
      </w:r>
      <w:r w:rsidRPr="00F03C61">
        <w:rPr>
          <w:i/>
          <w:vertAlign w:val="subscript"/>
        </w:rPr>
        <w:t>ст</w:t>
      </w:r>
      <w:r w:rsidRPr="00F03C61">
        <w:rPr>
          <w:b/>
          <w:i/>
        </w:rPr>
        <w:t xml:space="preserve">, </w:t>
      </w:r>
      <w:r w:rsidRPr="00F03C61">
        <w:rPr>
          <w:i/>
        </w:rPr>
        <w:t>σ</w:t>
      </w:r>
      <w:r w:rsidRPr="00F03C61">
        <w:rPr>
          <w:i/>
          <w:vertAlign w:val="subscript"/>
        </w:rPr>
        <w:t>дин</w:t>
      </w:r>
      <w:r w:rsidRPr="00F03C61">
        <w:rPr>
          <w:i/>
        </w:rPr>
        <w:t xml:space="preserve"> </w:t>
      </w:r>
      <w:r w:rsidRPr="00F03C61">
        <w:t xml:space="preserve">– статические и динамические напряжения, вызванные нагрузкой в случае статического ее приложения </w:t>
      </w:r>
      <w:r w:rsidRPr="00F03C61">
        <w:rPr>
          <w:i/>
        </w:rPr>
        <w:t>Р</w:t>
      </w:r>
      <w:r w:rsidRPr="00F03C61">
        <w:rPr>
          <w:i/>
          <w:vertAlign w:val="subscript"/>
        </w:rPr>
        <w:t>ст</w:t>
      </w:r>
      <w:r w:rsidRPr="00F03C61">
        <w:rPr>
          <w:i/>
        </w:rPr>
        <w:t xml:space="preserve"> = Р</w:t>
      </w:r>
      <w:r w:rsidRPr="00F03C61">
        <w:t xml:space="preserve"> и изменения во времени, например, по гармоническому закону </w:t>
      </w:r>
      <w:r w:rsidRPr="00F03C61">
        <w:rPr>
          <w:i/>
          <w:lang w:val="en-US"/>
        </w:rPr>
        <w:t>P</w:t>
      </w:r>
      <w:r w:rsidRPr="00F03C61">
        <w:rPr>
          <w:i/>
        </w:rPr>
        <w:t xml:space="preserve"> = </w:t>
      </w:r>
      <w:r w:rsidRPr="00F03C61">
        <w:rPr>
          <w:i/>
          <w:lang w:val="en-US"/>
        </w:rPr>
        <w:t>Pcosωt</w:t>
      </w:r>
      <w:r w:rsidRPr="00F03C61">
        <w:t>. Особенности расчета на прочность по критерию усталости рассмотрены в многочисленной литературе.</w:t>
      </w:r>
    </w:p>
    <w:p w:rsidR="00F03C61" w:rsidRPr="00F03C61" w:rsidRDefault="00F03C61" w:rsidP="00F03C61">
      <w:r w:rsidRPr="00F03C61">
        <w:t xml:space="preserve">Снижение точности механических систем в условиях вибраций связано с появлением динамической погрешности, обусловленной колебаниями элементов системы. </w:t>
      </w:r>
    </w:p>
    <w:p w:rsidR="00F03C61" w:rsidRPr="00F03C61" w:rsidRDefault="00F03C61" w:rsidP="00F03C61">
      <w:r w:rsidRPr="00F03C61">
        <w:t xml:space="preserve">Исследование динамических погрешностей выполняют с использованием динамических моделей, в которых учитываются инерционные и упруго-диссипативные свойства элементов механизмов. Силы, возбуждающие вибрацию систем, по своей природе могут быть </w:t>
      </w:r>
      <w:r w:rsidRPr="00F03C61">
        <w:rPr>
          <w:b/>
        </w:rPr>
        <w:t>механического, магнитного и аэродинамического</w:t>
      </w:r>
      <w:r w:rsidRPr="00F03C61">
        <w:t xml:space="preserve"> происхождения. В соответствии с этим вибрации делят на </w:t>
      </w:r>
      <w:r w:rsidRPr="00F03C61">
        <w:rPr>
          <w:b/>
        </w:rPr>
        <w:t>механические, магнитные и аэродинамические</w:t>
      </w:r>
      <w:r w:rsidRPr="00F03C61">
        <w:t>.</w:t>
      </w:r>
    </w:p>
    <w:p w:rsidR="00F03C61" w:rsidRPr="00F03C61" w:rsidRDefault="00F03C61" w:rsidP="00F03C61">
      <w:r w:rsidRPr="00F03C61">
        <w:t xml:space="preserve">Источниками </w:t>
      </w:r>
      <w:r w:rsidRPr="00F03C61">
        <w:rPr>
          <w:b/>
        </w:rPr>
        <w:t>механических вибраций</w:t>
      </w:r>
      <w:r w:rsidRPr="00F03C61">
        <w:t xml:space="preserve"> и шума являются неуправляемые вращающиеся или колеблющиеся детали, опоры, зубчатые передачи, токопередающие узлы и другие элементы. Неуравновешенность элементов вызывает колебания с частотами, кратными частоте вращения. Амплитуда вынуждающих сил пропорциональна квадрату частоты и дисбалансу масс вращающихся элементов.Основными причинами колебаний, возбуждаемых опорами и зубчатыми передачами, являются циклические изменения жесткости при движении и допустимые геометрические несовершенства контактирующих и сопрягаемых поверхностей. Колебания токопередающих узлов возникают вследствие ударных и фрикционных взаимодействий, а также неточности изготовления элементов.</w:t>
      </w:r>
    </w:p>
    <w:p w:rsidR="00F03C61" w:rsidRPr="00F03C61" w:rsidRDefault="00F03C61" w:rsidP="00F03C61">
      <w:r w:rsidRPr="00F03C61">
        <w:t>Параметры вынуждающих сил зависят от частоты вращения, технологических неточностей изготовления и сборки. Во время переходных процессов разгона, торможения возникают импульсные нагрузки.</w:t>
      </w:r>
    </w:p>
    <w:p w:rsidR="00F03C61" w:rsidRPr="00F03C61" w:rsidRDefault="00F03C61" w:rsidP="00F03C61">
      <w:r w:rsidRPr="00F03C61">
        <w:rPr>
          <w:b/>
        </w:rPr>
        <w:t>Магнитная вибрация</w:t>
      </w:r>
      <w:r w:rsidRPr="00F03C61">
        <w:t xml:space="preserve"> </w:t>
      </w:r>
      <w:r w:rsidRPr="00F03C61">
        <w:rPr>
          <w:b/>
        </w:rPr>
        <w:t>и шум</w:t>
      </w:r>
      <w:r w:rsidRPr="00F03C61">
        <w:t xml:space="preserve"> возникают вследствие периодического изменения электромагнитных сил в зазорах электромагнитных систем, обусловленных конструктивными особенностями (зубчатым строением ротора, допустимым отклонением формы и расположения элементов). Параметры вынуждающих сил зависят от параметров магнитной системы, частот стационарного движения, технологических дефектов изготовления и сборки магнитных систем. </w:t>
      </w:r>
    </w:p>
    <w:p w:rsidR="00F03C61" w:rsidRPr="00F03C61" w:rsidRDefault="00F03C61" w:rsidP="00F03C61">
      <w:r w:rsidRPr="00F03C61">
        <w:t xml:space="preserve">Источниками </w:t>
      </w:r>
      <w:r w:rsidRPr="00F03C61">
        <w:rPr>
          <w:b/>
        </w:rPr>
        <w:t>вибрации и шума аэродинамического происхождения</w:t>
      </w:r>
      <w:r w:rsidRPr="00F03C61">
        <w:t xml:space="preserve"> являются быстродвижущиеся детали механизмов (например, вентиляторы охлаждения или роторы насосов).</w:t>
      </w:r>
    </w:p>
    <w:p w:rsidR="00F03C61" w:rsidRPr="00F03C61" w:rsidRDefault="00F03C61" w:rsidP="00F03C61">
      <w:r w:rsidRPr="00F03C61">
        <w:t>Все виды колебаний взаимодействуют между собой, в результате возникает вибрация в широком диапазоне частот (до десятков кГц) с различными амплитудами. Вибрация как колебательный процесс может быть охарактеризована амплитудой, частотой и фазой виброперемещения, виброскорости или виброускорения.</w:t>
      </w:r>
    </w:p>
    <w:p w:rsidR="00F03C61" w:rsidRPr="00F03C61" w:rsidRDefault="00F03C61" w:rsidP="00F03C61">
      <w:r w:rsidRPr="00F03C61">
        <w:t>Для оценки вибрации рассчитывают и измеряют амплитудно-частотный спектр и общий уровень вибраций. Амплитудно-частотный спектр представляет собой зависимости амплитуды вибрации от частоты. Расчет вибрации сводится к определению амплитуд и частот дискретных составляющих спектра. Т.к. дискретные составляющие содержат информацию о характере и значении дефекта, в дальнейшем их используют при решении задач обеспечения заданного уровня вибраций системы и вибродиагностики ее состояния.</w:t>
      </w:r>
    </w:p>
    <w:p w:rsidR="00F03C61" w:rsidRPr="00F03C61" w:rsidRDefault="00F03C61" w:rsidP="00F03C61">
      <w:r w:rsidRPr="00F03C61">
        <w:t>Общий уровень вибрации является комплексной характеристикой. Расчет общего уровня вибрации производится по формуле:</w:t>
      </w:r>
    </w:p>
    <w:p w:rsidR="00F03C61" w:rsidRPr="00F03C61" w:rsidRDefault="00F03C61" w:rsidP="00265693">
      <w:pPr>
        <w:pStyle w:val="a9"/>
      </w:pPr>
      <w:r>
        <w:t xml:space="preserve">                 </w:t>
      </w:r>
      <w:r w:rsidR="00876DA5">
        <w:pict>
          <v:shape id="_x0000_i1035" type="#_x0000_t75" style="width:117.75pt;height:43.5pt">
            <v:imagedata r:id="rId17" o:title=""/>
          </v:shape>
        </w:pict>
      </w:r>
      <w:r w:rsidRPr="00F03C61">
        <w:t xml:space="preserve"> ,</w:t>
      </w:r>
      <w:r>
        <w:t xml:space="preserve">                   </w:t>
      </w:r>
      <w:r w:rsidRPr="00F03C61">
        <w:t>(9)</w:t>
      </w:r>
    </w:p>
    <w:p w:rsidR="00F03C61" w:rsidRPr="00F03C61" w:rsidRDefault="00F03C61" w:rsidP="00F03C61">
      <w:r w:rsidRPr="00F03C61">
        <w:t xml:space="preserve">где </w:t>
      </w:r>
      <w:r w:rsidRPr="00F03C61">
        <w:rPr>
          <w:b/>
          <w:i/>
          <w:lang w:val="en-US"/>
        </w:rPr>
        <w:t>A</w:t>
      </w:r>
      <w:r w:rsidRPr="00F03C61">
        <w:rPr>
          <w:b/>
          <w:i/>
          <w:vertAlign w:val="subscript"/>
          <w:lang w:val="en-US"/>
        </w:rPr>
        <w:t>i</w:t>
      </w:r>
      <w:r w:rsidRPr="00F03C61">
        <w:rPr>
          <w:b/>
        </w:rPr>
        <w:t xml:space="preserve"> </w:t>
      </w:r>
      <w:r w:rsidRPr="00F03C61">
        <w:t xml:space="preserve">– амплитуда </w:t>
      </w:r>
      <w:r w:rsidRPr="00F03C61">
        <w:rPr>
          <w:i/>
          <w:lang w:val="en-US"/>
        </w:rPr>
        <w:t>i</w:t>
      </w:r>
      <w:r w:rsidRPr="00F03C61">
        <w:t>-ой дискретной составляющей спектра вибрации.</w:t>
      </w:r>
    </w:p>
    <w:p w:rsidR="00F03C61" w:rsidRPr="00F03C61" w:rsidRDefault="00F03C61" w:rsidP="00F03C61">
      <w:pPr>
        <w:rPr>
          <w:u w:val="single"/>
        </w:rPr>
      </w:pPr>
      <w:r w:rsidRPr="00F03C61">
        <w:t>Итак</w:t>
      </w:r>
      <w:r w:rsidRPr="00F03C61">
        <w:rPr>
          <w:u w:val="single"/>
        </w:rPr>
        <w:t>:</w:t>
      </w:r>
    </w:p>
    <w:p w:rsidR="00F03C61" w:rsidRPr="00F03C61" w:rsidRDefault="00F03C61" w:rsidP="00F03C61">
      <w:r w:rsidRPr="00F03C61">
        <w:t xml:space="preserve">Способность конструкции выполнять свои функции при наличии вибрации в заданном диапазоне частот и ускорений называется </w:t>
      </w:r>
      <w:r w:rsidRPr="00F03C61">
        <w:rPr>
          <w:b/>
        </w:rPr>
        <w:t>виброустойчивостью</w:t>
      </w:r>
      <w:r w:rsidRPr="00F03C61">
        <w:t>.</w:t>
      </w:r>
    </w:p>
    <w:p w:rsidR="00F03C61" w:rsidRPr="00F03C61" w:rsidRDefault="00F03C61" w:rsidP="00F03C61">
      <w:r w:rsidRPr="00F03C61">
        <w:t>При этом не должно происходить изменений технологических режимов (мощности, фокусирования, частоты, положения луча и т.д.).</w:t>
      </w:r>
    </w:p>
    <w:p w:rsidR="00F03C61" w:rsidRPr="00F03C61" w:rsidRDefault="00F03C61" w:rsidP="00F03C61">
      <w:r w:rsidRPr="00F03C61">
        <w:t>В качестве критериев оценки динамического качества несущих систем используют</w:t>
      </w:r>
      <w:r>
        <w:t xml:space="preserve"> </w:t>
      </w:r>
      <w:r w:rsidRPr="00F03C61">
        <w:t>амплитудно-частотные и амплитудно-фазо-частотные характеристики (АЧХ и АЧФХ), которые могут быть рассчитаны и оптимизированы на стадии проектирования. Основой расчета служит математическая модель несущих систем, в которой предварительно анализируется податливость отдельных звеньев, экспериментальные данные о параметрах колебаний.</w:t>
      </w:r>
    </w:p>
    <w:p w:rsidR="00F03C61" w:rsidRPr="00F03C61" w:rsidRDefault="00F03C61" w:rsidP="00F03C61"/>
    <w:p w:rsidR="00F03C61" w:rsidRDefault="00F03C61" w:rsidP="00265693">
      <w:pPr>
        <w:pStyle w:val="1"/>
      </w:pPr>
      <w:bookmarkStart w:id="6" w:name="_Toc154497605"/>
      <w:r w:rsidRPr="00F03C61">
        <w:t>4</w:t>
      </w:r>
      <w:r w:rsidR="00265693">
        <w:t>.</w:t>
      </w:r>
      <w:r w:rsidRPr="00F03C61">
        <w:t xml:space="preserve"> Методы защиты технологического оборудования от механических воздействий</w:t>
      </w:r>
      <w:bookmarkEnd w:id="6"/>
    </w:p>
    <w:p w:rsidR="00265693" w:rsidRPr="00265693" w:rsidRDefault="00265693" w:rsidP="00265693"/>
    <w:p w:rsidR="00F03C61" w:rsidRPr="00F03C61" w:rsidRDefault="00F03C61" w:rsidP="00F03C61">
      <w:pPr>
        <w:numPr>
          <w:ilvl w:val="0"/>
          <w:numId w:val="10"/>
        </w:numPr>
      </w:pPr>
      <w:r w:rsidRPr="00F03C61">
        <w:t>Уменьшение интенсивности источников механических воздействий (путем их балансировки, ха счет уменьшения зазоров, виброизоляция источников механических воздействий). Иногда приходится заменять или исключать узел или агрегат из-за возросшего уровня вибраций.</w:t>
      </w:r>
    </w:p>
    <w:p w:rsidR="00F03C61" w:rsidRPr="00F03C61" w:rsidRDefault="00F03C61" w:rsidP="00F03C61">
      <w:pPr>
        <w:numPr>
          <w:ilvl w:val="0"/>
          <w:numId w:val="10"/>
        </w:numPr>
      </w:pPr>
      <w:r w:rsidRPr="00F03C61">
        <w:t>Уменьшение величины передаваемых механических воздействий с помощью виброзащитных устройств (демпферы, виброизоляторы-амортизаторы, динамические виброгасители).</w:t>
      </w:r>
    </w:p>
    <w:p w:rsidR="00F03C61" w:rsidRPr="00F03C61" w:rsidRDefault="00F03C61" w:rsidP="00F03C61">
      <w:pPr>
        <w:numPr>
          <w:ilvl w:val="0"/>
          <w:numId w:val="10"/>
        </w:numPr>
      </w:pPr>
      <w:r w:rsidRPr="00F03C61">
        <w:t>Изменение упругих и диссипативных свойств несущей системы (путем увеличения прочности и жесткости).</w:t>
      </w:r>
    </w:p>
    <w:p w:rsidR="00F03C61" w:rsidRDefault="00F03C61" w:rsidP="00F03C61">
      <w:pPr>
        <w:numPr>
          <w:ilvl w:val="0"/>
          <w:numId w:val="10"/>
        </w:numPr>
      </w:pPr>
      <w:r w:rsidRPr="00F03C61">
        <w:t>Уменьшение резонансной частоты системы (путем изменения размеров).</w:t>
      </w:r>
    </w:p>
    <w:p w:rsidR="00265693" w:rsidRPr="00F03C61" w:rsidRDefault="00265693" w:rsidP="00265693"/>
    <w:p w:rsidR="00F03C61" w:rsidRDefault="00265693" w:rsidP="00265693">
      <w:pPr>
        <w:pStyle w:val="1"/>
      </w:pPr>
      <w:bookmarkStart w:id="7" w:name="_Toc154497606"/>
      <w:r>
        <w:t xml:space="preserve">5. </w:t>
      </w:r>
      <w:r w:rsidR="00F03C61" w:rsidRPr="00F03C61">
        <w:t>Температурные деформации несущих конструкций</w:t>
      </w:r>
      <w:bookmarkEnd w:id="7"/>
    </w:p>
    <w:p w:rsidR="00265693" w:rsidRPr="00265693" w:rsidRDefault="00265693" w:rsidP="00265693"/>
    <w:p w:rsidR="00F03C61" w:rsidRDefault="00F03C61" w:rsidP="00F03C61">
      <w:r w:rsidRPr="00F03C61">
        <w:t>Температурные деформации существенно влияют на точность обработки, на способность конструкции сохранять первоначальную настройку и тем самым технологическую надежность. Абсолютная величина линейных температурных деформаций в интенсивно работающем технологическом оборудовании достигает десятков, а иногда и сотен микрометров. Температурные деформации чаще всего носят стохастический характер, по причине нестационарности режимов работы оборудования. Это значительно усложняет их анализ на этапе проектирования. Основным источником тепла в электрофизическом и электрохимическом технологическом оборудовании являются прежде всего сами рабочие органы (лазеры, электронно-лучевые пушки, различные нагреватели и т.д.), а затем двигатели, подвижные соединения работающие при больших скоростях.</w:t>
      </w:r>
    </w:p>
    <w:p w:rsidR="00265693" w:rsidRPr="00F03C61" w:rsidRDefault="00265693" w:rsidP="00F03C61"/>
    <w:p w:rsidR="00F03C61" w:rsidRDefault="00F03C61" w:rsidP="00265693">
      <w:pPr>
        <w:pStyle w:val="2"/>
      </w:pPr>
      <w:bookmarkStart w:id="8" w:name="_Toc154497607"/>
      <w:r w:rsidRPr="00F03C61">
        <w:t>5.1 Основные способы уменьшения температурных деформаций</w:t>
      </w:r>
      <w:bookmarkEnd w:id="8"/>
    </w:p>
    <w:p w:rsidR="00265693" w:rsidRPr="00265693" w:rsidRDefault="00265693" w:rsidP="00265693"/>
    <w:p w:rsidR="00F03C61" w:rsidRPr="00F03C61" w:rsidRDefault="00F03C61" w:rsidP="00F03C61">
      <w:r w:rsidRPr="00F03C61">
        <w:t>1.</w:t>
      </w:r>
      <w:r w:rsidR="00265693">
        <w:t xml:space="preserve"> </w:t>
      </w:r>
      <w:r w:rsidRPr="00F03C61">
        <w:t>Уменьшение теплообразования в двигателях и кинематических цепях (в двигателе с увеличением КПД уменьшение трения в направляющих и т.д.).</w:t>
      </w:r>
    </w:p>
    <w:p w:rsidR="00F03C61" w:rsidRPr="00F03C61" w:rsidRDefault="00F03C61" w:rsidP="00F03C61">
      <w:r w:rsidRPr="00F03C61">
        <w:t>2.</w:t>
      </w:r>
      <w:r w:rsidR="00265693">
        <w:t xml:space="preserve"> </w:t>
      </w:r>
      <w:r w:rsidRPr="00F03C61">
        <w:t>Тепловая изоляция источников тепла от основных базовых деталей направляющей системы. Для этого используют различные тепловые экраны и интенсивный теплоотвод минуя несущую систему.</w:t>
      </w:r>
    </w:p>
    <w:p w:rsidR="00F03C61" w:rsidRPr="00F03C61" w:rsidRDefault="00F03C61" w:rsidP="00F03C61">
      <w:r w:rsidRPr="00F03C61">
        <w:t>3.</w:t>
      </w:r>
      <w:r w:rsidR="00265693">
        <w:t xml:space="preserve"> </w:t>
      </w:r>
      <w:r w:rsidRPr="00F03C61">
        <w:t>Расположение источников тепла, как правило в верхней части изделия, может существенно уменьшать температурные деформации направляющей системы. Наиболее мощные источник тепла: двигатели, резервуары систем смазки, охлаждения и гидропривода – в прецизионном оборудовании стремятся расположить вне станка, на достаточном удалении от него.</w:t>
      </w:r>
    </w:p>
    <w:p w:rsidR="00F03C61" w:rsidRPr="00F03C61" w:rsidRDefault="00F03C61" w:rsidP="00F03C61">
      <w:r w:rsidRPr="00F03C61">
        <w:t>4.</w:t>
      </w:r>
      <w:r w:rsidR="00265693">
        <w:t xml:space="preserve"> </w:t>
      </w:r>
      <w:r w:rsidRPr="00F03C61">
        <w:t>Взаимная компенсация тепловых деформаций возможна в ряде случаев за счет их противоположного направления. Для регулирования величины ТД иногда используют специальные сплавы с заданным ТКЛР. Компенсация тепловых деформаций возможна при искусственном подогреве отдельных частей системы, для выравнивания температурного поля.</w:t>
      </w:r>
    </w:p>
    <w:p w:rsidR="00F03C61" w:rsidRPr="00F03C61" w:rsidRDefault="00F03C61" w:rsidP="00F03C61">
      <w:r w:rsidRPr="00F03C61">
        <w:t>5.</w:t>
      </w:r>
      <w:r w:rsidR="00265693">
        <w:t xml:space="preserve"> </w:t>
      </w:r>
      <w:r w:rsidRPr="00F03C61">
        <w:t>Автоматическая компенсация температурных смещений, которая возможна на основе измерения относительных перемещений наиболее важных узлов оборудования и внесения поправок от специального привода.</w:t>
      </w:r>
    </w:p>
    <w:p w:rsidR="00F03C61" w:rsidRPr="00F03C61" w:rsidRDefault="00265693" w:rsidP="00265693">
      <w:pPr>
        <w:pStyle w:val="1"/>
      </w:pPr>
      <w:r>
        <w:t>Литература</w:t>
      </w:r>
    </w:p>
    <w:p w:rsidR="00F03C61" w:rsidRPr="00F03C61" w:rsidRDefault="00F03C61" w:rsidP="00F03C61"/>
    <w:p w:rsidR="00265693" w:rsidRDefault="00265693" w:rsidP="00265693">
      <w:r>
        <w:t>1. Донской А.В. и др. Ультразвуковые электротехнологические установки. /А.В.Донской, О.К.Келлер, Г.С.Кратыш. - 2-е изд. перераб и доп. - Л.: Энергоиз-дат 1982</w:t>
      </w:r>
    </w:p>
    <w:p w:rsidR="00265693" w:rsidRDefault="00265693" w:rsidP="00265693">
      <w:r>
        <w:t>2. Справочник по э/х и э/ф методам обработки. /Г.М.Амишан, И.А.Байсунов, Ю.М.Варон и др. Под общ. ред. В.А.Волосатова. - Л.: Машиностроение</w:t>
      </w:r>
      <w:r>
        <w:tab/>
        <w:t>1988</w:t>
      </w:r>
    </w:p>
    <w:p w:rsidR="008E0C9B" w:rsidRPr="00F03C61" w:rsidRDefault="00265693" w:rsidP="00265693">
      <w:r>
        <w:t>3. Технологические лазеры: Справочник в 2-х т. Т.2. /Г.А.Абильсинтов, В.Г.Гонтарь, А.А.Колпаков и др.; Под общ. ред. Г.А.Абильсинтова. - М.: Машиностроение</w:t>
      </w:r>
      <w:r>
        <w:tab/>
        <w:t>2005</w:t>
      </w:r>
      <w:bookmarkStart w:id="9" w:name="_GoBack"/>
      <w:bookmarkEnd w:id="9"/>
    </w:p>
    <w:sectPr w:rsidR="008E0C9B" w:rsidRPr="00F03C61" w:rsidSect="00265693">
      <w:footerReference w:type="default" r:id="rId18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ED" w:rsidRDefault="007216ED" w:rsidP="00265693">
      <w:pPr>
        <w:spacing w:line="240" w:lineRule="auto"/>
      </w:pPr>
      <w:r>
        <w:separator/>
      </w:r>
    </w:p>
  </w:endnote>
  <w:endnote w:type="continuationSeparator" w:id="0">
    <w:p w:rsidR="007216ED" w:rsidRDefault="007216ED" w:rsidP="00265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3" w:rsidRDefault="008771D7" w:rsidP="00265693">
    <w:pPr>
      <w:pStyle w:val="af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ED" w:rsidRDefault="007216ED" w:rsidP="00265693">
      <w:pPr>
        <w:spacing w:line="240" w:lineRule="auto"/>
      </w:pPr>
      <w:r>
        <w:separator/>
      </w:r>
    </w:p>
  </w:footnote>
  <w:footnote w:type="continuationSeparator" w:id="0">
    <w:p w:rsidR="007216ED" w:rsidRDefault="007216ED" w:rsidP="00265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DF6"/>
    <w:multiLevelType w:val="hybridMultilevel"/>
    <w:tmpl w:val="91B8CDB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226605F"/>
    <w:multiLevelType w:val="hybridMultilevel"/>
    <w:tmpl w:val="BB24D396"/>
    <w:lvl w:ilvl="0" w:tplc="479CA9C4">
      <w:start w:val="1"/>
      <w:numFmt w:val="bullet"/>
      <w:pStyle w:val="M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380669"/>
    <w:multiLevelType w:val="hybridMultilevel"/>
    <w:tmpl w:val="C848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621150"/>
    <w:multiLevelType w:val="hybridMultilevel"/>
    <w:tmpl w:val="C0E6C93A"/>
    <w:lvl w:ilvl="0" w:tplc="CC4AD8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C61"/>
    <w:rsid w:val="000173C4"/>
    <w:rsid w:val="00265693"/>
    <w:rsid w:val="0037064C"/>
    <w:rsid w:val="00476410"/>
    <w:rsid w:val="005C76E0"/>
    <w:rsid w:val="007216ED"/>
    <w:rsid w:val="00726929"/>
    <w:rsid w:val="00730514"/>
    <w:rsid w:val="007358AC"/>
    <w:rsid w:val="00876DA5"/>
    <w:rsid w:val="008771D7"/>
    <w:rsid w:val="008E0C9B"/>
    <w:rsid w:val="008E36A6"/>
    <w:rsid w:val="00943024"/>
    <w:rsid w:val="009579A2"/>
    <w:rsid w:val="009E15AA"/>
    <w:rsid w:val="00AC7CA4"/>
    <w:rsid w:val="00BF5B40"/>
    <w:rsid w:val="00D90584"/>
    <w:rsid w:val="00D90905"/>
    <w:rsid w:val="00DB079C"/>
    <w:rsid w:val="00F03C61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8112A7E4-950D-4860-ADEE-090F293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5B4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7064C"/>
    <w:pPr>
      <w:keepNext/>
      <w:pageBreakBefore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37064C"/>
    <w:pPr>
      <w:keepNext/>
      <w:keepLines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autoRedefine/>
    <w:uiPriority w:val="9"/>
    <w:qFormat/>
    <w:rsid w:val="00D90584"/>
    <w:pPr>
      <w:keepNext/>
      <w:keepLines/>
      <w:ind w:firstLine="0"/>
      <w:jc w:val="center"/>
      <w:outlineLvl w:val="2"/>
    </w:pPr>
    <w:rPr>
      <w:bCs/>
    </w:rPr>
  </w:style>
  <w:style w:type="paragraph" w:styleId="4">
    <w:name w:val="heading 4"/>
    <w:basedOn w:val="a0"/>
    <w:next w:val="a0"/>
    <w:link w:val="40"/>
    <w:autoRedefine/>
    <w:uiPriority w:val="9"/>
    <w:qFormat/>
    <w:rsid w:val="005C76E0"/>
    <w:pPr>
      <w:keepNext/>
      <w:widowControl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qFormat/>
    <w:pPr>
      <w:keepNext/>
      <w:pageBreakBefore/>
      <w:spacing w:before="120" w:line="240" w:lineRule="auto"/>
      <w:ind w:firstLine="0"/>
      <w:jc w:val="center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Cs/>
      <w:sz w:val="22"/>
      <w:szCs w:val="2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5C76E0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bCs/>
      <w:sz w:val="28"/>
    </w:rPr>
  </w:style>
  <w:style w:type="paragraph" w:styleId="a4">
    <w:name w:val="Document Map"/>
    <w:basedOn w:val="a0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a6">
    <w:name w:val="Жирный"/>
    <w:qFormat/>
    <w:rPr>
      <w:rFonts w:ascii="Times New Roman" w:hAnsi="Times New Roman" w:cs="Times New Roman"/>
      <w:b/>
      <w:sz w:val="28"/>
    </w:rPr>
  </w:style>
  <w:style w:type="paragraph" w:customStyle="1" w:styleId="a">
    <w:name w:val="Маркер"/>
    <w:basedOn w:val="a7"/>
    <w:next w:val="a0"/>
    <w:autoRedefine/>
    <w:qFormat/>
    <w:pPr>
      <w:widowControl/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pPr>
      <w:ind w:left="708"/>
    </w:pPr>
  </w:style>
  <w:style w:type="character" w:customStyle="1" w:styleId="a8">
    <w:name w:val="Маркер Знак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9">
    <w:name w:val="По центру"/>
    <w:basedOn w:val="a0"/>
    <w:next w:val="a0"/>
    <w:autoRedefine/>
    <w:qFormat/>
    <w:pPr>
      <w:ind w:firstLine="0"/>
      <w:jc w:val="center"/>
    </w:pPr>
    <w:rPr>
      <w:noProof/>
    </w:rPr>
  </w:style>
  <w:style w:type="paragraph" w:customStyle="1" w:styleId="aa">
    <w:name w:val="ТАбличный"/>
    <w:basedOn w:val="a0"/>
    <w:autoRedefine/>
    <w:qFormat/>
    <w:pPr>
      <w:widowControl/>
      <w:spacing w:line="240" w:lineRule="auto"/>
      <w:ind w:firstLine="0"/>
    </w:pPr>
    <w:rPr>
      <w:sz w:val="20"/>
      <w:szCs w:val="16"/>
    </w:rPr>
  </w:style>
  <w:style w:type="character" w:customStyle="1" w:styleId="ab">
    <w:name w:val="ТАбличный Знак"/>
    <w:rPr>
      <w:rFonts w:ascii="Times New Roman" w:hAnsi="Times New Roman" w:cs="Times New Roman"/>
      <w:sz w:val="16"/>
      <w:szCs w:val="16"/>
      <w:lang w:val="x-none" w:eastAsia="en-US"/>
    </w:rPr>
  </w:style>
  <w:style w:type="paragraph" w:customStyle="1" w:styleId="-">
    <w:name w:val="Стих-е"/>
    <w:basedOn w:val="a0"/>
    <w:autoRedefine/>
    <w:qFormat/>
    <w:rsid w:val="000173C4"/>
    <w:pPr>
      <w:ind w:left="1985" w:firstLine="0"/>
    </w:pPr>
    <w:rPr>
      <w:lang w:val="uk-UA"/>
    </w:rPr>
  </w:style>
  <w:style w:type="character" w:customStyle="1" w:styleId="-0">
    <w:name w:val="Стих-е Знак"/>
    <w:qFormat/>
    <w:rsid w:val="000173C4"/>
    <w:rPr>
      <w:rFonts w:ascii="Times New Roman" w:hAnsi="Times New Roman" w:cs="Times New Roman"/>
      <w:sz w:val="28"/>
      <w:lang w:val="uk-UA" w:eastAsia="x-none"/>
    </w:rPr>
  </w:style>
  <w:style w:type="paragraph" w:customStyle="1" w:styleId="ac">
    <w:name w:val="Для таблиц"/>
    <w:basedOn w:val="aa"/>
    <w:autoRedefine/>
    <w:pPr>
      <w:widowControl w:val="0"/>
    </w:pPr>
  </w:style>
  <w:style w:type="paragraph" w:customStyle="1" w:styleId="MR">
    <w:name w:val="MаркеR"/>
    <w:basedOn w:val="a0"/>
    <w:link w:val="MR0"/>
    <w:autoRedefine/>
    <w:qFormat/>
    <w:rsid w:val="00476410"/>
    <w:pPr>
      <w:numPr>
        <w:numId w:val="9"/>
      </w:numPr>
      <w:tabs>
        <w:tab w:val="left" w:pos="993"/>
      </w:tabs>
    </w:pPr>
  </w:style>
  <w:style w:type="character" w:customStyle="1" w:styleId="MR0">
    <w:name w:val="MаркеR Знак"/>
    <w:link w:val="MR"/>
    <w:locked/>
    <w:rsid w:val="0047641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semiHidden/>
    <w:unhideWhenUsed/>
    <w:rsid w:val="002656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265693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2656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656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bperfomer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JobPerformer</dc:creator>
  <cp:keywords/>
  <dc:description/>
  <cp:lastModifiedBy>admin</cp:lastModifiedBy>
  <cp:revision>2</cp:revision>
  <dcterms:created xsi:type="dcterms:W3CDTF">2014-03-09T22:26:00Z</dcterms:created>
  <dcterms:modified xsi:type="dcterms:W3CDTF">2014-03-09T22:26:00Z</dcterms:modified>
</cp:coreProperties>
</file>