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14D" w:rsidRDefault="0073014D">
      <w:pPr>
        <w:widowControl w:val="0"/>
        <w:spacing w:before="120"/>
        <w:jc w:val="center"/>
        <w:rPr>
          <w:b/>
          <w:bCs/>
          <w:color w:val="000000"/>
          <w:sz w:val="32"/>
          <w:szCs w:val="32"/>
        </w:rPr>
      </w:pPr>
      <w:r>
        <w:rPr>
          <w:b/>
          <w:bCs/>
          <w:color w:val="000000"/>
          <w:sz w:val="32"/>
          <w:szCs w:val="32"/>
        </w:rPr>
        <w:t>Нетарифные методы регулирования</w:t>
      </w:r>
    </w:p>
    <w:p w:rsidR="0073014D" w:rsidRDefault="0073014D">
      <w:pPr>
        <w:widowControl w:val="0"/>
        <w:spacing w:before="120"/>
        <w:ind w:firstLine="567"/>
        <w:jc w:val="both"/>
        <w:rPr>
          <w:color w:val="000000"/>
          <w:sz w:val="24"/>
          <w:szCs w:val="24"/>
        </w:rPr>
      </w:pPr>
      <w:r>
        <w:rPr>
          <w:color w:val="000000"/>
          <w:sz w:val="24"/>
          <w:szCs w:val="24"/>
        </w:rPr>
        <w:t xml:space="preserve">В современных условиях широко применяются различные нетарифные методы регулирования внешней торговли. </w:t>
      </w:r>
    </w:p>
    <w:p w:rsidR="0073014D" w:rsidRDefault="0073014D">
      <w:pPr>
        <w:widowControl w:val="0"/>
        <w:spacing w:before="120"/>
        <w:ind w:firstLine="567"/>
        <w:jc w:val="both"/>
        <w:rPr>
          <w:color w:val="000000"/>
          <w:sz w:val="24"/>
          <w:szCs w:val="24"/>
        </w:rPr>
      </w:pPr>
      <w:r>
        <w:rPr>
          <w:color w:val="000000"/>
          <w:sz w:val="24"/>
          <w:szCs w:val="24"/>
        </w:rPr>
        <w:t>Антидемпинговые процедуры направлены против продавцов, экспортирующих товары по ценам ниже стоимости их производства в стране вывоза.</w:t>
      </w:r>
    </w:p>
    <w:p w:rsidR="0073014D" w:rsidRDefault="0073014D">
      <w:pPr>
        <w:widowControl w:val="0"/>
        <w:spacing w:before="120"/>
        <w:ind w:firstLine="567"/>
        <w:jc w:val="both"/>
        <w:rPr>
          <w:color w:val="000000"/>
          <w:sz w:val="24"/>
          <w:szCs w:val="24"/>
        </w:rPr>
      </w:pPr>
      <w:r>
        <w:rPr>
          <w:color w:val="000000"/>
          <w:sz w:val="24"/>
          <w:szCs w:val="24"/>
        </w:rPr>
        <w:t>Обычно антидемпинговые процедуры инициируются мощными компаниями страны импортера, которые считают, что ввозимые, по пониженным ценам товары из другой страны мешают сбыту их продукции, от чего они несут и финансовые, и моральные убытки. Такие претензии рассматривают в одних странах специальные антидемпинговые трибуналы, в других</w:t>
      </w:r>
      <w:r>
        <w:rPr>
          <w:noProof/>
          <w:color w:val="000000"/>
          <w:sz w:val="24"/>
          <w:szCs w:val="24"/>
        </w:rPr>
        <w:t xml:space="preserve"> —</w:t>
      </w:r>
      <w:r>
        <w:rPr>
          <w:color w:val="000000"/>
          <w:sz w:val="24"/>
          <w:szCs w:val="24"/>
        </w:rPr>
        <w:t xml:space="preserve"> гражданские суды.</w:t>
      </w:r>
    </w:p>
    <w:p w:rsidR="0073014D" w:rsidRDefault="0073014D">
      <w:pPr>
        <w:widowControl w:val="0"/>
        <w:spacing w:before="120"/>
        <w:ind w:firstLine="567"/>
        <w:jc w:val="both"/>
        <w:rPr>
          <w:color w:val="000000"/>
          <w:sz w:val="24"/>
          <w:szCs w:val="24"/>
        </w:rPr>
      </w:pPr>
      <w:r>
        <w:rPr>
          <w:color w:val="000000"/>
          <w:sz w:val="24"/>
          <w:szCs w:val="24"/>
        </w:rPr>
        <w:t>Вынося справедливые или несправедливые решения о демпинге, трибуналы определяют так называемую справедливую цену и устанавливают антидемпинговую пошлину, которую удерживают с поставщика. Если поставщик слишком занизил свою цену и, нанес большой ущерб национальным производителям импортирующей страны или вновь экспортировал свою продукцию по демпинговым ценам, то трибунал может принять решение о наложении на поставщика антидемпингового штрафа, значительно превышающего величину антидемпинговой пошлины и часто носящего разорительный характер. Более того, трибунал может рекомендовать правительству импортирующей страны ввести количественные ограничения или запрет на импорт аналогичных товаров из страны провинившегося поставщика.</w:t>
      </w:r>
    </w:p>
    <w:p w:rsidR="0073014D" w:rsidRDefault="0073014D">
      <w:pPr>
        <w:widowControl w:val="0"/>
        <w:spacing w:before="120"/>
        <w:ind w:firstLine="567"/>
        <w:jc w:val="both"/>
        <w:rPr>
          <w:color w:val="000000"/>
          <w:sz w:val="24"/>
          <w:szCs w:val="24"/>
        </w:rPr>
      </w:pPr>
      <w:r>
        <w:rPr>
          <w:color w:val="000000"/>
          <w:sz w:val="24"/>
          <w:szCs w:val="24"/>
        </w:rPr>
        <w:t>Правовая основа антидемпинговых процедур заложена в статье</w:t>
      </w:r>
      <w:r>
        <w:rPr>
          <w:noProof/>
          <w:color w:val="000000"/>
          <w:sz w:val="24"/>
          <w:szCs w:val="24"/>
        </w:rPr>
        <w:t xml:space="preserve"> VI,</w:t>
      </w:r>
      <w:r>
        <w:rPr>
          <w:color w:val="000000"/>
          <w:sz w:val="24"/>
          <w:szCs w:val="24"/>
        </w:rPr>
        <w:t xml:space="preserve"> или так называемом антидемпинговом кодексе Генерального соглашения по тарифам и торговле (ГАТТ), которое образовало в</w:t>
      </w:r>
      <w:r>
        <w:rPr>
          <w:noProof/>
          <w:color w:val="000000"/>
          <w:sz w:val="24"/>
          <w:szCs w:val="24"/>
        </w:rPr>
        <w:t xml:space="preserve"> 1994</w:t>
      </w:r>
      <w:r>
        <w:rPr>
          <w:color w:val="000000"/>
          <w:sz w:val="24"/>
          <w:szCs w:val="24"/>
        </w:rPr>
        <w:t xml:space="preserve"> г. Всемирную торговую организацию (ВТО). В уставе ВТО статья об антидемпинге разработана более детально, в ней определены критерии нанесения факта ущерба и даны рекомендации по расчету разницы демпинговых и нормальных цен.</w:t>
      </w:r>
    </w:p>
    <w:p w:rsidR="0073014D" w:rsidRDefault="0073014D">
      <w:pPr>
        <w:widowControl w:val="0"/>
        <w:spacing w:before="120"/>
        <w:ind w:firstLine="567"/>
        <w:jc w:val="both"/>
        <w:rPr>
          <w:color w:val="000000"/>
          <w:sz w:val="24"/>
          <w:szCs w:val="24"/>
        </w:rPr>
      </w:pPr>
      <w:r>
        <w:rPr>
          <w:color w:val="000000"/>
          <w:sz w:val="24"/>
          <w:szCs w:val="24"/>
        </w:rPr>
        <w:t>Ценовые преференции. Ценовые преференции также применяются для защиты интересов местных производителей товаров от импорта аналогичной продукции из других стран. Для этого под давлением национальных производителей устанавливается, что определенный товар (работы, услуги) могут быть закуплены у зарубежных поставщиков аналогичного товара, если их цены окажутся ниже цен национальных фирм, например на</w:t>
      </w:r>
      <w:r>
        <w:rPr>
          <w:noProof/>
          <w:color w:val="000000"/>
          <w:sz w:val="24"/>
          <w:szCs w:val="24"/>
        </w:rPr>
        <w:t xml:space="preserve"> 5%.</w:t>
      </w:r>
      <w:r>
        <w:rPr>
          <w:color w:val="000000"/>
          <w:sz w:val="24"/>
          <w:szCs w:val="24"/>
        </w:rPr>
        <w:t xml:space="preserve"> Чаще подобная процедура применяется при закупках крупных партий товара или уникальных комплектов оборудования через международные торги.</w:t>
      </w:r>
    </w:p>
    <w:p w:rsidR="0073014D" w:rsidRDefault="0073014D">
      <w:pPr>
        <w:widowControl w:val="0"/>
        <w:spacing w:before="120"/>
        <w:ind w:firstLine="567"/>
        <w:jc w:val="both"/>
        <w:rPr>
          <w:color w:val="000000"/>
          <w:sz w:val="24"/>
          <w:szCs w:val="24"/>
        </w:rPr>
      </w:pPr>
      <w:r>
        <w:rPr>
          <w:color w:val="000000"/>
          <w:sz w:val="24"/>
          <w:szCs w:val="24"/>
        </w:rPr>
        <w:t>Количественные ограничения. Большинство стран в период развития или восстановления своих экономических потенциалов вводят долгосрочные или краткосрочные меры по количественному регулированию импорта и экспорта определенных видов товаров, устанавливая для них соответствующие квоты в абсолютных цифрах или в процентном отношении к объемам собственного производства. Одновременно с установлением квот правительство назначает один из своих органов ответственным за выдачу лицензий, т.е. разрешений той или иной компании осуществить экспорт или импорт определенного количества своей продукции.</w:t>
      </w:r>
    </w:p>
    <w:p w:rsidR="0073014D" w:rsidRDefault="0073014D">
      <w:pPr>
        <w:widowControl w:val="0"/>
        <w:spacing w:before="120"/>
        <w:ind w:firstLine="567"/>
        <w:jc w:val="both"/>
        <w:rPr>
          <w:color w:val="000000"/>
          <w:sz w:val="24"/>
          <w:szCs w:val="24"/>
        </w:rPr>
      </w:pPr>
      <w:r>
        <w:rPr>
          <w:color w:val="000000"/>
          <w:sz w:val="24"/>
          <w:szCs w:val="24"/>
        </w:rPr>
        <w:t>Экспортные квоты устанавливаются в основном по трем причинам:</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с целью приоритетного удовлетворения данным видом товара своего рынка, во избежание роста цен;</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 соответствии с подписанными правительством международными компенсационными или картельными соглашениями, целью которых является регулирование цен на мировом рынке (например,-на кофе, какао, нефть и др.);</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в соответствии с заключенными правительством двусторонними соглашениями с другими странами о добровольном ограничении экспорта товаров (например, соглашения США и Японии о добровольном ограничении экспорта автомобилей, электронной техники и т.д.).</w:t>
      </w:r>
    </w:p>
    <w:p w:rsidR="0073014D" w:rsidRDefault="0073014D">
      <w:pPr>
        <w:widowControl w:val="0"/>
        <w:spacing w:before="120"/>
        <w:ind w:firstLine="567"/>
        <w:jc w:val="both"/>
        <w:rPr>
          <w:color w:val="000000"/>
          <w:sz w:val="24"/>
          <w:szCs w:val="24"/>
        </w:rPr>
      </w:pPr>
      <w:r>
        <w:rPr>
          <w:color w:val="000000"/>
          <w:sz w:val="24"/>
          <w:szCs w:val="24"/>
        </w:rPr>
        <w:t xml:space="preserve">Импортные квоты устанавливаются прежде всего для защиты отечественного рынка от агрессивной экспортной политики более развитых стран. Например, Турция и Греция ограничивали ввоз в свои страны дизелей, дизель-генераторов, электродвигателей и т.д. чтобы дать возможность укрепиться на рынке отечественным производителям. В то же время не вводилось никаких количественных ограничений на ввоз этого оборудования в разобранном виде на принципах прогрессивной сборки, т.е. с постепенным </w:t>
      </w:r>
      <w:r>
        <w:rPr>
          <w:color w:val="000000"/>
        </w:rPr>
        <w:t xml:space="preserve"> </w:t>
      </w:r>
      <w:r>
        <w:rPr>
          <w:color w:val="000000"/>
          <w:sz w:val="24"/>
          <w:szCs w:val="24"/>
        </w:rPr>
        <w:t>освоением выпуска узлов и деталей собственной промышленностью.</w:t>
      </w:r>
    </w:p>
    <w:p w:rsidR="0073014D" w:rsidRDefault="0073014D">
      <w:pPr>
        <w:widowControl w:val="0"/>
        <w:spacing w:before="120"/>
        <w:ind w:firstLine="567"/>
        <w:jc w:val="both"/>
        <w:rPr>
          <w:color w:val="000000"/>
          <w:sz w:val="24"/>
          <w:szCs w:val="24"/>
        </w:rPr>
      </w:pPr>
      <w:r>
        <w:rPr>
          <w:color w:val="000000"/>
          <w:sz w:val="24"/>
          <w:szCs w:val="24"/>
        </w:rPr>
        <w:t>Весьма часто страны, проводящие у себя международные ярмарки, увеличивают квоты на импорт товаров, с одной стороны, привлекая большее число иностранных участников, с другой</w:t>
      </w:r>
      <w:r>
        <w:rPr>
          <w:noProof/>
          <w:color w:val="000000"/>
          <w:sz w:val="24"/>
          <w:szCs w:val="24"/>
        </w:rPr>
        <w:t xml:space="preserve"> — </w:t>
      </w:r>
      <w:r>
        <w:rPr>
          <w:color w:val="000000"/>
          <w:sz w:val="24"/>
          <w:szCs w:val="24"/>
        </w:rPr>
        <w:t>позволяя отечественным фирмам закупать лучшие образцы товаров, с тем чтобы содействовать ускорению технического прогресса национальной промышленности.</w:t>
      </w:r>
    </w:p>
    <w:p w:rsidR="0073014D" w:rsidRDefault="0073014D">
      <w:pPr>
        <w:widowControl w:val="0"/>
        <w:spacing w:before="120"/>
        <w:ind w:firstLine="567"/>
        <w:jc w:val="both"/>
        <w:rPr>
          <w:color w:val="000000"/>
          <w:sz w:val="24"/>
          <w:szCs w:val="24"/>
        </w:rPr>
      </w:pPr>
      <w:r>
        <w:rPr>
          <w:color w:val="000000"/>
          <w:sz w:val="24"/>
          <w:szCs w:val="24"/>
        </w:rPr>
        <w:t>Экспортные и импортные квоты обычно распределяются пропорционально объемам заявок национальных поставщиков и потребителей продукции. Однако если правительство хочет повысить эффективность экспортных и импортных операций, оно осуществляет распределение квот путем проведения конкурсов и аукционов, в результате которых отбираются наиболее выгодные предложения поставщиков и потребителей.</w:t>
      </w:r>
    </w:p>
    <w:p w:rsidR="0073014D" w:rsidRDefault="0073014D">
      <w:pPr>
        <w:widowControl w:val="0"/>
        <w:spacing w:before="120"/>
        <w:ind w:firstLine="567"/>
        <w:jc w:val="both"/>
        <w:rPr>
          <w:color w:val="000000"/>
          <w:sz w:val="24"/>
          <w:szCs w:val="24"/>
        </w:rPr>
      </w:pPr>
      <w:r>
        <w:rPr>
          <w:color w:val="000000"/>
          <w:sz w:val="24"/>
          <w:szCs w:val="24"/>
        </w:rPr>
        <w:t>В целях реализации Федерального закона «О государственном регулировании внешнеторговой деятельности» Правительство РФ приняло</w:t>
      </w:r>
      <w:r>
        <w:rPr>
          <w:noProof/>
          <w:color w:val="000000"/>
          <w:sz w:val="24"/>
          <w:szCs w:val="24"/>
        </w:rPr>
        <w:t xml:space="preserve"> 31</w:t>
      </w:r>
      <w:r>
        <w:rPr>
          <w:color w:val="000000"/>
          <w:sz w:val="24"/>
          <w:szCs w:val="24"/>
        </w:rPr>
        <w:t xml:space="preserve"> октября</w:t>
      </w:r>
      <w:r>
        <w:rPr>
          <w:noProof/>
          <w:color w:val="000000"/>
          <w:sz w:val="24"/>
          <w:szCs w:val="24"/>
        </w:rPr>
        <w:t xml:space="preserve"> 1996</w:t>
      </w:r>
      <w:r>
        <w:rPr>
          <w:color w:val="000000"/>
          <w:sz w:val="24"/>
          <w:szCs w:val="24"/>
        </w:rPr>
        <w:t xml:space="preserve"> г. постановление «О порядке проведения конкурсов и аукционов по продаже квот при введении количественных ограничений и лицензирования экспорта и импорта товаров (работ, услуг) в Российской Федерации».</w:t>
      </w:r>
    </w:p>
    <w:p w:rsidR="0073014D" w:rsidRDefault="0073014D">
      <w:pPr>
        <w:widowControl w:val="0"/>
        <w:spacing w:before="120"/>
        <w:ind w:firstLine="567"/>
        <w:jc w:val="both"/>
        <w:rPr>
          <w:color w:val="000000"/>
          <w:sz w:val="24"/>
          <w:szCs w:val="24"/>
        </w:rPr>
      </w:pPr>
      <w:r>
        <w:rPr>
          <w:color w:val="000000"/>
          <w:sz w:val="24"/>
          <w:szCs w:val="24"/>
        </w:rPr>
        <w:t>Государственная монополия на экспорт и импорт отдельных видов товаров или товарных групп вводится обычно для повышения эффективности торговли, более четкого контроля получения выручки и расходования валютных средств, регулирования объемов торговли с учетом интересов реструктуризации отечественной промышленности, уменьшения числа посредников, претендующих на часть валютной выручки или необоснованно вздувающих импортные цены, снижения коррумпированности торговли.</w:t>
      </w:r>
    </w:p>
    <w:p w:rsidR="0073014D" w:rsidRDefault="0073014D">
      <w:pPr>
        <w:widowControl w:val="0"/>
        <w:spacing w:before="120"/>
        <w:ind w:firstLine="567"/>
        <w:jc w:val="both"/>
        <w:rPr>
          <w:color w:val="000000"/>
          <w:sz w:val="24"/>
          <w:szCs w:val="24"/>
        </w:rPr>
      </w:pPr>
      <w:r>
        <w:rPr>
          <w:color w:val="000000"/>
          <w:sz w:val="24"/>
          <w:szCs w:val="24"/>
        </w:rPr>
        <w:t>Те же задачи решает монополизация внутренней торговли, например спиртом и водочными изделиями. К сожалению, российское Правительство не понимает, что без строгой монополизации импорта этих товаров борьба за монополизацию в сфере сбыта не имеет перспектив.</w:t>
      </w:r>
    </w:p>
    <w:p w:rsidR="0073014D" w:rsidRDefault="0073014D">
      <w:pPr>
        <w:widowControl w:val="0"/>
        <w:spacing w:before="120"/>
        <w:ind w:firstLine="567"/>
        <w:jc w:val="both"/>
        <w:rPr>
          <w:color w:val="000000"/>
          <w:sz w:val="24"/>
          <w:szCs w:val="24"/>
        </w:rPr>
      </w:pPr>
      <w:r>
        <w:rPr>
          <w:color w:val="000000"/>
          <w:sz w:val="24"/>
          <w:szCs w:val="24"/>
        </w:rPr>
        <w:t>Приобретение товаров от резидентов. При размещении крупных заказов не редко сами покупатели ставят условие, чтобы поставщиками товаров были только резиденты их страны. Чтобы избежать этого барьера, иностранные поставщики вынуждены создавать в стране покупателя дочерние фирмы и продавать товары через них. Это позволяет покупателям при рассмотрении разногласий применять право своей страны.Экспортеры товаров также должны знать о существовании политических барьеров (например, КОКОМ), ограничивающих возможности торговли. Несмотря на отмены списков КОКОМ, некоторые страны, и в первую очередь США, придерживаются старых порядков. Например, они запрещают своим компаниям продавать в Россию современное компьютерное и телекоммуникационное оборудование.</w:t>
      </w:r>
    </w:p>
    <w:p w:rsidR="0073014D" w:rsidRDefault="0073014D">
      <w:pPr>
        <w:widowControl w:val="0"/>
        <w:spacing w:before="120"/>
        <w:ind w:firstLine="567"/>
        <w:jc w:val="both"/>
        <w:rPr>
          <w:color w:val="000000"/>
          <w:sz w:val="24"/>
          <w:szCs w:val="24"/>
        </w:rPr>
      </w:pPr>
      <w:r>
        <w:rPr>
          <w:color w:val="000000"/>
          <w:sz w:val="24"/>
          <w:szCs w:val="24"/>
        </w:rPr>
        <w:t>Обычно политические барьеры в торговле эффективны, когда в их создании участвует достаточно много стран, объединенных идеей ООН или одной из крупнейших держав мира. Многим памятна политическая и экономическая блокада ЮАР, когда в ней проводилась политика апартеида. В 90-х гг. со стороны США продолжается экономическая блокада Кубы, причем Конгрессом принят Закон об экономических санкциях со стороны Соединенных Штатов Америки к компаниям, ведущим с Кубой коммерческие операции. США только дискредитировали себя, приняв закон в отношении фирм других стран, которые не хотят признавать диктата США. Под эгидой ООН действует экономическая блокада Ирака и Ливии как центров международного терроризма, США пытается склонить ООН к осуждению строительства Россией атомной электростанции в Иране.Возможно использование и технических барьеров, например установление дополнительных требований к импортируемым товарам, что является способом защиты внутреннего рынка от конкуренции.</w:t>
      </w:r>
    </w:p>
    <w:p w:rsidR="0073014D" w:rsidRDefault="0073014D">
      <w:pPr>
        <w:widowControl w:val="0"/>
        <w:spacing w:before="120"/>
        <w:ind w:firstLine="567"/>
        <w:jc w:val="both"/>
        <w:rPr>
          <w:color w:val="000000"/>
          <w:sz w:val="24"/>
          <w:szCs w:val="24"/>
        </w:rPr>
      </w:pPr>
      <w:r>
        <w:rPr>
          <w:color w:val="000000"/>
          <w:sz w:val="24"/>
          <w:szCs w:val="24"/>
        </w:rPr>
        <w:t>Однако дополнительные требования к иностранным товарам нередко связаны с объективным желанием защитить своих потребителей от некачественной продукции. Чаще всего это относится к продуктам питания, детским товарам и лекарственным препаратам. В этом плане вполне оправданна политика российского правительства, требующего дополнительных проверок качества импортируемой продукции, особенно продуктов питания.</w:t>
      </w:r>
    </w:p>
    <w:p w:rsidR="0073014D" w:rsidRDefault="0073014D">
      <w:pPr>
        <w:widowControl w:val="0"/>
        <w:spacing w:before="120"/>
        <w:jc w:val="center"/>
        <w:rPr>
          <w:b/>
          <w:bCs/>
          <w:color w:val="000000"/>
          <w:sz w:val="28"/>
          <w:szCs w:val="28"/>
        </w:rPr>
      </w:pPr>
      <w:r>
        <w:rPr>
          <w:b/>
          <w:bCs/>
          <w:color w:val="000000"/>
          <w:sz w:val="28"/>
          <w:szCs w:val="28"/>
        </w:rPr>
        <w:t xml:space="preserve"> ВТО/ГАТТ</w:t>
      </w:r>
    </w:p>
    <w:p w:rsidR="0073014D" w:rsidRDefault="0073014D">
      <w:pPr>
        <w:widowControl w:val="0"/>
        <w:spacing w:before="120"/>
        <w:ind w:firstLine="567"/>
        <w:jc w:val="both"/>
        <w:rPr>
          <w:color w:val="000000"/>
          <w:sz w:val="24"/>
          <w:szCs w:val="24"/>
        </w:rPr>
      </w:pPr>
      <w:r>
        <w:rPr>
          <w:color w:val="000000"/>
          <w:sz w:val="24"/>
          <w:szCs w:val="24"/>
        </w:rPr>
        <w:t>Генеральное соглашение по тарифам и торговле (ГАТТ), предшественник ВТО</w:t>
      </w:r>
      <w:r>
        <w:rPr>
          <w:noProof/>
          <w:color w:val="000000"/>
          <w:sz w:val="24"/>
          <w:szCs w:val="24"/>
        </w:rPr>
        <w:t xml:space="preserve"> —</w:t>
      </w:r>
      <w:r>
        <w:rPr>
          <w:color w:val="000000"/>
          <w:sz w:val="24"/>
          <w:szCs w:val="24"/>
        </w:rPr>
        <w:t xml:space="preserve"> это многостороннее соглашение, содержащее принципы, правовые нормы и правила, которыми руководствуются во взаимных торговых отношениях участвующие в нем страны. Оно было подписано в Женеве</w:t>
      </w:r>
      <w:r>
        <w:rPr>
          <w:noProof/>
          <w:color w:val="000000"/>
          <w:sz w:val="24"/>
          <w:szCs w:val="24"/>
        </w:rPr>
        <w:t xml:space="preserve"> 30</w:t>
      </w:r>
      <w:r>
        <w:rPr>
          <w:color w:val="000000"/>
          <w:sz w:val="24"/>
          <w:szCs w:val="24"/>
        </w:rPr>
        <w:t xml:space="preserve"> октября</w:t>
      </w:r>
      <w:r>
        <w:rPr>
          <w:noProof/>
          <w:color w:val="000000"/>
          <w:sz w:val="24"/>
          <w:szCs w:val="24"/>
        </w:rPr>
        <w:t xml:space="preserve"> 1947</w:t>
      </w:r>
      <w:r>
        <w:rPr>
          <w:color w:val="000000"/>
          <w:sz w:val="24"/>
          <w:szCs w:val="24"/>
        </w:rPr>
        <w:t xml:space="preserve"> г. и вступило в силу с</w:t>
      </w:r>
      <w:r>
        <w:rPr>
          <w:noProof/>
          <w:color w:val="000000"/>
          <w:sz w:val="24"/>
          <w:szCs w:val="24"/>
        </w:rPr>
        <w:t xml:space="preserve"> 1</w:t>
      </w:r>
      <w:r>
        <w:rPr>
          <w:color w:val="000000"/>
          <w:sz w:val="24"/>
          <w:szCs w:val="24"/>
        </w:rPr>
        <w:t xml:space="preserve"> января</w:t>
      </w:r>
      <w:r>
        <w:rPr>
          <w:noProof/>
          <w:color w:val="000000"/>
          <w:sz w:val="24"/>
          <w:szCs w:val="24"/>
        </w:rPr>
        <w:t xml:space="preserve"> 1948</w:t>
      </w:r>
      <w:r>
        <w:rPr>
          <w:color w:val="000000"/>
          <w:sz w:val="24"/>
          <w:szCs w:val="24"/>
        </w:rPr>
        <w:t xml:space="preserve"> г. для</w:t>
      </w:r>
      <w:r>
        <w:rPr>
          <w:noProof/>
          <w:color w:val="000000"/>
          <w:sz w:val="24"/>
          <w:szCs w:val="24"/>
        </w:rPr>
        <w:t xml:space="preserve"> 23</w:t>
      </w:r>
      <w:r>
        <w:rPr>
          <w:color w:val="000000"/>
          <w:sz w:val="24"/>
          <w:szCs w:val="24"/>
        </w:rPr>
        <w:t xml:space="preserve"> подписавших его стран. Сложившееся на основе этого Соглашения международное учреждение (также называвшееся ГАТТ) более</w:t>
      </w:r>
      <w:r>
        <w:rPr>
          <w:noProof/>
          <w:color w:val="000000"/>
          <w:sz w:val="24"/>
          <w:szCs w:val="24"/>
        </w:rPr>
        <w:t xml:space="preserve"> 40</w:t>
      </w:r>
      <w:r>
        <w:rPr>
          <w:color w:val="000000"/>
          <w:sz w:val="24"/>
          <w:szCs w:val="24"/>
        </w:rPr>
        <w:t xml:space="preserve"> лет выполняло функции международной организации по вопросам торговли и являлось  центральным международным органом, в рамках которого страны-члены осуществляли контроль за выполнением упомянутого  Соглашения, вели многосторонние торговые переговоры, рассматривали спорные вопросы, обсуждали важнейшие проблемы мировой торговли и принимали решения, касающиеся правовым основ международных торговых отношений.Важная особенность, заложенная в «конструкцию» ГАТТ,</w:t>
      </w:r>
      <w:r>
        <w:rPr>
          <w:noProof/>
          <w:color w:val="000000"/>
          <w:sz w:val="24"/>
          <w:szCs w:val="24"/>
        </w:rPr>
        <w:t xml:space="preserve"> -</w:t>
      </w:r>
      <w:r>
        <w:rPr>
          <w:color w:val="000000"/>
          <w:sz w:val="24"/>
          <w:szCs w:val="24"/>
        </w:rPr>
        <w:t>это возможность его совершенствования, развития правовых Соглашения и его организационных форм в соответствии с изменяющимися условиями внешнеэкономических связей. В этом заключается одна из причин жизнестойкости данного Соглашения, объясняющая, почему ГАТТ целиком (но в пересмотренном виде) инкорпорирован в механизм созданной (несколько дет назад) на его основе Всемирной торговой организации (ВТО).</w:t>
      </w:r>
    </w:p>
    <w:p w:rsidR="0073014D" w:rsidRDefault="0073014D">
      <w:pPr>
        <w:widowControl w:val="0"/>
        <w:spacing w:before="120"/>
        <w:ind w:firstLine="567"/>
        <w:jc w:val="both"/>
        <w:rPr>
          <w:color w:val="000000"/>
          <w:sz w:val="24"/>
          <w:szCs w:val="24"/>
        </w:rPr>
      </w:pPr>
      <w:r>
        <w:rPr>
          <w:color w:val="000000"/>
          <w:sz w:val="24"/>
          <w:szCs w:val="24"/>
        </w:rPr>
        <w:t>Основная цель</w:t>
      </w:r>
      <w:r>
        <w:rPr>
          <w:noProof/>
          <w:color w:val="000000"/>
          <w:sz w:val="24"/>
          <w:szCs w:val="24"/>
        </w:rPr>
        <w:t xml:space="preserve"> —</w:t>
      </w:r>
      <w:r>
        <w:rPr>
          <w:color w:val="000000"/>
          <w:sz w:val="24"/>
          <w:szCs w:val="24"/>
        </w:rPr>
        <w:t xml:space="preserve"> содействие развитию и либерализации международных торговых отношений путем: ликвидации таможенных ограничений; устранения всех форм дискриминации в международной торговле с целью повышения уровня жизни, обеспечения полной занятости; повышения реальных доходов и спроса, более эффективного использования сырья, роста производства и торгового обмена.</w:t>
      </w:r>
    </w:p>
    <w:p w:rsidR="0073014D" w:rsidRDefault="0073014D">
      <w:pPr>
        <w:widowControl w:val="0"/>
        <w:spacing w:before="120"/>
        <w:ind w:firstLine="567"/>
        <w:jc w:val="both"/>
        <w:rPr>
          <w:color w:val="000000"/>
          <w:sz w:val="24"/>
          <w:szCs w:val="24"/>
        </w:rPr>
      </w:pPr>
      <w:r>
        <w:rPr>
          <w:color w:val="000000"/>
          <w:sz w:val="24"/>
          <w:szCs w:val="24"/>
        </w:rPr>
        <w:t>Деятельность ГАТТ основывается на следующих принципах:</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осуществление торговли без дискриминации на основе режима наибольшего благоприятствования и национального режима'';</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защита отечественных производителей путем установления таможенных пошлин с постепенным отказом от нетарифных средств регулирования;</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сокращение ставок таможенного тарифа в результате многосторонних переговоров и исключение возможности их несогласованного с партнерами повышения в дальнейшем;</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предоставление консультаций странам-участницам с целью урегулирования проблем торговли;</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развитие международной торговли на основе справедливой конкуренции;</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предоставление льготного режима для развивающихся стран;</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заключение региональных торговых соглашений;</w:t>
      </w:r>
    </w:p>
    <w:p w:rsidR="0073014D" w:rsidRDefault="0073014D">
      <w:pPr>
        <w:widowControl w:val="0"/>
        <w:spacing w:before="120"/>
        <w:ind w:firstLine="567"/>
        <w:jc w:val="both"/>
        <w:rPr>
          <w:color w:val="000000"/>
          <w:sz w:val="24"/>
          <w:szCs w:val="24"/>
        </w:rPr>
      </w:pPr>
      <w:r>
        <w:rPr>
          <w:noProof/>
          <w:color w:val="000000"/>
          <w:sz w:val="24"/>
          <w:szCs w:val="24"/>
        </w:rPr>
        <w:t>•</w:t>
      </w:r>
      <w:r>
        <w:rPr>
          <w:color w:val="000000"/>
          <w:sz w:val="24"/>
          <w:szCs w:val="24"/>
        </w:rPr>
        <w:t xml:space="preserve"> установление особых норм регулирования международной торговли для текстиля и одежды.</w:t>
      </w:r>
    </w:p>
    <w:p w:rsidR="0073014D" w:rsidRDefault="0073014D">
      <w:pPr>
        <w:widowControl w:val="0"/>
        <w:spacing w:before="120"/>
        <w:ind w:firstLine="567"/>
        <w:jc w:val="both"/>
        <w:rPr>
          <w:color w:val="000000"/>
          <w:sz w:val="24"/>
          <w:szCs w:val="24"/>
        </w:rPr>
      </w:pPr>
      <w:r>
        <w:rPr>
          <w:color w:val="000000"/>
          <w:sz w:val="24"/>
          <w:szCs w:val="24"/>
        </w:rPr>
        <w:t>Важное место в организационной структуре ГАТТ заняли периодически проходившие под его эгидой переговорные конференции, направленные на выработку соглашений по снижении тарифных и нетарифных барьеров в торговле. За время существования ГАТТ эти переговорные конференции заняли в общ? сложности</w:t>
      </w:r>
      <w:r>
        <w:rPr>
          <w:noProof/>
          <w:color w:val="000000"/>
          <w:sz w:val="24"/>
          <w:szCs w:val="24"/>
        </w:rPr>
        <w:t xml:space="preserve"> 25</w:t>
      </w:r>
      <w:r>
        <w:rPr>
          <w:color w:val="000000"/>
          <w:sz w:val="24"/>
          <w:szCs w:val="24"/>
        </w:rPr>
        <w:t xml:space="preserve"> лет, и до</w:t>
      </w:r>
      <w:r>
        <w:rPr>
          <w:noProof/>
          <w:color w:val="000000"/>
          <w:sz w:val="24"/>
          <w:szCs w:val="24"/>
        </w:rPr>
        <w:t xml:space="preserve"> 1994</w:t>
      </w:r>
      <w:r>
        <w:rPr>
          <w:color w:val="000000"/>
          <w:sz w:val="24"/>
          <w:szCs w:val="24"/>
        </w:rPr>
        <w:t xml:space="preserve"> г. прошло восемь так называемых  торговых раундов.</w:t>
      </w:r>
    </w:p>
    <w:p w:rsidR="0073014D" w:rsidRDefault="0073014D">
      <w:pPr>
        <w:widowControl w:val="0"/>
        <w:spacing w:before="120"/>
        <w:ind w:firstLine="567"/>
        <w:jc w:val="both"/>
        <w:rPr>
          <w:color w:val="000000"/>
          <w:sz w:val="24"/>
          <w:szCs w:val="24"/>
        </w:rPr>
      </w:pPr>
      <w:r>
        <w:rPr>
          <w:color w:val="000000"/>
          <w:sz w:val="24"/>
          <w:szCs w:val="24"/>
        </w:rPr>
        <w:t>Правовой основой ВТО, начавшей действовать с</w:t>
      </w:r>
      <w:r>
        <w:rPr>
          <w:noProof/>
          <w:color w:val="000000"/>
          <w:sz w:val="24"/>
          <w:szCs w:val="24"/>
        </w:rPr>
        <w:t xml:space="preserve"> 1</w:t>
      </w:r>
      <w:r>
        <w:rPr>
          <w:color w:val="000000"/>
          <w:sz w:val="24"/>
          <w:szCs w:val="24"/>
        </w:rPr>
        <w:t xml:space="preserve"> января </w:t>
      </w:r>
      <w:r>
        <w:rPr>
          <w:noProof/>
          <w:color w:val="000000"/>
          <w:sz w:val="24"/>
          <w:szCs w:val="24"/>
        </w:rPr>
        <w:t>1995</w:t>
      </w:r>
      <w:r>
        <w:rPr>
          <w:color w:val="000000"/>
          <w:sz w:val="24"/>
          <w:szCs w:val="24"/>
        </w:rPr>
        <w:t xml:space="preserve"> г., являются ГАТТ в редакции</w:t>
      </w:r>
      <w:r>
        <w:rPr>
          <w:noProof/>
          <w:color w:val="000000"/>
          <w:sz w:val="24"/>
          <w:szCs w:val="24"/>
        </w:rPr>
        <w:t xml:space="preserve"> 1994</w:t>
      </w:r>
      <w:r>
        <w:rPr>
          <w:color w:val="000000"/>
          <w:sz w:val="24"/>
          <w:szCs w:val="24"/>
        </w:rPr>
        <w:t xml:space="preserve"> г. (поэтому новую организацию часто называют ВТО/ГАТТ), а также Генеральное соглашение по торговле услугами (ГАТС); Соглашение по торговым аспектам прав интеллектуальной собственности (ТРИПС). Сюда же входят несколько десятков соглашений, договоренностей, решений, протоколов и деклараций, имеющих одинаковую силу для стран-членов. Некоторые документы ВТО уточняют и дополняют статьи ГАТТ, сохранившие свое главенствующее положение среди всех документов ВТО. Подавляющее число этих документов является обязательным для стран</w:t>
      </w:r>
      <w:r>
        <w:rPr>
          <w:noProof/>
          <w:color w:val="000000"/>
          <w:sz w:val="24"/>
          <w:szCs w:val="24"/>
        </w:rPr>
        <w:t xml:space="preserve"> —</w:t>
      </w:r>
      <w:r>
        <w:rPr>
          <w:color w:val="000000"/>
          <w:sz w:val="24"/>
          <w:szCs w:val="24"/>
        </w:rPr>
        <w:t xml:space="preserve"> членов ВТО и лишь четыре соглашения обязательны для стран, выразивших заинтересованность в них участвовать. Местопребывание ВТО</w:t>
      </w:r>
      <w:r>
        <w:rPr>
          <w:noProof/>
          <w:color w:val="000000"/>
          <w:sz w:val="24"/>
          <w:szCs w:val="24"/>
        </w:rPr>
        <w:t xml:space="preserve"> —</w:t>
      </w:r>
      <w:r>
        <w:rPr>
          <w:color w:val="000000"/>
          <w:sz w:val="24"/>
          <w:szCs w:val="24"/>
        </w:rPr>
        <w:t xml:space="preserve"> Женева (Швейцария). Ныне в нее входят</w:t>
      </w:r>
      <w:r>
        <w:rPr>
          <w:noProof/>
          <w:color w:val="000000"/>
          <w:sz w:val="24"/>
          <w:szCs w:val="24"/>
        </w:rPr>
        <w:t xml:space="preserve"> 128</w:t>
      </w:r>
      <w:r>
        <w:rPr>
          <w:color w:val="000000"/>
          <w:sz w:val="24"/>
          <w:szCs w:val="24"/>
        </w:rPr>
        <w:t xml:space="preserve"> государств; еще свыше </w:t>
      </w:r>
      <w:r>
        <w:rPr>
          <w:noProof/>
          <w:color w:val="000000"/>
          <w:sz w:val="24"/>
          <w:szCs w:val="24"/>
        </w:rPr>
        <w:t>30</w:t>
      </w:r>
      <w:r>
        <w:rPr>
          <w:color w:val="000000"/>
          <w:sz w:val="24"/>
          <w:szCs w:val="24"/>
        </w:rPr>
        <w:t xml:space="preserve"> стран, включая Россию и Китай, имеют статус наблюдателя и ведут переговоры о присоединении.</w:t>
      </w:r>
    </w:p>
    <w:p w:rsidR="0073014D" w:rsidRDefault="0073014D">
      <w:pPr>
        <w:widowControl w:val="0"/>
        <w:spacing w:before="120"/>
        <w:ind w:firstLine="567"/>
        <w:jc w:val="both"/>
        <w:rPr>
          <w:color w:val="000000"/>
          <w:sz w:val="24"/>
          <w:szCs w:val="24"/>
        </w:rPr>
      </w:pPr>
      <w:r>
        <w:rPr>
          <w:color w:val="000000"/>
          <w:sz w:val="24"/>
          <w:szCs w:val="24"/>
        </w:rPr>
        <w:t>Главная цель ВТО заключается в дальнейшей либерализации торговли товарами и услугами посредством совершенствования торговых правил. Важнейшая задача в области регулирования связанных с внешней торговлей инвестиций</w:t>
      </w:r>
      <w:r>
        <w:rPr>
          <w:noProof/>
          <w:color w:val="000000"/>
          <w:sz w:val="24"/>
          <w:szCs w:val="24"/>
        </w:rPr>
        <w:t xml:space="preserve"> —</w:t>
      </w:r>
      <w:r>
        <w:rPr>
          <w:color w:val="000000"/>
          <w:sz w:val="24"/>
          <w:szCs w:val="24"/>
        </w:rPr>
        <w:t xml:space="preserve"> разработка многосторонних правил, подобных существующим многосторонним правилам во внешней торговле (в рамках Соглашения по торговым аспектам инвестиционных мер</w:t>
      </w:r>
      <w:r>
        <w:rPr>
          <w:noProof/>
          <w:color w:val="000000"/>
          <w:sz w:val="24"/>
          <w:szCs w:val="24"/>
        </w:rPr>
        <w:t xml:space="preserve"> —</w:t>
      </w:r>
      <w:r>
        <w:rPr>
          <w:color w:val="000000"/>
          <w:sz w:val="24"/>
          <w:szCs w:val="24"/>
        </w:rPr>
        <w:t xml:space="preserve"> ТРИМС).</w:t>
      </w:r>
    </w:p>
    <w:p w:rsidR="0073014D" w:rsidRDefault="0073014D">
      <w:pPr>
        <w:widowControl w:val="0"/>
        <w:spacing w:before="120"/>
        <w:ind w:firstLine="567"/>
        <w:jc w:val="both"/>
        <w:rPr>
          <w:color w:val="000000"/>
          <w:sz w:val="24"/>
          <w:szCs w:val="24"/>
        </w:rPr>
      </w:pPr>
      <w:r>
        <w:rPr>
          <w:color w:val="000000"/>
          <w:sz w:val="24"/>
          <w:szCs w:val="24"/>
        </w:rPr>
        <w:t xml:space="preserve">Высшим органом ВТО является Конференция министров, состоящая из представителей государств-членов. Она созывается  на сессии не менее одного раза каждые два года. За выполнение текущей работы </w:t>
      </w:r>
      <w:r>
        <w:rPr>
          <w:color w:val="000000"/>
        </w:rPr>
        <w:t xml:space="preserve"> </w:t>
      </w:r>
      <w:r>
        <w:rPr>
          <w:color w:val="000000"/>
          <w:sz w:val="24"/>
          <w:szCs w:val="24"/>
        </w:rPr>
        <w:t>отвечает Генеральный совет, созываемый по мере необходимости</w:t>
      </w:r>
      <w:r>
        <w:rPr>
          <w:noProof/>
          <w:color w:val="000000"/>
          <w:sz w:val="24"/>
          <w:szCs w:val="24"/>
        </w:rPr>
        <w:t xml:space="preserve"> —</w:t>
      </w:r>
      <w:r>
        <w:rPr>
          <w:color w:val="000000"/>
          <w:sz w:val="24"/>
          <w:szCs w:val="24"/>
        </w:rPr>
        <w:t xml:space="preserve"> обычно</w:t>
      </w:r>
      <w:r>
        <w:rPr>
          <w:noProof/>
          <w:color w:val="000000"/>
          <w:sz w:val="24"/>
          <w:szCs w:val="24"/>
        </w:rPr>
        <w:t xml:space="preserve"> 8-10</w:t>
      </w:r>
      <w:r>
        <w:rPr>
          <w:color w:val="000000"/>
          <w:sz w:val="24"/>
          <w:szCs w:val="24"/>
        </w:rPr>
        <w:t xml:space="preserve"> раз в год. Он также проводит засеседания в качестве Комиссии по урегулированию споров рассмотрение процедур урегулирования споров) и Комиссии по контролю за торговой политикой (регулярный контроль торговой политики членов ВТО). Четыре соглашения ВТО, обязательны только для заинтересованных стран (о торговле гражданской аич1' техникой, о правительственных закупках по молочным продуктам и говядине), привели к созданию особых органов управление,  подотчетных Генеральному совету.</w:t>
      </w:r>
    </w:p>
    <w:p w:rsidR="0073014D" w:rsidRDefault="0073014D">
      <w:pPr>
        <w:widowControl w:val="0"/>
        <w:spacing w:before="120"/>
        <w:ind w:firstLine="567"/>
        <w:jc w:val="both"/>
        <w:rPr>
          <w:color w:val="000000"/>
          <w:sz w:val="24"/>
          <w:szCs w:val="24"/>
        </w:rPr>
      </w:pPr>
      <w:r>
        <w:rPr>
          <w:color w:val="000000"/>
          <w:sz w:val="24"/>
          <w:szCs w:val="24"/>
        </w:rPr>
        <w:t>Генеральный совет делегирует свои функции трем основным органам: Совету по торговле товарами, Совету по торговле услугами и Совету по торговым аспектам прав на интеллектуальную собственность.</w:t>
      </w:r>
    </w:p>
    <w:p w:rsidR="0073014D" w:rsidRDefault="0073014D">
      <w:pPr>
        <w:widowControl w:val="0"/>
        <w:spacing w:before="120"/>
        <w:ind w:firstLine="567"/>
        <w:jc w:val="both"/>
        <w:rPr>
          <w:color w:val="000000"/>
          <w:sz w:val="24"/>
          <w:szCs w:val="24"/>
        </w:rPr>
      </w:pPr>
      <w:r>
        <w:rPr>
          <w:color w:val="000000"/>
          <w:sz w:val="24"/>
          <w:szCs w:val="24"/>
        </w:rPr>
        <w:t>Совет по торговле товарами ведет наблюдение за применением и действием соглашений, касающихся торговли товарами. В этом ему оказывает помощь ряд комитетов и других органов, занимающихся вопросами доступа на товарные рынки, мерами по санитарии и фитосанитарии, проблемами, связанными с торговыми аспектами инвестиций, вопросами субсидий и компенсаций, оценки таможенных пошлин, технических барьеров в торговле, антидемпинговой практики, лицензирования импорта, мониторинга торговли текстилем.</w:t>
      </w:r>
    </w:p>
    <w:p w:rsidR="0073014D" w:rsidRDefault="0073014D">
      <w:pPr>
        <w:widowControl w:val="0"/>
        <w:spacing w:before="120"/>
        <w:ind w:firstLine="567"/>
        <w:jc w:val="both"/>
        <w:rPr>
          <w:color w:val="000000"/>
          <w:sz w:val="24"/>
          <w:szCs w:val="24"/>
        </w:rPr>
      </w:pPr>
      <w:r>
        <w:rPr>
          <w:color w:val="000000"/>
          <w:sz w:val="24"/>
          <w:szCs w:val="24"/>
        </w:rPr>
        <w:t>Совет по торговле услугами сосредотачивает усилия на вопросах телекоммуникационных средств, передвижения физических лиц, услуг по морским перевозкам. С ним тесно взаимодействует Комитет по торговле финансовыми услугами и Рабочая группа по профессиональным услугам, а также Совет по торговым аспектам прав на интеллектуальную собственность, которые занимаются вопросами, касающимися соответствующих соглашений, заключенных в рамках ВТО.</w:t>
      </w:r>
    </w:p>
    <w:p w:rsidR="0073014D" w:rsidRDefault="0073014D">
      <w:pPr>
        <w:widowControl w:val="0"/>
        <w:spacing w:before="120"/>
        <w:ind w:firstLine="567"/>
        <w:jc w:val="both"/>
        <w:rPr>
          <w:color w:val="000000"/>
          <w:sz w:val="24"/>
          <w:szCs w:val="24"/>
        </w:rPr>
      </w:pPr>
      <w:r>
        <w:rPr>
          <w:color w:val="000000"/>
          <w:sz w:val="24"/>
          <w:szCs w:val="24"/>
        </w:rPr>
        <w:t>Секретариат ВТО, возглавляемый генеральным директором и его четырьмя заместителями, несет ответственность за обеспечение деятельности органов ВТО в том, что касается ведения переговоров, осуществления соглашений и предоставления технической помощи развивающимся странам.</w:t>
      </w:r>
    </w:p>
    <w:p w:rsidR="0073014D" w:rsidRDefault="0073014D">
      <w:pPr>
        <w:widowControl w:val="0"/>
        <w:spacing w:before="120"/>
        <w:ind w:firstLine="567"/>
        <w:jc w:val="both"/>
        <w:rPr>
          <w:color w:val="000000"/>
          <w:sz w:val="24"/>
          <w:szCs w:val="24"/>
        </w:rPr>
      </w:pPr>
      <w:r>
        <w:rPr>
          <w:color w:val="000000"/>
          <w:sz w:val="24"/>
          <w:szCs w:val="24"/>
        </w:rPr>
        <w:t>Направления и содержание работы ВТО во многом определяются постоянными представителями при ВТО стран-членов.</w:t>
      </w:r>
    </w:p>
    <w:p w:rsidR="0073014D" w:rsidRDefault="0073014D">
      <w:pPr>
        <w:widowControl w:val="0"/>
        <w:spacing w:before="120"/>
        <w:ind w:firstLine="567"/>
        <w:jc w:val="both"/>
        <w:rPr>
          <w:color w:val="000000"/>
          <w:sz w:val="24"/>
          <w:szCs w:val="24"/>
        </w:rPr>
      </w:pPr>
      <w:r>
        <w:rPr>
          <w:color w:val="000000"/>
          <w:sz w:val="24"/>
          <w:szCs w:val="24"/>
        </w:rPr>
        <w:t>Первыми из республик бывшего СССР вступили в ВТО Латвия и Киргизия (в</w:t>
      </w:r>
      <w:r>
        <w:rPr>
          <w:noProof/>
          <w:color w:val="000000"/>
          <w:sz w:val="24"/>
          <w:szCs w:val="24"/>
        </w:rPr>
        <w:t xml:space="preserve"> 1998</w:t>
      </w:r>
      <w:r>
        <w:rPr>
          <w:color w:val="000000"/>
          <w:sz w:val="24"/>
          <w:szCs w:val="24"/>
        </w:rPr>
        <w:t xml:space="preserve"> г.). Шансы Эстонии и Литвы также очень высоки, хотя за последние четыре года были удовлетворены заявления о приеме только четырех государств: Монголии, Панамы, Боливии и Эквадора. Что касается России, то, как считают эксперты "ТО, с учетом темпов проведения в стране либерализации внешнеэкономической и внутрихозяйственной деятельности до конца -этого столетия она не будет принята в ВТО.</w:t>
      </w:r>
    </w:p>
    <w:p w:rsidR="0073014D" w:rsidRDefault="0073014D">
      <w:pPr>
        <w:widowControl w:val="0"/>
        <w:spacing w:before="120"/>
        <w:ind w:firstLine="567"/>
        <w:jc w:val="both"/>
        <w:rPr>
          <w:color w:val="000000"/>
          <w:sz w:val="24"/>
          <w:szCs w:val="24"/>
        </w:rPr>
      </w:pPr>
      <w:r>
        <w:rPr>
          <w:color w:val="000000"/>
          <w:sz w:val="24"/>
          <w:szCs w:val="24"/>
        </w:rPr>
        <w:t>Еще в</w:t>
      </w:r>
      <w:r>
        <w:rPr>
          <w:noProof/>
          <w:color w:val="000000"/>
          <w:sz w:val="24"/>
          <w:szCs w:val="24"/>
        </w:rPr>
        <w:t xml:space="preserve"> 1993</w:t>
      </w:r>
      <w:r>
        <w:rPr>
          <w:color w:val="000000"/>
          <w:sz w:val="24"/>
          <w:szCs w:val="24"/>
        </w:rPr>
        <w:t xml:space="preserve"> г. Россия направила заявку на вступление в ГАТТ. Но  в конце того же года по завершению многолетних переговоров о либерализации мировой торговли в рамках Уругвайского раунда страны</w:t>
      </w:r>
      <w:r>
        <w:rPr>
          <w:noProof/>
          <w:color w:val="000000"/>
          <w:sz w:val="24"/>
          <w:szCs w:val="24"/>
        </w:rPr>
        <w:t xml:space="preserve"> —</w:t>
      </w:r>
      <w:r>
        <w:rPr>
          <w:color w:val="000000"/>
          <w:sz w:val="24"/>
          <w:szCs w:val="24"/>
        </w:rPr>
        <w:t xml:space="preserve"> участницы ГАТТ договорились о создании ВТО. Поэтому в декабре 1994г. России пришлось обновить свою заявку.</w:t>
      </w:r>
    </w:p>
    <w:p w:rsidR="0073014D" w:rsidRDefault="0073014D">
      <w:pPr>
        <w:widowControl w:val="0"/>
        <w:spacing w:before="120"/>
        <w:ind w:firstLine="567"/>
        <w:jc w:val="both"/>
        <w:rPr>
          <w:color w:val="000000"/>
          <w:sz w:val="24"/>
          <w:szCs w:val="24"/>
        </w:rPr>
      </w:pPr>
      <w:r>
        <w:rPr>
          <w:color w:val="000000"/>
          <w:sz w:val="24"/>
          <w:szCs w:val="24"/>
        </w:rPr>
        <w:t>Переговоры идут по двум основным направлениям. Одно</w:t>
      </w:r>
      <w:r>
        <w:rPr>
          <w:noProof/>
          <w:color w:val="000000"/>
          <w:sz w:val="24"/>
          <w:szCs w:val="24"/>
        </w:rPr>
        <w:t xml:space="preserve"> — </w:t>
      </w:r>
      <w:r>
        <w:rPr>
          <w:color w:val="000000"/>
          <w:sz w:val="24"/>
          <w:szCs w:val="24"/>
        </w:rPr>
        <w:t>это серьезный экзамен российского внешнеторгового законодательства (включая практику применения) на предмет определения его соответствия принципам и нормам ВТО и тех условий, на которых страны</w:t>
      </w:r>
      <w:r>
        <w:rPr>
          <w:noProof/>
          <w:color w:val="000000"/>
          <w:sz w:val="24"/>
          <w:szCs w:val="24"/>
        </w:rPr>
        <w:t xml:space="preserve"> —</w:t>
      </w:r>
      <w:r>
        <w:rPr>
          <w:color w:val="000000"/>
          <w:sz w:val="24"/>
          <w:szCs w:val="24"/>
        </w:rPr>
        <w:t xml:space="preserve"> участницы ВТО одобрят присоединение России к Генеральному соглашению и другим договоренностям этой организации. Другое</w:t>
      </w:r>
      <w:r>
        <w:rPr>
          <w:noProof/>
          <w:color w:val="000000"/>
          <w:sz w:val="24"/>
          <w:szCs w:val="24"/>
        </w:rPr>
        <w:t xml:space="preserve"> —</w:t>
      </w:r>
      <w:r>
        <w:rPr>
          <w:color w:val="000000"/>
          <w:sz w:val="24"/>
          <w:szCs w:val="24"/>
        </w:rPr>
        <w:t xml:space="preserve"> это выработка протокола о тарифных условиях присоединения России и перечня обязательств по ГАТС. Протокол о тарифных условиях будет включать обязательство России закрепить на взаимно согласованном уровне ставки таможенного тарифа на ряд товаров и снизить в течение нескольких лет пошлины на отдельные товары. Эти направления в комплексе определяют условия присоединения России к ВТО.</w:t>
      </w:r>
    </w:p>
    <w:p w:rsidR="0073014D" w:rsidRDefault="0073014D">
      <w:pPr>
        <w:widowControl w:val="0"/>
        <w:spacing w:before="120"/>
        <w:ind w:firstLine="567"/>
        <w:jc w:val="both"/>
        <w:rPr>
          <w:color w:val="000000"/>
          <w:sz w:val="24"/>
          <w:szCs w:val="24"/>
        </w:rPr>
      </w:pPr>
      <w:r>
        <w:rPr>
          <w:color w:val="000000"/>
          <w:sz w:val="24"/>
          <w:szCs w:val="24"/>
        </w:rPr>
        <w:t>Тарифные предложения представляют собой перечень максимально допустимых с момента присоединения России к ВТО значений («потолки») ставок ввозных таможенных пошлин по Товарной номенклатуре внешнеэкономической деятельности (ТН ВЭД) с соответствующими переходными  периодами.России к ВТО</w:t>
      </w:r>
      <w:r>
        <w:rPr>
          <w:noProof/>
          <w:color w:val="000000"/>
          <w:sz w:val="24"/>
          <w:szCs w:val="24"/>
        </w:rPr>
        <w:t xml:space="preserve"> —</w:t>
      </w:r>
      <w:r>
        <w:rPr>
          <w:color w:val="000000"/>
          <w:sz w:val="24"/>
          <w:szCs w:val="24"/>
        </w:rPr>
        <w:t xml:space="preserve"> сложный и длительный переговорный процесс. Его результатом должно стать полноправное участие России в системе мировой торговли, реализация преимуществ международного разделения труда и кооперации, совершенствование экономического сотрудничества России со странами мира. </w:t>
      </w:r>
    </w:p>
    <w:p w:rsidR="0073014D" w:rsidRDefault="0073014D">
      <w:pPr>
        <w:widowControl w:val="0"/>
        <w:spacing w:before="120"/>
        <w:jc w:val="center"/>
        <w:rPr>
          <w:b/>
          <w:bCs/>
          <w:color w:val="000000"/>
          <w:sz w:val="28"/>
          <w:szCs w:val="28"/>
        </w:rPr>
      </w:pPr>
      <w:r>
        <w:rPr>
          <w:b/>
          <w:bCs/>
          <w:color w:val="000000"/>
          <w:sz w:val="28"/>
          <w:szCs w:val="28"/>
        </w:rPr>
        <w:t>ЮНКТАД</w:t>
      </w:r>
    </w:p>
    <w:p w:rsidR="0073014D" w:rsidRDefault="0073014D">
      <w:pPr>
        <w:widowControl w:val="0"/>
        <w:spacing w:before="120"/>
        <w:ind w:firstLine="567"/>
        <w:jc w:val="both"/>
        <w:rPr>
          <w:color w:val="000000"/>
          <w:sz w:val="24"/>
          <w:szCs w:val="24"/>
        </w:rPr>
      </w:pPr>
      <w:r>
        <w:rPr>
          <w:color w:val="000000"/>
          <w:sz w:val="24"/>
          <w:szCs w:val="24"/>
        </w:rPr>
        <w:t>Система Организации Объединенных Наций состоит из самой ООН (Генеральная Ассамблея, Совет Безопасности, Экономический и Социальный Совет (ЭКОСОС), Совет по опеке, Международный суд и Секретариат),</w:t>
      </w:r>
      <w:r>
        <w:rPr>
          <w:noProof/>
          <w:color w:val="000000"/>
          <w:sz w:val="24"/>
          <w:szCs w:val="24"/>
        </w:rPr>
        <w:t xml:space="preserve"> 18</w:t>
      </w:r>
      <w:r>
        <w:rPr>
          <w:color w:val="000000"/>
          <w:sz w:val="24"/>
          <w:szCs w:val="24"/>
        </w:rPr>
        <w:t xml:space="preserve"> специализированных учреждений, Международного агентства по атомной энергии (МАГАТЭ) и ряда программ, советов и комиссий.</w:t>
      </w:r>
    </w:p>
    <w:p w:rsidR="0073014D" w:rsidRDefault="0073014D">
      <w:pPr>
        <w:widowControl w:val="0"/>
        <w:spacing w:before="120"/>
        <w:ind w:firstLine="567"/>
        <w:jc w:val="both"/>
        <w:rPr>
          <w:color w:val="000000"/>
          <w:sz w:val="24"/>
          <w:szCs w:val="24"/>
        </w:rPr>
      </w:pPr>
      <w:r>
        <w:rPr>
          <w:color w:val="000000"/>
          <w:sz w:val="24"/>
          <w:szCs w:val="24"/>
        </w:rPr>
        <w:t xml:space="preserve"> Первостепенное значение для развития мировой торговли имеют торгово-экономические организации и соглашения, в которых участвуют если не все страны мира, то, по крайней мере, подавляющее их большинство. Фундамент мировой торговой системы формируют следующие многосторонние организации: Генеральное соглашение по тарифам и торговле (ГАТТ), Всемирная торговая организация (ВТО), Конференция ООН по торговле и развитию (ЮНКТАД), Международная таможенная организация (МТО), Международная торговая палата (МТП).</w:t>
      </w:r>
    </w:p>
    <w:p w:rsidR="0073014D" w:rsidRDefault="0073014D">
      <w:pPr>
        <w:widowControl w:val="0"/>
        <w:spacing w:before="120"/>
        <w:ind w:firstLine="567"/>
        <w:jc w:val="both"/>
        <w:rPr>
          <w:color w:val="000000"/>
          <w:sz w:val="24"/>
          <w:szCs w:val="24"/>
        </w:rPr>
      </w:pPr>
      <w:r>
        <w:rPr>
          <w:color w:val="000000"/>
          <w:sz w:val="24"/>
          <w:szCs w:val="24"/>
        </w:rPr>
        <w:t>Конференция ООН по торговле и развитию (ЮНКТАД) была создана в</w:t>
      </w:r>
      <w:r>
        <w:rPr>
          <w:noProof/>
          <w:color w:val="000000"/>
          <w:sz w:val="24"/>
          <w:szCs w:val="24"/>
        </w:rPr>
        <w:t xml:space="preserve"> 1964</w:t>
      </w:r>
      <w:r>
        <w:rPr>
          <w:color w:val="000000"/>
          <w:sz w:val="24"/>
          <w:szCs w:val="24"/>
        </w:rPr>
        <w:t xml:space="preserve"> г. в качестве органа Генеральной Ассамблеи. Это представительная многосторонняя торгово-экономическая организация. Ее членами являются</w:t>
      </w:r>
      <w:r>
        <w:rPr>
          <w:noProof/>
          <w:color w:val="000000"/>
          <w:sz w:val="24"/>
          <w:szCs w:val="24"/>
        </w:rPr>
        <w:t xml:space="preserve"> 186</w:t>
      </w:r>
      <w:r>
        <w:rPr>
          <w:color w:val="000000"/>
          <w:sz w:val="24"/>
          <w:szCs w:val="24"/>
        </w:rPr>
        <w:t xml:space="preserve"> государств, включая Россию. Местопребывание ЮНКТАД</w:t>
      </w:r>
      <w:r>
        <w:rPr>
          <w:noProof/>
          <w:color w:val="000000"/>
          <w:sz w:val="24"/>
          <w:szCs w:val="24"/>
        </w:rPr>
        <w:t xml:space="preserve"> —</w:t>
      </w:r>
      <w:r>
        <w:rPr>
          <w:color w:val="000000"/>
          <w:sz w:val="24"/>
          <w:szCs w:val="24"/>
        </w:rPr>
        <w:t xml:space="preserve"> Женева (Швейцария).</w:t>
      </w:r>
    </w:p>
    <w:p w:rsidR="0073014D" w:rsidRDefault="0073014D">
      <w:pPr>
        <w:widowControl w:val="0"/>
        <w:spacing w:before="120"/>
        <w:ind w:firstLine="567"/>
        <w:jc w:val="both"/>
        <w:rPr>
          <w:color w:val="000000"/>
          <w:sz w:val="24"/>
          <w:szCs w:val="24"/>
        </w:rPr>
      </w:pPr>
      <w:r>
        <w:rPr>
          <w:color w:val="000000"/>
          <w:sz w:val="24"/>
          <w:szCs w:val="24"/>
        </w:rPr>
        <w:t>Членство в ЮНКТАД открыто для любого государства</w:t>
      </w:r>
      <w:r>
        <w:rPr>
          <w:noProof/>
          <w:color w:val="000000"/>
          <w:sz w:val="24"/>
          <w:szCs w:val="24"/>
        </w:rPr>
        <w:t xml:space="preserve"> —</w:t>
      </w:r>
      <w:r>
        <w:rPr>
          <w:color w:val="000000"/>
          <w:sz w:val="24"/>
          <w:szCs w:val="24"/>
        </w:rPr>
        <w:t xml:space="preserve"> члена ООН, специализированных учреждений ООН и Международного агентства по атомной энергии. Ее основные задачи: поощрять международную торговлю, прежде всего между развитыми и развивающимися странами; разрабатывать рекомендации по вопросам развития международных экономических отношений; служить центром согласования политики правительств и региональных экономических группировок в торговле и связанных с ней аспекта" экономического развития; содействовать координации деятельности других учреждений ООН по международной торговле.</w:t>
      </w:r>
    </w:p>
    <w:p w:rsidR="0073014D" w:rsidRDefault="0073014D">
      <w:pPr>
        <w:widowControl w:val="0"/>
        <w:spacing w:before="120"/>
        <w:ind w:firstLine="567"/>
        <w:jc w:val="both"/>
        <w:rPr>
          <w:color w:val="000000"/>
          <w:sz w:val="24"/>
          <w:szCs w:val="24"/>
        </w:rPr>
      </w:pPr>
      <w:r>
        <w:rPr>
          <w:color w:val="000000"/>
          <w:sz w:val="24"/>
          <w:szCs w:val="24"/>
        </w:rPr>
        <w:t>С созданием ВТО практически открыто стали высказываться мнения о том, нужна ли вообще эта организация. Однако сейчас достигнуто понимание того, что ЮНКТАД необходима мировому сообществу, так как эта организация вырабатывает общие торгово-политические принципы в контексте развития мировой экономики, а за ВТО остаются в основном чисто торговые вопросы.</w:t>
      </w:r>
    </w:p>
    <w:p w:rsidR="0073014D" w:rsidRDefault="0073014D">
      <w:pPr>
        <w:widowControl w:val="0"/>
        <w:spacing w:before="120"/>
        <w:ind w:firstLine="567"/>
        <w:jc w:val="both"/>
        <w:rPr>
          <w:color w:val="000000"/>
          <w:sz w:val="24"/>
          <w:szCs w:val="24"/>
        </w:rPr>
      </w:pPr>
      <w:r>
        <w:rPr>
          <w:color w:val="000000"/>
          <w:sz w:val="24"/>
          <w:szCs w:val="24"/>
        </w:rPr>
        <w:t>Решения, принимаемые консенсусом на сессиях ЮНКТАД, не являются юридически обязательными. Но еще на второй сессии было единогласно признано, что они «должны вести к действиям, благоприятствующим международной торговле». Таким образом, документы ЮНКТАД формально имеют менее обязательный характер, чем ВТО. К подобным документам относятся, например, Принципы международных торговых отношений и торговой политики, способствующие развитию и Хартия экономических прав и обязанностей государств.</w:t>
      </w:r>
    </w:p>
    <w:p w:rsidR="0073014D" w:rsidRDefault="0073014D">
      <w:pPr>
        <w:widowControl w:val="0"/>
        <w:spacing w:before="120"/>
        <w:ind w:firstLine="567"/>
        <w:jc w:val="both"/>
        <w:rPr>
          <w:color w:val="000000"/>
          <w:sz w:val="24"/>
          <w:szCs w:val="24"/>
        </w:rPr>
      </w:pPr>
      <w:r>
        <w:rPr>
          <w:color w:val="000000"/>
          <w:sz w:val="24"/>
          <w:szCs w:val="24"/>
        </w:rPr>
        <w:t>В области торговли готовыми изделиями и полуфабрикатами на которые приходится</w:t>
      </w:r>
      <w:r>
        <w:rPr>
          <w:noProof/>
          <w:color w:val="000000"/>
          <w:sz w:val="24"/>
          <w:szCs w:val="24"/>
        </w:rPr>
        <w:t xml:space="preserve"> 3/4</w:t>
      </w:r>
      <w:r>
        <w:rPr>
          <w:color w:val="000000"/>
          <w:sz w:val="24"/>
          <w:szCs w:val="24"/>
        </w:rPr>
        <w:t xml:space="preserve"> мирового товарооборота, важнейшим мероприятием ЮНКТАД было создание Общей системы преференций (ОСП), функционирующей с</w:t>
      </w:r>
      <w:r>
        <w:rPr>
          <w:noProof/>
          <w:color w:val="000000"/>
          <w:sz w:val="24"/>
          <w:szCs w:val="24"/>
        </w:rPr>
        <w:t xml:space="preserve"> 1971</w:t>
      </w:r>
      <w:r>
        <w:rPr>
          <w:color w:val="000000"/>
          <w:sz w:val="24"/>
          <w:szCs w:val="24"/>
        </w:rPr>
        <w:t xml:space="preserve"> г. Эта система предусматривает снижение или отмену таможенных пошлин всеми промышленно развитыми странами в торговле с развивающимися государствами на невзаимной основе, т.е. без требования со стороны последних встречных торгово-политических уступок. Хотя многие страны-доноры провели разного рода изъятия из своих схем таких преференций (в отношении отдельных групп товаров и стран</w:t>
      </w:r>
      <w:r>
        <w:rPr>
          <w:noProof/>
          <w:color w:val="000000"/>
          <w:sz w:val="24"/>
          <w:szCs w:val="24"/>
        </w:rPr>
        <w:t xml:space="preserve"> —</w:t>
      </w:r>
      <w:r>
        <w:rPr>
          <w:color w:val="000000"/>
          <w:sz w:val="24"/>
          <w:szCs w:val="24"/>
        </w:rPr>
        <w:t xml:space="preserve"> получателей преференций), ОСП играет большую роль в содействии расширению экспорта продукции обрабатывающей промышленности государств, отставших в экономическом развитии.</w:t>
      </w:r>
    </w:p>
    <w:p w:rsidR="0073014D" w:rsidRDefault="0073014D">
      <w:pPr>
        <w:widowControl w:val="0"/>
        <w:spacing w:before="120"/>
        <w:ind w:firstLine="567"/>
        <w:jc w:val="both"/>
        <w:rPr>
          <w:color w:val="000000"/>
          <w:sz w:val="24"/>
          <w:szCs w:val="24"/>
        </w:rPr>
      </w:pPr>
      <w:r>
        <w:rPr>
          <w:color w:val="000000"/>
          <w:sz w:val="24"/>
          <w:szCs w:val="24"/>
        </w:rPr>
        <w:t>Высшим руководящим органом ЮНКТАД является Конференция, состоящая из государств-членов. Сессии Конференции обычно проводятся один раз в четыре года' на уровне министров с целью определения главных направлений политики и решения вопросов, связанных с программой работы.</w:t>
      </w:r>
    </w:p>
    <w:p w:rsidR="0073014D" w:rsidRDefault="0073014D">
      <w:pPr>
        <w:widowControl w:val="0"/>
        <w:spacing w:before="120"/>
        <w:ind w:firstLine="567"/>
        <w:jc w:val="both"/>
        <w:rPr>
          <w:color w:val="000000"/>
          <w:sz w:val="24"/>
          <w:szCs w:val="24"/>
        </w:rPr>
      </w:pPr>
      <w:r>
        <w:rPr>
          <w:color w:val="000000"/>
          <w:sz w:val="24"/>
          <w:szCs w:val="24"/>
        </w:rPr>
        <w:t>Исполнительный орган ЮНКТАД</w:t>
      </w:r>
      <w:r>
        <w:rPr>
          <w:noProof/>
          <w:color w:val="000000"/>
          <w:sz w:val="24"/>
          <w:szCs w:val="24"/>
        </w:rPr>
        <w:t xml:space="preserve"> —</w:t>
      </w:r>
      <w:r>
        <w:rPr>
          <w:color w:val="000000"/>
          <w:sz w:val="24"/>
          <w:szCs w:val="24"/>
        </w:rPr>
        <w:t xml:space="preserve"> Совет по торговле и развитию</w:t>
      </w:r>
      <w:r>
        <w:rPr>
          <w:noProof/>
          <w:color w:val="000000"/>
          <w:sz w:val="24"/>
          <w:szCs w:val="24"/>
        </w:rPr>
        <w:t xml:space="preserve"> —</w:t>
      </w:r>
      <w:r>
        <w:rPr>
          <w:color w:val="000000"/>
          <w:sz w:val="24"/>
          <w:szCs w:val="24"/>
        </w:rPr>
        <w:t xml:space="preserve"> обеспечивает непрерывность работы организации в период между сессиями Конференции. Помимо осуществления контроля за всей сферой деятельности ЮНКТАД он рассматривает международные последствия макроэкономической политики, вопросы, касающиеся взаимозависимости экономик стран мира, а также проблемы торговли и валютно-финансовых отношений, торговой политики, структурной перестройки и экономических реформ. Совет проводит две сессии ежегодно (весной и осенью). Он представляет доклады Генеральной Ассамблее через Экономический и Социальный Совет (ЭКОСОС).</w:t>
      </w:r>
    </w:p>
    <w:p w:rsidR="0073014D" w:rsidRDefault="0073014D">
      <w:pPr>
        <w:widowControl w:val="0"/>
        <w:spacing w:before="120"/>
        <w:ind w:firstLine="567"/>
        <w:jc w:val="both"/>
        <w:rPr>
          <w:color w:val="000000"/>
          <w:sz w:val="24"/>
          <w:szCs w:val="24"/>
        </w:rPr>
      </w:pPr>
      <w:r>
        <w:rPr>
          <w:color w:val="000000"/>
          <w:sz w:val="24"/>
          <w:szCs w:val="24"/>
        </w:rPr>
        <w:t>Секретариат ЮНКТАД, возглавляемый генеральным секретарем, составляет часть Секретариата ООН. В его состав входят Службы координации политики и внешних сношений, девять отделов (сырьевые товары, экономическое сотрудничество между развивающимися странами и специальные программы, взаимозависимость, транснациональные корпорации и инвестиции, наука и техника, наименее развитые страны, услуги в области управления и оперативно-функционального обеспечения программ). Секретариат также обслуживает два вспомогательных органа ЭКОСОС</w:t>
      </w:r>
      <w:r>
        <w:rPr>
          <w:noProof/>
          <w:color w:val="000000"/>
          <w:sz w:val="24"/>
          <w:szCs w:val="24"/>
        </w:rPr>
        <w:t xml:space="preserve"> -</w:t>
      </w:r>
      <w:r>
        <w:rPr>
          <w:color w:val="000000"/>
          <w:sz w:val="24"/>
          <w:szCs w:val="24"/>
        </w:rPr>
        <w:t xml:space="preserve"> Комиссию по международным инвестициям и транснациональным корпорациям и Комиссию по науке и технике в целях развития.</w:t>
      </w:r>
    </w:p>
    <w:p w:rsidR="0073014D" w:rsidRDefault="0073014D">
      <w:bookmarkStart w:id="0" w:name="_GoBack"/>
      <w:bookmarkEnd w:id="0"/>
    </w:p>
    <w:sectPr w:rsidR="0073014D">
      <w:pgSz w:w="11906" w:h="16838"/>
      <w:pgMar w:top="1134" w:right="1134" w:bottom="1134" w:left="1134" w:header="1440" w:footer="1440" w:gutter="0"/>
      <w:cols w:sep="1" w:space="284"/>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800"/>
    <w:rsid w:val="004F1800"/>
    <w:rsid w:val="0073014D"/>
    <w:rsid w:val="00776723"/>
    <w:rsid w:val="00AC4F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9F4A36-95E3-46A5-857D-395CDDEB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autoSpaceDE w:val="0"/>
      <w:autoSpaceDN w:val="0"/>
      <w:adjustRightInd w:val="0"/>
      <w:spacing w:before="220"/>
      <w:ind w:left="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widowControl w:val="0"/>
      <w:autoSpaceDE w:val="0"/>
      <w:autoSpaceDN w:val="0"/>
      <w:adjustRightInd w:val="0"/>
      <w:jc w:val="both"/>
    </w:pPr>
    <w:rPr>
      <w:sz w:val="18"/>
      <w:szCs w:val="18"/>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13557</Words>
  <Characters>7728</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Нетарифные методы регулирования</vt:lpstr>
    </vt:vector>
  </TitlesOfParts>
  <Company>PERSONAL COMPUTERS</Company>
  <LinksUpToDate>false</LinksUpToDate>
  <CharactersWithSpaces>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Нетарифные методы регулирования</dc:title>
  <dc:subject/>
  <dc:creator>USER</dc:creator>
  <cp:keywords/>
  <dc:description/>
  <cp:lastModifiedBy>admin</cp:lastModifiedBy>
  <cp:revision>2</cp:revision>
  <dcterms:created xsi:type="dcterms:W3CDTF">2014-01-26T20:46:00Z</dcterms:created>
  <dcterms:modified xsi:type="dcterms:W3CDTF">2014-01-26T20:46:00Z</dcterms:modified>
</cp:coreProperties>
</file>