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68" w:rsidRPr="00EB06CD" w:rsidRDefault="00B34568" w:rsidP="00EB06CD">
      <w:pPr>
        <w:ind w:firstLine="709"/>
        <w:rPr>
          <w:color w:val="000000"/>
        </w:rPr>
      </w:pPr>
    </w:p>
    <w:p w:rsidR="00B34568" w:rsidRDefault="00B34568" w:rsidP="00EB06CD">
      <w:pPr>
        <w:ind w:firstLine="709"/>
        <w:rPr>
          <w:color w:val="000000"/>
          <w:lang w:val="en-US"/>
        </w:rPr>
      </w:pPr>
    </w:p>
    <w:p w:rsidR="00EB06CD" w:rsidRDefault="00EB06CD" w:rsidP="00EB06CD">
      <w:pPr>
        <w:ind w:firstLine="709"/>
        <w:rPr>
          <w:color w:val="000000"/>
          <w:lang w:val="en-US"/>
        </w:rPr>
      </w:pPr>
    </w:p>
    <w:p w:rsidR="00EB06CD" w:rsidRDefault="00EB06CD" w:rsidP="00EB06CD">
      <w:pPr>
        <w:ind w:firstLine="709"/>
        <w:rPr>
          <w:color w:val="000000"/>
          <w:lang w:val="en-US"/>
        </w:rPr>
      </w:pPr>
    </w:p>
    <w:p w:rsidR="00EB06CD" w:rsidRDefault="00EB06CD" w:rsidP="00EB06CD">
      <w:pPr>
        <w:ind w:firstLine="709"/>
        <w:rPr>
          <w:color w:val="000000"/>
          <w:lang w:val="en-US"/>
        </w:rPr>
      </w:pPr>
    </w:p>
    <w:p w:rsidR="00EB06CD" w:rsidRDefault="00EB06CD" w:rsidP="00EB06CD">
      <w:pPr>
        <w:ind w:firstLine="709"/>
        <w:rPr>
          <w:color w:val="000000"/>
          <w:lang w:val="en-US"/>
        </w:rPr>
      </w:pPr>
    </w:p>
    <w:p w:rsidR="00170767" w:rsidRDefault="00170767" w:rsidP="00EB06CD">
      <w:pPr>
        <w:ind w:firstLine="709"/>
        <w:rPr>
          <w:color w:val="000000"/>
          <w:lang w:val="en-US"/>
        </w:rPr>
      </w:pPr>
    </w:p>
    <w:p w:rsidR="00170767" w:rsidRDefault="00170767" w:rsidP="00EB06CD">
      <w:pPr>
        <w:ind w:firstLine="709"/>
        <w:rPr>
          <w:color w:val="000000"/>
          <w:lang w:val="en-US"/>
        </w:rPr>
      </w:pPr>
    </w:p>
    <w:p w:rsidR="00EB06CD" w:rsidRPr="00EB06CD" w:rsidRDefault="00EB06CD" w:rsidP="00EB06CD">
      <w:pPr>
        <w:ind w:firstLine="709"/>
        <w:rPr>
          <w:color w:val="000000"/>
          <w:lang w:val="en-US"/>
        </w:rPr>
      </w:pPr>
    </w:p>
    <w:p w:rsidR="00B34568" w:rsidRPr="00EB06CD" w:rsidRDefault="00B34568" w:rsidP="00EB06CD">
      <w:pPr>
        <w:ind w:firstLine="709"/>
        <w:jc w:val="center"/>
        <w:rPr>
          <w:color w:val="000000"/>
        </w:rPr>
      </w:pPr>
    </w:p>
    <w:p w:rsidR="00737D57" w:rsidRPr="00EB06CD" w:rsidRDefault="00B34568" w:rsidP="00EB06CD">
      <w:pPr>
        <w:ind w:firstLine="709"/>
        <w:jc w:val="center"/>
        <w:rPr>
          <w:color w:val="000000"/>
        </w:rPr>
      </w:pPr>
      <w:r w:rsidRPr="00EB06CD">
        <w:rPr>
          <w:color w:val="000000"/>
        </w:rPr>
        <w:t>Реферат:</w:t>
      </w:r>
    </w:p>
    <w:p w:rsidR="00853CFC" w:rsidRPr="00EB06CD" w:rsidRDefault="00853CFC" w:rsidP="00EB06CD">
      <w:pPr>
        <w:ind w:firstLine="709"/>
        <w:jc w:val="center"/>
        <w:rPr>
          <w:color w:val="000000"/>
        </w:rPr>
      </w:pPr>
    </w:p>
    <w:p w:rsidR="00853CFC" w:rsidRPr="00EB06CD" w:rsidRDefault="00853CFC" w:rsidP="00EB06CD">
      <w:pPr>
        <w:ind w:firstLine="709"/>
        <w:jc w:val="center"/>
        <w:rPr>
          <w:color w:val="000000"/>
        </w:rPr>
      </w:pPr>
      <w:r w:rsidRPr="00EB06CD">
        <w:rPr>
          <w:color w:val="000000"/>
        </w:rPr>
        <w:t>НЕЙРОДЕРМАТОЗЫ</w:t>
      </w:r>
    </w:p>
    <w:p w:rsidR="00853CFC" w:rsidRPr="00EB06CD" w:rsidRDefault="00853CFC" w:rsidP="00EB06CD">
      <w:pPr>
        <w:pStyle w:val="31"/>
        <w:spacing w:line="360" w:lineRule="auto"/>
        <w:ind w:firstLine="709"/>
        <w:jc w:val="center"/>
        <w:rPr>
          <w:color w:val="000000"/>
          <w:lang w:val="ru-RU"/>
        </w:rPr>
      </w:pPr>
      <w:r w:rsidRPr="00EB06CD">
        <w:rPr>
          <w:color w:val="000000"/>
          <w:lang w:val="ru-RU"/>
        </w:rPr>
        <w:t>ВИРУСНЫЕ ЗАБОЛЕВАНИЯ КОЖИ</w:t>
      </w:r>
    </w:p>
    <w:p w:rsidR="004F797D" w:rsidRPr="00EB06CD" w:rsidRDefault="00170767" w:rsidP="00EB06CD">
      <w:pPr>
        <w:suppressAutoHyphens/>
        <w:ind w:firstLine="709"/>
        <w:jc w:val="center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4F797D" w:rsidRPr="00EB06CD">
        <w:rPr>
          <w:b/>
          <w:bCs/>
          <w:color w:val="000000"/>
          <w:kern w:val="28"/>
        </w:rPr>
        <w:t>НЕЙРОДЕРМАТОЗЫ</w:t>
      </w:r>
    </w:p>
    <w:p w:rsidR="004F797D" w:rsidRPr="00EB06CD" w:rsidRDefault="004F797D" w:rsidP="00EB06CD">
      <w:pPr>
        <w:ind w:firstLine="709"/>
        <w:rPr>
          <w:color w:val="000000"/>
        </w:rPr>
      </w:pP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В эту группу включены заболевания, сопровождающиеся интенсивным зудом. К ним относятся кожный зуд, крапивница, нейродермит и почесуха.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КОЖНЫЙ ЗУД (</w:t>
      </w:r>
      <w:r w:rsidRPr="00EB06CD">
        <w:rPr>
          <w:color w:val="000000"/>
          <w:lang w:val="en-US"/>
        </w:rPr>
        <w:t>Pruritus</w:t>
      </w:r>
      <w:r w:rsidRPr="00EB06CD">
        <w:rPr>
          <w:color w:val="000000"/>
        </w:rPr>
        <w:t xml:space="preserve"> </w:t>
      </w:r>
      <w:r w:rsidRPr="00EB06CD">
        <w:rPr>
          <w:color w:val="000000"/>
          <w:lang w:val="en-US"/>
        </w:rPr>
        <w:t>cutaneus</w:t>
      </w:r>
      <w:r w:rsidRPr="00EB06CD">
        <w:rPr>
          <w:color w:val="000000"/>
        </w:rPr>
        <w:t>) представляет собой самостоятельное заболевание, сопровождающееся выраженным, продолжительным зудом и следами расчесов.</w:t>
      </w:r>
    </w:p>
    <w:p w:rsidR="004F797D" w:rsidRPr="00EB06CD" w:rsidRDefault="004F797D" w:rsidP="00EB06CD">
      <w:pPr>
        <w:pStyle w:val="a3"/>
        <w:spacing w:line="360" w:lineRule="auto"/>
        <w:ind w:firstLine="709"/>
        <w:rPr>
          <w:color w:val="000000"/>
        </w:rPr>
      </w:pPr>
      <w:r w:rsidRPr="00EB06CD">
        <w:rPr>
          <w:color w:val="000000"/>
        </w:rPr>
        <w:t>Зуд – субъективное ощущение вызывающее рефлекс чесания или сбрасывания раздражителя, свойственной коже и реже слизистым.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Формирование зуда, его длительность и интенсивность зависят от: 1) состояния периферических рецепторов; 2) функционального расстройства основных нервных процессов – возбуждения и торможения; 3) диэнцефальных нарушений и вегетативных дисфункций; 4) изменений в медиаторах – химически активных веществах и др.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Кожный зуд может быть одним из симптомов болезней крови, обменных нарушений, поражения печени, почек, поджелудочной железы. Поэтому больные с кожным зудом подлежат тщательному всестороннему обследованию.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Клиника. В одних случаях на коже вообще может не быть каких-либо объективных изменений, в других случаях появляются поверхностные линейные экскориации, в третьих – могут возникать глубокие дефекты эпидермиса как результат травмы, которую наносят себе больные различными предметами, стремясь «обуздать» приступ мучительного безудержного зуда.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При длительном зуде вследствие постоянного трения ногтевые пластинки приобретают «лаковый блеск», что является одним из объективных симптомов кожного зуда.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Различают кожный зуд распространенный (генерализованный) и ограниченный (локальный).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Распространенный кожный зуд представляет тяжелую форму заболевания. Он имеет несколько разновидностей: 1) тепловой зуд возникает от действия высокой температуры, иногда даже теплые ванны способны давать приступ сильного зуда; 2) холодовой зуд возникает в холодное время; 3) солнечный зуд возникает при солнечном облучении; 4) старческий зуд возникает чаще в возрасте старше 60 лет. Он является феноменов инволюции организма.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Ограниченный кожный зуд может иметь любую локализацию. В клинической практике чаще приходится сталкиваться с зудом заднего прохода (причинами могут быть глисты, гл. образом острицы), мошонки, вульвы и волосистой части головы.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КРАПИВНИЦА (</w:t>
      </w:r>
      <w:r w:rsidRPr="00EB06CD">
        <w:rPr>
          <w:color w:val="000000"/>
          <w:lang w:val="en-US"/>
        </w:rPr>
        <w:t>urtica</w:t>
      </w:r>
      <w:r w:rsidRPr="00EB06CD">
        <w:rPr>
          <w:color w:val="000000"/>
        </w:rPr>
        <w:t>) – заболевание аллергического и токсического генеза. Крапивница возникает вследствие воздействия антигенов и токсического влияния экзогенного и эндогенного факторов. К экзогенным относятся: физические, химические, температурные, механические и лекарственные факторы, а также пищевые продукты (грибы, маринады, цитрусовые и др.). Эндогенными факторами являются глистные инвазии, очаги хронической инфекции, нарушения функции печени, ЖКТ, нейроэндокринной системы.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Основным морфологическим элементом при крапивнице является волдырь – образование возвышающееся над уровнем кожи, имеющее розовую, красную или беловатую окраску, с четкими границами, разнообразной формы. Очаги поражения не имеют определенной локализации.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Характерной клинической особенностью крапивницы является быстрое внезапное появление волдырей и такое же быстрое их разрешение. Как правило, возникновению высыпаний предшествует зуд, который обычно исчезает вместе с разрешившимися волдырями. Различают острую и хроническую рецидивирующую крапивницу.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Острая крапивница. Она характеризуется внезапным появлением обильных уртикарных высыпаний, сопровождающихся интенсивным зудом. Волдыри отличаются сочностью, яркой отечной эритемой, возвышающейся над уровнем кожи. При этом наблюдается повышение температуры (крапивная лихорадка), желудочно-кишечные расстройства, невротические состояния. Волдыри через 1 – 2 часа исчезают. Зуд может сохраняться на протяжении 1 – 2 дней.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Хроническая рецидивирующая крапивница (</w:t>
      </w:r>
      <w:r w:rsidRPr="00EB06CD">
        <w:rPr>
          <w:color w:val="000000"/>
          <w:lang w:val="en-US"/>
        </w:rPr>
        <w:t>urtica</w:t>
      </w:r>
      <w:r w:rsidRPr="00EB06CD">
        <w:rPr>
          <w:color w:val="000000"/>
        </w:rPr>
        <w:t xml:space="preserve"> </w:t>
      </w:r>
      <w:r w:rsidRPr="00EB06CD">
        <w:rPr>
          <w:color w:val="000000"/>
          <w:lang w:val="en-US"/>
        </w:rPr>
        <w:t>chronica</w:t>
      </w:r>
      <w:r w:rsidRPr="00EB06CD">
        <w:rPr>
          <w:color w:val="000000"/>
        </w:rPr>
        <w:t xml:space="preserve"> </w:t>
      </w:r>
      <w:r w:rsidRPr="00EB06CD">
        <w:rPr>
          <w:color w:val="000000"/>
          <w:lang w:val="en-US"/>
        </w:rPr>
        <w:t>recidiva</w:t>
      </w:r>
      <w:r w:rsidRPr="00EB06CD">
        <w:rPr>
          <w:color w:val="000000"/>
        </w:rPr>
        <w:t>) характеризуется многократно повторяющимися приступами уртикарных высыпаний в течение нескольких месяцев или даже лет. При этом больные постоянно страдают от мучительного зуда, у них возникают различные нервно-вегетативные нарущения, бессоница и т.д.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НЕЙРОДЕРМИТ – это</w:t>
      </w:r>
      <w:r w:rsidR="00EB06CD">
        <w:rPr>
          <w:color w:val="000000"/>
        </w:rPr>
        <w:t xml:space="preserve"> </w:t>
      </w:r>
      <w:r w:rsidRPr="00EB06CD">
        <w:rPr>
          <w:color w:val="000000"/>
        </w:rPr>
        <w:t>хронически рецидивирующее воспалительное заболевание кожи, проявляющееся интенсивным зудом, папулезными высыпаниями и выраженной лихенизацией.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Нейродермит довольно распространенное заболевание. По данным различных авторов оно составляет от3 до 5% среди популяции. Нейродермит возникает главным образом в результате эндогенных факторов – нарушений деятельности нервной системы, желез внутренней секреции, внутренних органов, обмена веществ, а также под влиянием неблагоприятных факторов внешней среды.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В зависимости от распространенности процесса различают диффузный и ограниченный нейродермит.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Диффузный нейродермит (</w:t>
      </w:r>
      <w:r w:rsidRPr="00EB06CD">
        <w:rPr>
          <w:color w:val="000000"/>
          <w:lang w:val="en-US"/>
        </w:rPr>
        <w:t>neurodermitis</w:t>
      </w:r>
      <w:r w:rsidRPr="00EB06CD">
        <w:rPr>
          <w:color w:val="000000"/>
        </w:rPr>
        <w:t xml:space="preserve"> </w:t>
      </w:r>
      <w:r w:rsidRPr="00EB06CD">
        <w:rPr>
          <w:color w:val="000000"/>
          <w:lang w:val="en-US"/>
        </w:rPr>
        <w:t>diffusa</w:t>
      </w:r>
      <w:r w:rsidRPr="00EB06CD">
        <w:rPr>
          <w:color w:val="000000"/>
        </w:rPr>
        <w:t>). Основными клиническими симптомами данного заболевания являются: 1) изменения со стороны нервной системы (нервозность, плаксивость, повышенная впечатлительность, истеричность, парестезии и гиперестезии и разнообразные вегетативные нарушения); 2) постоянный зуд, являющийся ведущим субъективным симптомом заболевания; 3) высыпания на коже в виде папул, инфильтрации, лихенификации на фоне эритемы неостровоспалительного характера; 4) абсолютная сухость пораженных участков кожи; 5) гипертрофия сосочков кожи и вторичная пигментация; 6) хроническое рецидивирующее течение. Патологический процесс улучшается обычно летом, ухудшается чаще зимой.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Излюбленная ловализация очагов поражения – лицо, шея, локтевые сгибы, подколенные складки, половые органы. Нередко диффузный нейродермит сочетается с бронхиальной астмой, сенной лихорадкой, вазомоторным ринитом и др. аллергическими заболеваниями.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Ограниченный нейродермит встречается реже, чем распространенный. Излюбленной локализацией очагов поражения является задняя и боковая поверхности шеи, область затылка, аногенитальная область.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В области очагов поражения различают 3 зоны: 1) центральную, или внутреннюю, представляющую собой участок инфильтрации и лихенификации кожи; 2) среднюю в пределах которой отмечаются изолированные папулезные элементы бледно-розовой, сероватой или желтовато-коричневой окраски с гладкой блестящей поверхностью; 3) периферическую, или наружную зону, охватывающую весь очаг поражения в виде пигментированного пояса и постепенно переходящую в здоровую кожу.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ПОЧЕСУХА (</w:t>
      </w:r>
      <w:r w:rsidRPr="00EB06CD">
        <w:rPr>
          <w:color w:val="000000"/>
          <w:lang w:val="en-US"/>
        </w:rPr>
        <w:t>prurigo</w:t>
      </w:r>
      <w:r w:rsidRPr="00EB06CD">
        <w:rPr>
          <w:color w:val="000000"/>
        </w:rPr>
        <w:t>) – заболевание кожи, характеризующееся возникновением зудящих уртикарных папул с расположенными на их поверхности пузырьками. Различают детскую почесуху, почесуху взрослых и узловатую почесуху.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Почесуха взрослых (</w:t>
      </w:r>
      <w:r w:rsidRPr="00EB06CD">
        <w:rPr>
          <w:color w:val="000000"/>
          <w:lang w:val="en-US"/>
        </w:rPr>
        <w:t>prurigo</w:t>
      </w:r>
      <w:r w:rsidRPr="00EB06CD">
        <w:rPr>
          <w:color w:val="000000"/>
        </w:rPr>
        <w:t xml:space="preserve"> </w:t>
      </w:r>
      <w:r w:rsidRPr="00EB06CD">
        <w:rPr>
          <w:color w:val="000000"/>
          <w:lang w:val="en-US"/>
        </w:rPr>
        <w:t>adultorum</w:t>
      </w:r>
      <w:r w:rsidRPr="00EB06CD">
        <w:rPr>
          <w:color w:val="000000"/>
        </w:rPr>
        <w:t>) проявляется зудом и папулезными высыпаниями, преимущественно на разнибательных поверхностях конечностей, коже спины, ягодиц. Папулы располагаются рассеяно, плотноватой консистенции, полушаровидной формы, красного цвета; на их поверхности геморрагические корочки. Заболевание длится от нескольких недель до многих месяцев. При длительном течении почесухи развиваются невротические расстройства. Заболевание чаще встречается у женщин.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Детская почесуха. Она возникает у детей с экссудативным диатезом в возрасте от 1 года до 4-х лет. Патогенетическими факторами являются аллергизация к коровьему молоку, некоторым сортам рыбы, шоколаду, цитрусовым плодам, яичному белку, грибам, клубнике, землянике. У детей грудного возраста возможна сенсибилизация к белку материнского молока. В последние годы почесуха возникает в результате непереносимости лечебных сывороток, антибиотиков и др. лекарств. Большое значение в формировании дерматоза принадлежит желудочно-кишечной функциональной недостаточности, сопровождающейся аутоинтоксикацией и аутосенсибилизацией.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Проявляется десткая почесуха волдырными элементами на туловище, ягодицах, разгибательных поверхностях конечностей. В центре волдырей имеются плотные, сильно зудящие узелки. Наиболее характерны папулы, на верхушке которых имеются мелкие пузырьки (папуло-везикула или серопапула). Из-за сильного зуда на поверхности папуло-везикул образуются экскориации и эрозии, покрытые геморрагическими корочками.</w:t>
      </w:r>
    </w:p>
    <w:p w:rsidR="004F797D" w:rsidRPr="00EB06CD" w:rsidRDefault="004F797D" w:rsidP="00EB06CD">
      <w:pPr>
        <w:pStyle w:val="a3"/>
        <w:spacing w:line="360" w:lineRule="auto"/>
        <w:ind w:firstLine="709"/>
        <w:rPr>
          <w:color w:val="000000"/>
        </w:rPr>
      </w:pPr>
      <w:r w:rsidRPr="00EB06CD">
        <w:rPr>
          <w:color w:val="000000"/>
        </w:rPr>
        <w:t>Нерациональный режим питания, частое применение антибиотиков может способствовать трансформации процесса в почесуху взрослых или диффузный нейродермит.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Узловатая почесуха (</w:t>
      </w:r>
      <w:r w:rsidRPr="00EB06CD">
        <w:rPr>
          <w:color w:val="000000"/>
          <w:lang w:val="en-US"/>
        </w:rPr>
        <w:t>prurigo</w:t>
      </w:r>
      <w:r w:rsidRPr="00EB06CD">
        <w:rPr>
          <w:color w:val="000000"/>
        </w:rPr>
        <w:t xml:space="preserve"> </w:t>
      </w:r>
      <w:r w:rsidRPr="00EB06CD">
        <w:rPr>
          <w:color w:val="000000"/>
          <w:lang w:val="en-US"/>
        </w:rPr>
        <w:t>nodularis</w:t>
      </w:r>
      <w:r w:rsidRPr="00EB06CD">
        <w:rPr>
          <w:color w:val="000000"/>
        </w:rPr>
        <w:t>). Заболевание характеризуется появлением плотных, округлой формы узлов розоватой окраски, выступающих над уровнем кожи и покрытых кровянистыми корочками. Течение заболевания хроническое.</w:t>
      </w:r>
    </w:p>
    <w:p w:rsidR="00EB06CD" w:rsidRPr="0038248D" w:rsidRDefault="00EB06CD" w:rsidP="00EB06CD">
      <w:pPr>
        <w:ind w:firstLine="709"/>
        <w:rPr>
          <w:color w:val="000000"/>
        </w:rPr>
      </w:pPr>
    </w:p>
    <w:p w:rsidR="004F797D" w:rsidRPr="00170767" w:rsidRDefault="004F797D" w:rsidP="00EB06CD">
      <w:pPr>
        <w:suppressAutoHyphens/>
        <w:ind w:firstLine="709"/>
        <w:jc w:val="center"/>
        <w:rPr>
          <w:b/>
          <w:bCs/>
          <w:color w:val="000000"/>
          <w:kern w:val="28"/>
        </w:rPr>
      </w:pPr>
      <w:r w:rsidRPr="00EB06CD">
        <w:rPr>
          <w:b/>
          <w:bCs/>
          <w:color w:val="000000"/>
          <w:kern w:val="28"/>
        </w:rPr>
        <w:t>Лечение</w:t>
      </w:r>
      <w:r w:rsidR="0038248D">
        <w:rPr>
          <w:b/>
          <w:bCs/>
          <w:color w:val="000000"/>
          <w:kern w:val="28"/>
        </w:rPr>
        <w:t xml:space="preserve"> аллергических заболеваний кожи</w:t>
      </w:r>
    </w:p>
    <w:p w:rsidR="00EB06CD" w:rsidRPr="0038248D" w:rsidRDefault="00EB06CD" w:rsidP="00EB06CD">
      <w:pPr>
        <w:ind w:firstLine="709"/>
        <w:rPr>
          <w:color w:val="000000"/>
        </w:rPr>
      </w:pP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Перед лечением желательно выявить факторы, способствующие возникновению аллергодерматоза и принять меры к их устранению. Все терапевтические средства и мероприятия, применяемые в лечении аллергодерматозов, по направленности действия можно разделить на ряд групп:</w:t>
      </w:r>
    </w:p>
    <w:p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Мероприятия по режиму и питанию больных.</w:t>
      </w:r>
    </w:p>
    <w:p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Десенсибилизирующая терапия.</w:t>
      </w:r>
    </w:p>
    <w:p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Дегидратирующие средства.</w:t>
      </w:r>
    </w:p>
    <w:p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Стимулирующая терапия.</w:t>
      </w:r>
    </w:p>
    <w:p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Медикаменты, нормализующие функциональное состояние ЦНС и отдельных эндокринных желез.</w:t>
      </w:r>
    </w:p>
    <w:p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Витаминотерапия.</w:t>
      </w:r>
    </w:p>
    <w:p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Антибиотикотерапия.</w:t>
      </w:r>
    </w:p>
    <w:p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Выявление и лечение сопутствующих заболеваний.</w:t>
      </w:r>
    </w:p>
    <w:p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Наружное лечение.</w:t>
      </w:r>
    </w:p>
    <w:p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Физиотерапия.</w:t>
      </w:r>
    </w:p>
    <w:p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Санаторно-курортное лечение.</w:t>
      </w:r>
    </w:p>
    <w:p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Диспансеризация и профилактика.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1. Диета и гигиенический режим. Диетотерапия предусматривает исключение соленой и острой пищи, жареного мяса, копченностей, кофе, какао, цитрусовых, и, особенно, спиртных напитков. Мясо и рыбу следует употреблять в вареном виде. При хроническом течении кожного процесса показаны теплые и горячие души и ванны (</w:t>
      </w:r>
      <w:r w:rsidRPr="00EB06CD">
        <w:rPr>
          <w:color w:val="000000"/>
          <w:lang w:val="en-US"/>
        </w:rPr>
        <w:t>t</w:t>
      </w:r>
      <w:r w:rsidRPr="00EB06CD">
        <w:rPr>
          <w:color w:val="000000"/>
        </w:rPr>
        <w:t>=38</w:t>
      </w:r>
      <w:r w:rsidRPr="00EB06CD">
        <w:rPr>
          <w:color w:val="000000"/>
          <w:vertAlign w:val="superscript"/>
        </w:rPr>
        <w:t>0</w:t>
      </w:r>
      <w:r w:rsidRPr="00EB06CD">
        <w:rPr>
          <w:color w:val="000000"/>
        </w:rPr>
        <w:t xml:space="preserve"> С и &gt;). В воду можно добавлять крахмал, отруби, отвар ромашки, чистотела, крапивы и других трав. Необходимо проводить влажную уборку и частое проветривание комнат. Рекомендуется носить белье из неокрашенной хлопчатобумажной ткани, избегая изделий из шерсти и синтетических волокон. Следует прекратить курение, ибо никотин способствует наступлению ангиоспазмов, ишемии и усилению кожного зуда.</w:t>
      </w:r>
    </w:p>
    <w:p w:rsid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2. Десенсибилизирующая терапия включает препараты кальция и тиосульфат натрия. Они уменьшают сосудистую проницаемость и явления отека. Параллельно с указанными препаратами назначают антигистаминные средства: димедрол, пипольфен, задитен, фенкарол и др., которые показаны больным с резко выраженным красным дермографизмом, явлениями отека и др. признаках, свидетельствующих о повышенном образовании гистамина.</w:t>
      </w:r>
    </w:p>
    <w:p w:rsidR="004F797D" w:rsidRPr="00EB06CD" w:rsidRDefault="004F797D" w:rsidP="00EB06CD">
      <w:pPr>
        <w:pStyle w:val="a3"/>
        <w:spacing w:line="360" w:lineRule="auto"/>
        <w:ind w:firstLine="709"/>
        <w:rPr>
          <w:color w:val="000000"/>
        </w:rPr>
      </w:pPr>
      <w:r w:rsidRPr="00EB06CD">
        <w:rPr>
          <w:color w:val="000000"/>
        </w:rPr>
        <w:t>Отдельным больным при распространенности и остроте кожного процесса и при отсутствии противопоказаний назначается кортикостероидная терапия. Кортикостероиды оказывают выраженное антитоксическое, противовоспалительное, десенсибилизирующее действие.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3. Дегидратирующая терапия включает гипотиазид, фуросемид, лазикс и др.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4. Стимулирующая терапия: аутогемотерапия, инъекции гамма-глобулина, пирогенала, продигиозана и др.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5. С целью воздействия на механизмы регуляции аллергического процесса применяют нейролептики, седативные средства, транквилизаторы.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6. Витаминотерапия. Она применяется с целью: 1) повышения резистентности и компенсаторных механизмов организма, 2) улучшения обменных процессов, 3) десенсибилизирующего и противовоспалительного действия. Показано назначение витаминов А, С, Е и др.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7. Антибиотикотерапия. Она применяется лишь при микробной экземе или у больных истинной экземой, осложненной пиодермией.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8. Выявление и лечение сопутствующих заболеваний. У больных с аллергодерматозами часто выявляются дисбактериоз, гастрит, холецистит и др. Эти больные требуют лабораторного и др. видов обследования и консультации смежных специалистов.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9. Наружное лечение назначается в зависимости от стадии воспалительного процесса. В острой стадии – при отеке, везикуляции, мокнутии показано назначение примочек, а также аэрозолей полькортолон, оксикорт и др. После исчезновения мокнутия и отека назначаются взбалтываемые взвеси (водные, водно-спиртовые, масляные). Показано применение паст, мазей.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10. Физиотерапия. К ней следует отнести: а) общее ультрафиолетовое облучение с целью десенсибилизации и повышения фагоцитарной активности лейкоцитов; б) токи Бернара, индуктотермию, ионо- и фонофорез; в) бальнеотерапию – общие лечебные ванны с добавлением отваров различных трав, поваренной соли, лекарственных средств; г) электросон применяется при выраженном невротическом синдроме.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В настоящее время успешно применяются эфферентные методы терапии (гемосорбция, плазмаферез и др.). Нами впервые в отечественной дерматологии применена ксеноспленосорбция при лечении больных экземой, нейродермитом, почесухой.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11. Санаторно-курортное лечение является одним из звеньев этапного лечения: поликлиника – стационар – курорт. Основными курортами для лечения больных являются: Сочи, Мацеста, Горячий ключ (Краснодарский край), Пятигорск (Ставропольский край), Евпатория (Крымская республика), Ейск (берег Азовского моря), Кемери (Латвийская республика), Арчман (Туркменская республика), Сухуми, Цхалтубо (Грузинская республика), Нафталан (Азербайджанская республика), Усолье-Сибирское (Иркутская область), Белокуриха (Алтайский край), и др. В Омской области благоприятное воздействие на кожный процесс оказывают вода и грязь озера Данилово (Муромцевский р-н) и озера Эйбейты (Полтавский р-н). Санаторно-курортное лечение оказывает воздействие на повышение окислительно-восстановительных и ферментативных процессов, что ведет к изменению реактивности организма, исчезновению или снижению сенсибилизации.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12. Диспансеризация предусматривает разработку терапевтических рекомендаций, рационального гигиенического и трудового режима и трудоустройства больных.</w:t>
      </w:r>
    </w:p>
    <w:p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Профилактика обострений сводится к следующему: 1) соблюдение диеты и щадящего нервно-психического режима; 2) своевременной санации очагов хронической инфекции и профилактике простудных заболеваний; 3) периодическому обследованию на гельминтозы и лямблиоз; 4) ношение хлопчатобумажного белья; 5) соблюдение здорового образа жизни (закаливание, моржевание, теренкур, бег и др.). При хроническом течении процесса необходимы повторные курсы лечения.</w:t>
      </w:r>
    </w:p>
    <w:p w:rsidR="00EB06CD" w:rsidRPr="0038248D" w:rsidRDefault="00EB06CD" w:rsidP="00EB06CD">
      <w:pPr>
        <w:pStyle w:val="31"/>
        <w:spacing w:line="360" w:lineRule="auto"/>
        <w:ind w:firstLine="709"/>
        <w:rPr>
          <w:color w:val="000000"/>
          <w:lang w:val="ru-RU"/>
        </w:rPr>
      </w:pPr>
    </w:p>
    <w:p w:rsidR="004F797D" w:rsidRPr="00EB06CD" w:rsidRDefault="004F797D" w:rsidP="00EB06CD">
      <w:pPr>
        <w:pStyle w:val="31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lang w:val="ru-RU"/>
        </w:rPr>
      </w:pPr>
      <w:r w:rsidRPr="00EB06CD">
        <w:rPr>
          <w:b/>
          <w:bCs/>
          <w:color w:val="000000"/>
          <w:kern w:val="28"/>
          <w:lang w:val="ru-RU"/>
        </w:rPr>
        <w:t>ВИРУСНЫЕ ЗАБОЛЕВАНИЯ КОЖИ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К вирусным заболеваниям кожи относят целый ряд дерматозов, обусловленных различными вирусами (ДНК-содержащими и РНК-содержащими). ДНК- содержащие вирусы вызывают группу заболеваний, в которую входят: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</w:rPr>
        <w:t>I</w:t>
      </w:r>
      <w:r w:rsidRPr="00EB06CD">
        <w:rPr>
          <w:color w:val="000000"/>
          <w:lang w:val="ru-RU"/>
        </w:rPr>
        <w:t xml:space="preserve"> группа – ЗАБОЛЕВАНИЯ КОЖИ, ОБУСЛОВЛЕННЫЕ ВИРУСАМИ ГРУППЫ ГЕРПЕСА: простой герпес, опоясывающий лишай, ветряная оспа.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Простой герпес (</w:t>
      </w:r>
      <w:r w:rsidRPr="00EB06CD">
        <w:rPr>
          <w:color w:val="000000"/>
        </w:rPr>
        <w:t>herpes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symplex</w:t>
      </w:r>
      <w:r w:rsidRPr="00EB06CD">
        <w:rPr>
          <w:color w:val="000000"/>
          <w:lang w:val="ru-RU"/>
        </w:rPr>
        <w:t xml:space="preserve">). Слово герпес произошло от греческого – </w:t>
      </w:r>
      <w:r w:rsidRPr="00EB06CD">
        <w:rPr>
          <w:color w:val="000000"/>
        </w:rPr>
        <w:t>herpes</w:t>
      </w:r>
      <w:r w:rsidRPr="00EB06CD">
        <w:rPr>
          <w:color w:val="000000"/>
          <w:lang w:val="ru-RU"/>
        </w:rPr>
        <w:t xml:space="preserve"> – лихорадка. Герпес – самая распространенная вирусная инфекция человека. В настоящее время &gt; 95 % населения планеты являются носителями вируса простого герпеса.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Возбудителем простого герпеса является </w:t>
      </w:r>
      <w:r w:rsidRPr="00EB06CD">
        <w:rPr>
          <w:color w:val="000000"/>
        </w:rPr>
        <w:t>Herpesvirus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hominis</w:t>
      </w:r>
      <w:r w:rsidRPr="00EB06CD">
        <w:rPr>
          <w:color w:val="000000"/>
          <w:lang w:val="ru-RU"/>
        </w:rPr>
        <w:t>,</w:t>
      </w:r>
      <w:r w:rsidR="00EB06CD">
        <w:rPr>
          <w:color w:val="000000"/>
          <w:lang w:val="ru-RU"/>
        </w:rPr>
        <w:t xml:space="preserve"> </w:t>
      </w:r>
      <w:r w:rsidRPr="00EB06CD">
        <w:rPr>
          <w:color w:val="000000"/>
          <w:lang w:val="ru-RU"/>
        </w:rPr>
        <w:t xml:space="preserve">который имеет 2 типа: </w:t>
      </w:r>
      <w:r w:rsidRPr="00EB06CD">
        <w:rPr>
          <w:color w:val="000000"/>
        </w:rPr>
        <w:t>type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I</w:t>
      </w:r>
      <w:r w:rsidRPr="00EB06CD">
        <w:rPr>
          <w:color w:val="000000"/>
          <w:lang w:val="ru-RU"/>
        </w:rPr>
        <w:t xml:space="preserve"> (ВПГ-1) и </w:t>
      </w:r>
      <w:r w:rsidRPr="00EB06CD">
        <w:rPr>
          <w:color w:val="000000"/>
        </w:rPr>
        <w:t>type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II</w:t>
      </w:r>
      <w:r w:rsidRPr="00EB06CD">
        <w:rPr>
          <w:color w:val="000000"/>
          <w:lang w:val="ru-RU"/>
        </w:rPr>
        <w:t xml:space="preserve"> (ВПГ-2). Вирус первого типа поражает кожные покровы лица, туловища, конечностей, слизистые оболочки полости рта (называют экстрагенитальным типом). Вирус ПГ открыт Грутером (</w:t>
      </w:r>
      <w:r w:rsidRPr="00EB06CD">
        <w:rPr>
          <w:color w:val="000000"/>
        </w:rPr>
        <w:t>W</w:t>
      </w:r>
      <w:r w:rsidRPr="00EB06CD">
        <w:rPr>
          <w:color w:val="000000"/>
          <w:lang w:val="ru-RU"/>
        </w:rPr>
        <w:t xml:space="preserve">. </w:t>
      </w:r>
      <w:r w:rsidRPr="00EB06CD">
        <w:rPr>
          <w:color w:val="000000"/>
        </w:rPr>
        <w:t>Gruter</w:t>
      </w:r>
      <w:r w:rsidRPr="00EB06CD">
        <w:rPr>
          <w:color w:val="000000"/>
          <w:lang w:val="ru-RU"/>
        </w:rPr>
        <w:t>) в 1912 г.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Пути инфицирования герпесом: 1) воздушно-капельный, 2) контактный (прямой и опосредованный контакт), 3) трансплацентарный, 4) трансфузионный.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Вирус ПГ попадает в организм через рот, носоглотку, глаза, гениталии, инфицируя кожу и слизистые оболочки. Первичное инфицирование герпесом обычно происходит в раннем детском возрасте (1 – 5 лет). Инкубационный период в среднем равен 4 дням.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Клиника. На пораженном участке кожно-слизистого покрова появляется группа пузырьков, которые располагаются на нормальной или несколько покрасневшей отечной коже. Содержимое пузырьков вначале прозрачное, затем мутнеет, через 3 – 5 дней пузырьки вскрываются с образованием корок или поверхностных эрозий. Герпетические кожные высыпания полностью разрешаются за 10 – 14 дней.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Кроме типичной формы герпетической инфекции наблюдаются атипичные: абортивная, отечная, зостериформная. Поражения кожи обычно носят ограниченный характер. Выделяют первичную герпетическую инфекцию и рецидивирующую. Первичная встречается в основном в детском возрасте и протекает часто субклинически и даже бессимптомно.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После выздоровления от первичной герпетической инфекции вирус пожизненно сохраняется в организме человека в латентном состоянии. Под влиянием разнообразных эндогенных и экзогенных факторов, наступает реактивация латентного вируса ПГ.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Рецидивирующий характер заболевания наблюдается примерно у 1/3 населения, причем у многих из них обострение наступает несколько раз в год (3 – 5 и &gt;). Рецидивы протекают часто без лихорадки и симптомов интоксикации.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Генитальный герпес – высокозаразное заболевание, передащееся преимущественно половым путем. Генитальный герпес отнесен к группе ЗППП.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Этиология. Возбудителем является </w:t>
      </w:r>
      <w:r w:rsidRPr="00EB06CD">
        <w:rPr>
          <w:color w:val="000000"/>
        </w:rPr>
        <w:t>Herpesvirus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hominis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typ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II</w:t>
      </w:r>
      <w:r w:rsidRPr="00EB06CD">
        <w:rPr>
          <w:color w:val="000000"/>
          <w:lang w:val="ru-RU"/>
        </w:rPr>
        <w:t>. Эпидемиология. В настоящее время во всех сранах мира отмечается рост больных генитальным герпесом. В США, например, насчитывается более 20 млн. больных с различными формами герпеса, в Англии &gt; 8 млн. больных. За последние годы заболеваемость в США возросла почти в 10 раз и составляет ≈ 336 случаев на 100 тыс. жителей. Аналогичная ситуация имеет место и в нашей стране.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Генитальный герпес – частая причина бесплодия, невынашиваемости беременности, преждевременных родов, установлена связь между генитальным герпесом и раком шейки матки.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Первичное инфицирование половых органов происходит в период активной половой жизни (18 – 50 лет) при контакте с партнером, страдающим герпесом, или вирусоносителем. Первичный генитальный герпес возникает после 10-дневного инкубационного периода и отличается от последующих рецидивов более тяжелым и продолжительным течением.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Клиника характеризуется появлением пузырьков, затем эрозий, реже язв, которые возникают на красной отечной коже и слизистых оболочках половых органов и прилежащих участков тела. Проявления генитального герпеса у мужчин могут быть в уретре, на крайней плоти, головке полового члена; у женщин – на наружных половых органах, во влагалище, на шейке матки. Субъективно беспокоит зуд, жжение, болезненность в местах поражения. Отличительной особенностью генитального герпеса является частое рецидивирование.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Лечение. В настоящее время используют Виролекс (в/в и в таблетках), а также антисептики и препараты, обладающие противовирусным действием: бонафтон, алпизарин, хелепин, метисазон, интерферон, герпетическая поливалентная вакцина, лечение половых партнеров.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Опоясывающий лишай (</w:t>
      </w:r>
      <w:r w:rsidRPr="00EB06CD">
        <w:rPr>
          <w:color w:val="000000"/>
        </w:rPr>
        <w:t>herpes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zoster</w:t>
      </w:r>
      <w:r w:rsidRPr="00EB06CD">
        <w:rPr>
          <w:color w:val="000000"/>
          <w:lang w:val="ru-RU"/>
        </w:rPr>
        <w:t>) – острое вирусное заболевание, поражающее нервную систему, кожу слизистые оболочки, протекающее с выраженным болевым синдромом.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Этиология. Воздудителем является </w:t>
      </w:r>
      <w:r w:rsidRPr="00EB06CD">
        <w:rPr>
          <w:color w:val="000000"/>
        </w:rPr>
        <w:t>herpesvirus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varicella</w:t>
      </w:r>
      <w:r w:rsidRPr="00EB06CD">
        <w:rPr>
          <w:color w:val="000000"/>
          <w:lang w:val="ru-RU"/>
        </w:rPr>
        <w:t>-</w:t>
      </w:r>
      <w:r w:rsidRPr="00EB06CD">
        <w:rPr>
          <w:color w:val="000000"/>
        </w:rPr>
        <w:t>zoster</w:t>
      </w:r>
      <w:r w:rsidRPr="00EB06CD">
        <w:rPr>
          <w:color w:val="000000"/>
          <w:lang w:val="ru-RU"/>
        </w:rPr>
        <w:t>. Вирус патогенен в основном для человека. Этот вирус вызывает 2 различных по клинике заболевания – ветряную оспу и опоясывающий лишай. Предполагается, что при первичном заражении (чаще в детском возрасте) развивается ветряная оспа, опоясывающий лишай является результатом активации латентного вируса – это как бы вторая стадия варицеллезной инфекции. Источником инфекции при опоясывающем лишае является больной человек.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Пути передачи инфекции – воздушно-капельный и контактный. Основными входными воротами для вируса является кожа и слизистая оболочка дыхательных путей. Вирус распространяется лимфогенно и гематогенно с дальнейшей локализацией в нервных стволах.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Опоясывающий лишай оставляет стойкий иммунитет; повторные заболевания не встречаются. Они возможны при СПИДе. Инкубационный период неизвестен.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Клиника. Патологический процесс развивается остро. Появлению высыпаний предшествуют чувство покалывания, жгучие, стреляющие боли. Через 2 – 3 дня на пораженном участке образуются красные отечные пятна, близко расположенные друг от друга, плотной консистенции. Спустя несколько часов на фоне красноты возникают множественные пузырьки с серозным содержимым. Содержимое пузырьков мутнеет, а краснота бледнеет. В дальнейшем эти высыпания подсыхают, образуя корочки, по отторжению которых остается легкая пигментация.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Опоясывающий лишай имеет следующие разновидности: абортивная, геморрагическая, буллезная, гангренозная, генерализованная.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Лечение. Виролекс, УФО, обезболивающие средства (новокаин, анальгин). Местно- дезинфицирующие мази.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II группа – ЗАБОЛЕВАНИЯ КОЖИ, ОБУСЛОВЛЕННЫЕ ПОКС-вирусами.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РОХ – означает пустула. Поксвирусы относятся к оспенным вирусам, вызывают такие заболевания кожи, как контагиозный моллюск, вакциния, узелки доильщиц.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Контагиозный моллюск (</w:t>
      </w:r>
      <w:r w:rsidRPr="00EB06CD">
        <w:rPr>
          <w:color w:val="000000"/>
        </w:rPr>
        <w:t>molluscum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contagiosum</w:t>
      </w:r>
      <w:r w:rsidRPr="00EB06CD">
        <w:rPr>
          <w:color w:val="000000"/>
          <w:lang w:val="ru-RU"/>
        </w:rPr>
        <w:t>) характеризуется появлением мелких плотных, слегка блестящих узелков внизу живота, на половых органах, лобке, на внутренней поверхности бедер.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Этиология. Возбудитель болезни – </w:t>
      </w:r>
      <w:r w:rsidRPr="00EB06CD">
        <w:rPr>
          <w:color w:val="000000"/>
        </w:rPr>
        <w:t>molluscovirus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hominis</w:t>
      </w:r>
      <w:r w:rsidRPr="00EB06CD">
        <w:rPr>
          <w:color w:val="000000"/>
          <w:lang w:val="ru-RU"/>
        </w:rPr>
        <w:t>. Передается в основном бытовым путем, взрослые могут быть инфицированы половым путем. Инкубационный период составляет от 2-х недель до 3 – 5 месяцев.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Клиника. На неизмененной коже появляются узелки, величиной от 2 до 5 мм в диаметре, плотной консистенции, безболезненные, полушаровидной формы, цвета нормальной кожи или бледно-розовые. Они могут быть единичными или множественными. Субъективные ощущения, как правило, отсутствуют.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В центре узелков имеется пупкообразное вдавление с маленьким отверстием. При надавливании на узелок с боков пинцетом из отверстия выделяется беловатого цвета кашицеобразная творожистая масса, которая состоит из разрушенных эпителиальных клеток, жира и «моллюсковых телец». Заболевание протекает хронически.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Профилактика. Необходимо соблюдать правила личной гигиены (не пользоваться общим бельем, мочалкой, полотенцем и др.), избегать случайных половых связей.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Вакциния наблюдается в основном у грудных детей при введении в организм оспенной вакцины.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Узелки доильщиц – встречаются в основном у доярок, которые имеют контакт с больными коровами (коровья оспа).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</w:rPr>
        <w:t>III</w:t>
      </w:r>
      <w:r w:rsidRPr="00EB06CD">
        <w:rPr>
          <w:color w:val="000000"/>
          <w:lang w:val="ru-RU"/>
        </w:rPr>
        <w:t xml:space="preserve"> группа – ЗАБОЛЕВАНИЯ КОЖИ, ОБУСЛОВЛЕННЫЕ ВИРУСАМИ СЕМЕЙСТВА ПАПОВА. Данное семейство имеет 3 рода вирусов: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Па – Ра (папиллома)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По – Ро (полиома)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Ва – </w:t>
      </w:r>
      <w:r w:rsidRPr="00EB06CD">
        <w:rPr>
          <w:color w:val="000000"/>
        </w:rPr>
        <w:t>Va</w:t>
      </w:r>
      <w:r w:rsidRPr="00EB06CD">
        <w:rPr>
          <w:color w:val="000000"/>
          <w:lang w:val="ru-RU"/>
        </w:rPr>
        <w:t xml:space="preserve"> (вакуолинизирующий вирус)</w:t>
      </w:r>
    </w:p>
    <w:p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1. К этой группе заболеваний относятся бородавки вульгарные, плоские, подошвенные и остроконечные кондилломы.</w:t>
      </w:r>
    </w:p>
    <w:p w:rsid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Бородавки – хроническое контагиозное заболевание, вызываемое вирусом </w:t>
      </w:r>
      <w:r w:rsidRPr="00EB06CD">
        <w:rPr>
          <w:color w:val="000000"/>
        </w:rPr>
        <w:t>papillomavirus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verrucae</w:t>
      </w:r>
      <w:r w:rsidRPr="00EB06CD">
        <w:rPr>
          <w:color w:val="000000"/>
          <w:lang w:val="ru-RU"/>
        </w:rPr>
        <w:t>. Заражение происходит при непосредственном контакте с больным и через общие предметы быта и вещи. Инкубационный период от 7 недель до 5 месяцев.</w:t>
      </w:r>
    </w:p>
    <w:p w:rsidR="00EB06CD" w:rsidRDefault="00EB06CD" w:rsidP="00EB06CD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:rsidR="00C65BD8" w:rsidRPr="00EB06CD" w:rsidRDefault="00EB06C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</w:rPr>
        <w:br w:type="page"/>
      </w:r>
      <w:r w:rsidR="00C65BD8" w:rsidRPr="00EB06CD">
        <w:rPr>
          <w:color w:val="000000"/>
          <w:lang w:val="ru-RU"/>
        </w:rPr>
        <w:t>Нейродерматозы</w:t>
      </w:r>
    </w:p>
    <w:tbl>
      <w:tblPr>
        <w:tblW w:w="46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81"/>
        <w:gridCol w:w="2981"/>
        <w:gridCol w:w="2979"/>
      </w:tblGrid>
      <w:tr w:rsidR="00C65BD8" w:rsidRPr="00EB06CD">
        <w:trPr>
          <w:trHeight w:val="711"/>
        </w:trPr>
        <w:tc>
          <w:tcPr>
            <w:tcW w:w="1667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Классификация по нозологическим формам</w:t>
            </w:r>
          </w:p>
        </w:tc>
        <w:tc>
          <w:tcPr>
            <w:tcW w:w="1667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Нейродермит</w:t>
            </w:r>
          </w:p>
        </w:tc>
        <w:tc>
          <w:tcPr>
            <w:tcW w:w="1666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Крапивница</w:t>
            </w:r>
          </w:p>
        </w:tc>
      </w:tr>
      <w:tr w:rsidR="00C65BD8" w:rsidRPr="00EB06CD">
        <w:trPr>
          <w:trHeight w:val="1751"/>
        </w:trPr>
        <w:tc>
          <w:tcPr>
            <w:tcW w:w="1667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Клинические разноыидности</w:t>
            </w:r>
          </w:p>
        </w:tc>
        <w:tc>
          <w:tcPr>
            <w:tcW w:w="1667" w:type="pct"/>
          </w:tcPr>
          <w:p w:rsidR="00EB06CD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Ограниченный</w:t>
            </w:r>
          </w:p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Диффузный</w:t>
            </w:r>
          </w:p>
        </w:tc>
        <w:tc>
          <w:tcPr>
            <w:tcW w:w="1666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Острая, ограниченный отек Квинке, хроническая, солнечная, холодовая, искусственная, стойкая папулезная крапивница, строфулюс</w:t>
            </w:r>
          </w:p>
        </w:tc>
      </w:tr>
      <w:tr w:rsidR="00C65BD8" w:rsidRPr="00EB06CD">
        <w:trPr>
          <w:trHeight w:val="685"/>
        </w:trPr>
        <w:tc>
          <w:tcPr>
            <w:tcW w:w="1667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Патогенез</w:t>
            </w:r>
          </w:p>
        </w:tc>
        <w:tc>
          <w:tcPr>
            <w:tcW w:w="1667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Аллергические реакции замедленного типа</w:t>
            </w:r>
          </w:p>
        </w:tc>
        <w:tc>
          <w:tcPr>
            <w:tcW w:w="1666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Аллергические реакции немедленного типа</w:t>
            </w:r>
          </w:p>
        </w:tc>
      </w:tr>
      <w:tr w:rsidR="00C65BD8" w:rsidRPr="00EB06CD">
        <w:trPr>
          <w:trHeight w:val="2818"/>
        </w:trPr>
        <w:tc>
          <w:tcPr>
            <w:tcW w:w="1667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Основные клинические симптомы</w:t>
            </w:r>
          </w:p>
        </w:tc>
        <w:tc>
          <w:tcPr>
            <w:tcW w:w="1667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Зуд приступообразный, папулы, лихенизации, корочки, экскориации, полированные ногти, белы дермографизм</w:t>
            </w:r>
          </w:p>
        </w:tc>
        <w:tc>
          <w:tcPr>
            <w:tcW w:w="1666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Зуд, волдыри, при строфулюсе - папуловезикулы или уртикарнопятнистая сыпь, при отеке Квинке ограниченный отек кожи и подкожной клетчатки. Стойкий, красный, нередко возвышенный разлитый дермографизм</w:t>
            </w:r>
          </w:p>
        </w:tc>
      </w:tr>
      <w:tr w:rsidR="00C65BD8" w:rsidRPr="00EB06CD">
        <w:trPr>
          <w:trHeight w:val="1041"/>
        </w:trPr>
        <w:tc>
          <w:tcPr>
            <w:tcW w:w="1667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Дифференциальный диагноз</w:t>
            </w:r>
          </w:p>
        </w:tc>
        <w:tc>
          <w:tcPr>
            <w:tcW w:w="1667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Экзема при хронической стадии, красный плоский лишай</w:t>
            </w:r>
          </w:p>
        </w:tc>
        <w:tc>
          <w:tcPr>
            <w:tcW w:w="1666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Дифференциация между клиническими формами крапивницы</w:t>
            </w:r>
          </w:p>
        </w:tc>
      </w:tr>
      <w:tr w:rsidR="00C65BD8" w:rsidRPr="00EB06CD">
        <w:tblPrEx>
          <w:tblCellMar>
            <w:left w:w="107" w:type="dxa"/>
            <w:right w:w="107" w:type="dxa"/>
          </w:tblCellMar>
        </w:tblPrEx>
        <w:trPr>
          <w:trHeight w:val="1041"/>
        </w:trPr>
        <w:tc>
          <w:tcPr>
            <w:tcW w:w="1667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Лечение общее</w:t>
            </w:r>
          </w:p>
        </w:tc>
        <w:tc>
          <w:tcPr>
            <w:tcW w:w="3333" w:type="pct"/>
            <w:gridSpan w:val="2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Патогенетическая терапия, специфическая и неспецифическая гипосенсебилизация, седативные средства, физиотерапия, курортотерапия</w:t>
            </w:r>
          </w:p>
        </w:tc>
      </w:tr>
      <w:tr w:rsidR="00C65BD8" w:rsidRPr="00EB06CD">
        <w:trPr>
          <w:trHeight w:val="1066"/>
        </w:trPr>
        <w:tc>
          <w:tcPr>
            <w:tcW w:w="1667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Лечение наружное</w:t>
            </w:r>
          </w:p>
        </w:tc>
        <w:tc>
          <w:tcPr>
            <w:tcW w:w="1667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Мазевое, дерматологические компрессы, припарки</w:t>
            </w:r>
          </w:p>
        </w:tc>
        <w:tc>
          <w:tcPr>
            <w:tcW w:w="1666" w:type="pct"/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Симптоматическое (взбалтываемые) противозудные микстуры, спиртовые растворы</w:t>
            </w:r>
          </w:p>
        </w:tc>
      </w:tr>
    </w:tbl>
    <w:p w:rsidR="00C65BD8" w:rsidRPr="00EB06CD" w:rsidRDefault="00C65BD8" w:rsidP="00EB06CD">
      <w:pPr>
        <w:ind w:firstLine="709"/>
        <w:rPr>
          <w:color w:val="000000"/>
        </w:rPr>
      </w:pPr>
    </w:p>
    <w:p w:rsidR="00C65BD8" w:rsidRPr="00EB06CD" w:rsidRDefault="00C65BD8" w:rsidP="00EB06CD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B06CD">
        <w:rPr>
          <w:rFonts w:ascii="Times New Roman" w:hAnsi="Times New Roman" w:cs="Times New Roman"/>
          <w:color w:val="000000"/>
        </w:rPr>
        <w:t>Пиодермии</w:t>
      </w:r>
    </w:p>
    <w:tbl>
      <w:tblPr>
        <w:tblW w:w="8872" w:type="dxa"/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1980"/>
        <w:gridCol w:w="2104"/>
      </w:tblGrid>
      <w:tr w:rsidR="00C65BD8" w:rsidRPr="00EB06CD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Этиология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Стрептококки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Стафилококки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Пневмококки, протей, синегнойная палочка</w:t>
            </w:r>
          </w:p>
        </w:tc>
      </w:tr>
      <w:tr w:rsidR="00C65BD8" w:rsidRPr="00EB06CD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Классификация по этиологическому признаку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Стрептодермии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Стафилодермии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Смешанные формы</w:t>
            </w:r>
          </w:p>
        </w:tc>
      </w:tr>
      <w:tr w:rsidR="00C65BD8" w:rsidRPr="00EB06CD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Отношение к придаткам кожи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Не связаны с придатками кожи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Связаны с придатками кожи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</w:p>
        </w:tc>
      </w:tr>
      <w:tr w:rsidR="00C65BD8" w:rsidRPr="00EB06CD">
        <w:tc>
          <w:tcPr>
            <w:tcW w:w="2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Патогенез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Состояние макроорганизма</w:t>
            </w:r>
          </w:p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Функциональное состояние ЦНС</w:t>
            </w:r>
          </w:p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Истощающие острые и хронические заболевания, кишечные интоксикации, очаги хронической инфекции, переутомление, гиповитаминоз, диабет, нарушение обмена веществ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06CD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Состояние микроорганизма</w:t>
            </w:r>
          </w:p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Вирулентность микроорганизма (может повышаться под влиянием щелочной реакции кожи)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Среда</w:t>
            </w:r>
          </w:p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Загрязнение кожи, микротравматизм, охлаждение, перегревание</w:t>
            </w:r>
          </w:p>
        </w:tc>
      </w:tr>
      <w:tr w:rsidR="00C65BD8" w:rsidRPr="00EB06CD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Профилактика распространения пиодермий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Не мыть водой пораженные участки кожи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Кожу в очаге поражения обрабатывать спиртовыми растворами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Не применять повязок, примочек, компрессов</w:t>
            </w:r>
          </w:p>
        </w:tc>
      </w:tr>
      <w:tr w:rsidR="00C65BD8" w:rsidRPr="00EB06CD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Профилактика гнойных заболеваний кожи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Закаливание, борьба с микротравмами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Санитарно-гигиенические мероприятия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Санитарно-просветительская работа</w:t>
            </w:r>
          </w:p>
        </w:tc>
      </w:tr>
    </w:tbl>
    <w:p w:rsidR="00C65BD8" w:rsidRPr="00EB06CD" w:rsidRDefault="00C65BD8" w:rsidP="00EB06CD">
      <w:pPr>
        <w:pStyle w:val="31"/>
        <w:spacing w:line="360" w:lineRule="auto"/>
        <w:ind w:firstLine="709"/>
        <w:rPr>
          <w:color w:val="000000"/>
        </w:rPr>
      </w:pPr>
    </w:p>
    <w:p w:rsidR="00B34568" w:rsidRPr="00EB06CD" w:rsidRDefault="004F797D" w:rsidP="00EB06CD">
      <w:pPr>
        <w:suppressAutoHyphens/>
        <w:ind w:firstLine="709"/>
        <w:jc w:val="center"/>
        <w:rPr>
          <w:b/>
          <w:bCs/>
          <w:color w:val="000000"/>
          <w:kern w:val="28"/>
        </w:rPr>
      </w:pPr>
      <w:r w:rsidRPr="00EB06CD">
        <w:rPr>
          <w:color w:val="000000"/>
        </w:rPr>
        <w:br w:type="page"/>
      </w:r>
      <w:r w:rsidR="00B34568" w:rsidRPr="00EB06CD">
        <w:rPr>
          <w:b/>
          <w:bCs/>
          <w:color w:val="000000"/>
          <w:kern w:val="28"/>
        </w:rPr>
        <w:t>Литература:</w:t>
      </w:r>
    </w:p>
    <w:p w:rsidR="00B34568" w:rsidRPr="00EB06CD" w:rsidRDefault="00B34568" w:rsidP="00EB06CD">
      <w:pPr>
        <w:ind w:firstLine="709"/>
        <w:rPr>
          <w:color w:val="000000"/>
        </w:rPr>
      </w:pPr>
    </w:p>
    <w:p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Сафронникова Н.Р., Мерабишвили В.М. Профилактика вирусозависимых онкологических заболеваний. Диагностика и лечение папилломавирусной инфекции, СПб., 2005. 34 с.</w:t>
      </w:r>
    </w:p>
    <w:p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Ярилин А. Кожа и иммунная система // Эстетическая медицина. 2003. Т. 2, № 2. С. 111–121.</w:t>
      </w:r>
    </w:p>
    <w:p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  <w:lang w:val="en-US"/>
        </w:rPr>
        <w:t xml:space="preserve">Chernysh S.I., Kim S.I., Bekker G. et al. Antiviral and antitumor peptides from insects // Proceedings of National academy of science of USA. 2002. </w:t>
      </w:r>
      <w:r w:rsidRPr="00EB06CD">
        <w:rPr>
          <w:color w:val="000000"/>
          <w:kern w:val="28"/>
        </w:rPr>
        <w:t>Vol. 9, №.20. Р. 12628–12632.</w:t>
      </w:r>
    </w:p>
    <w:p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Черныш С.И. Насекомые защищаются: молекулы и клетки иммунного ответа // Санкт-Петербургский ун-т. 2000. № 20 (3543). С. 11–12.</w:t>
      </w:r>
    </w:p>
    <w:p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Федеральное руководство по использованию лекарственных средств. Вып. 5, М., 2004. Разд. 20.1.2.2.3.2.</w:t>
      </w:r>
    </w:p>
    <w:p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Ершов Ф.И., Кубанова А.А., Пинегин Б.В и др. Влияние аллокина-альфа на течение рецидивов хронического генитального герпеса // Materia Medica. 2003. № 4 (40). С. 103–111.</w:t>
      </w:r>
    </w:p>
    <w:p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Серебряная Н.Б. Иммунные дисфункции при герпесвирусной инфекции: новые подходы к терапии // Медицинская иммунология. 2005 Т. 7. № 2–3. С. 321–322</w:t>
      </w:r>
    </w:p>
    <w:p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Черныш С.И. Аллокины (цитокиноподобные пептиды насекомых) как модуляторы иммунного ответа человека и других млекопитающих // Russian Journal of Immunology. 2004. Vol. 9. S. 1. Р. 36.</w:t>
      </w:r>
    </w:p>
    <w:p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Черныш С.И. Аллокины, антивирусные и противоопухолевые препараты нового типа // Материалы XII национального конгресса «Человек и лекарство». М., 2005. 723 с.</w:t>
      </w:r>
    </w:p>
    <w:p w:rsidR="00B34568" w:rsidRPr="00EB06CD" w:rsidRDefault="00B34568" w:rsidP="00EB06CD">
      <w:pPr>
        <w:suppressAutoHyphens/>
        <w:rPr>
          <w:color w:val="000000"/>
          <w:kern w:val="28"/>
        </w:rPr>
      </w:pPr>
      <w:bookmarkStart w:id="0" w:name="_GoBack"/>
      <w:bookmarkEnd w:id="0"/>
    </w:p>
    <w:sectPr w:rsidR="00B34568" w:rsidRPr="00EB06CD" w:rsidSect="0073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60195"/>
    <w:multiLevelType w:val="multilevel"/>
    <w:tmpl w:val="D19E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BB05B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0D6D14"/>
    <w:rsid w:val="00103AD1"/>
    <w:rsid w:val="00170767"/>
    <w:rsid w:val="00191AFF"/>
    <w:rsid w:val="001C1BEC"/>
    <w:rsid w:val="00241B10"/>
    <w:rsid w:val="00342537"/>
    <w:rsid w:val="0038248D"/>
    <w:rsid w:val="003E49C9"/>
    <w:rsid w:val="003F38EC"/>
    <w:rsid w:val="004F797D"/>
    <w:rsid w:val="005621B7"/>
    <w:rsid w:val="005D7231"/>
    <w:rsid w:val="00737D57"/>
    <w:rsid w:val="00853CFC"/>
    <w:rsid w:val="009958FD"/>
    <w:rsid w:val="00A506BE"/>
    <w:rsid w:val="00B34568"/>
    <w:rsid w:val="00C4154A"/>
    <w:rsid w:val="00C65BD8"/>
    <w:rsid w:val="00C90ABB"/>
    <w:rsid w:val="00D325FC"/>
    <w:rsid w:val="00DE6584"/>
    <w:rsid w:val="00E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66AF32-791A-4F7D-A6A5-077DFB61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5BD8"/>
    <w:pPr>
      <w:keepNext/>
      <w:spacing w:before="120" w:after="80" w:line="240" w:lineRule="auto"/>
      <w:jc w:val="center"/>
      <w:outlineLvl w:val="2"/>
    </w:pPr>
    <w:rPr>
      <w:rFonts w:ascii="Arbat" w:hAnsi="Arbat" w:cs="Arbat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5BD8"/>
    <w:rPr>
      <w:rFonts w:ascii="Arbat" w:hAnsi="Arbat" w:cs="Arbat"/>
      <w:kern w:val="28"/>
      <w:sz w:val="24"/>
      <w:szCs w:val="24"/>
      <w:lang w:val="x-none" w:eastAsia="ru-RU"/>
    </w:rPr>
  </w:style>
  <w:style w:type="paragraph" w:styleId="a3">
    <w:name w:val="Body Text"/>
    <w:basedOn w:val="a"/>
    <w:link w:val="a4"/>
    <w:uiPriority w:val="99"/>
    <w:rsid w:val="004F797D"/>
    <w:pPr>
      <w:spacing w:line="240" w:lineRule="auto"/>
    </w:pPr>
    <w:rPr>
      <w:lang w:eastAsia="ru-RU"/>
    </w:rPr>
  </w:style>
  <w:style w:type="character" w:customStyle="1" w:styleId="a4">
    <w:name w:val="Основной текст Знак"/>
    <w:link w:val="a3"/>
    <w:uiPriority w:val="99"/>
    <w:locked/>
    <w:rsid w:val="004F797D"/>
    <w:rPr>
      <w:rFonts w:eastAsia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4F797D"/>
    <w:pPr>
      <w:spacing w:line="240" w:lineRule="auto"/>
      <w:ind w:firstLine="426"/>
    </w:pPr>
    <w:rPr>
      <w:lang w:val="en-US"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4F797D"/>
    <w:rPr>
      <w:rFonts w:eastAsia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PSPU</Company>
  <LinksUpToDate>false</LinksUpToDate>
  <CharactersWithSpaces>25102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admin</cp:lastModifiedBy>
  <cp:revision>2</cp:revision>
  <dcterms:created xsi:type="dcterms:W3CDTF">2014-02-25T04:03:00Z</dcterms:created>
  <dcterms:modified xsi:type="dcterms:W3CDTF">2014-02-25T04:03:00Z</dcterms:modified>
</cp:coreProperties>
</file>