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D5" w:rsidRPr="003F5AA3" w:rsidRDefault="00CC61D5" w:rsidP="00CC61D5">
      <w:pPr>
        <w:spacing w:before="120"/>
        <w:jc w:val="center"/>
        <w:rPr>
          <w:b/>
          <w:bCs/>
          <w:sz w:val="32"/>
          <w:szCs w:val="32"/>
        </w:rPr>
      </w:pPr>
      <w:r w:rsidRPr="003F5AA3">
        <w:rPr>
          <w:b/>
          <w:bCs/>
          <w:sz w:val="32"/>
          <w:szCs w:val="32"/>
        </w:rPr>
        <w:t>Незаменимые и другие аминокислоты</w:t>
      </w:r>
    </w:p>
    <w:p w:rsidR="00CC61D5" w:rsidRPr="003F5AA3" w:rsidRDefault="00CC61D5" w:rsidP="00CC61D5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Белковый обмен. </w:t>
      </w:r>
    </w:p>
    <w:p w:rsidR="00CC61D5" w:rsidRPr="00753CC0" w:rsidRDefault="00CC61D5" w:rsidP="00CC61D5">
      <w:pPr>
        <w:spacing w:before="120"/>
        <w:ind w:firstLine="567"/>
        <w:jc w:val="both"/>
      </w:pPr>
      <w:r w:rsidRPr="00753CC0">
        <w:t>Белки в организме также являются источником энергии. Они содержатся главным образом в мышцах и их количество составляет в организме здорового человека массой 70 кг около 6000 г, что соответствует 24 000 ккал. Циркуляция их в крови в виде аминокислот незначительна и составляет всего 6 г, или 24 ккал. Белки - необходимый компонент любой ткани организма - поступают в организм с пищей и в желудочно-кишечном тракте после воздействия на них ферментов (пепсина, трипсина) гидролизуются до небольших пептидов и аминокислот, которые затем всасываются в кровь и лимфу. В организме человека для синтеза пуринов, пиримидинов, порфиринов используются только аминокислоты, поэтому все поступающие с пищей белки должны быть диссоциированы в различных ферментативных реакциях до отдельных аминокислот.</w:t>
      </w:r>
    </w:p>
    <w:p w:rsidR="00CC61D5" w:rsidRPr="00753CC0" w:rsidRDefault="00CC61D5" w:rsidP="00CC61D5">
      <w:pPr>
        <w:spacing w:before="120"/>
        <w:ind w:firstLine="567"/>
        <w:jc w:val="both"/>
      </w:pPr>
      <w:r w:rsidRPr="00753CC0">
        <w:t xml:space="preserve">Некоторые аминокислоты могут синтезироваться в организме, поэтому называются заменимыми: аланин, аспарагиновая кислота, цистеин, глутаминовая кислота, глицин, пролин, серин, тирозин, аспарагин, глутамин; другие же не могут быть синтезированы и называются незаменимыми: лейцин, изолейцин, валин, лизин, метионин, фенилаланин, триптофан, треонин, гистидин, аргинин (гистидин и аргинин синтезируются в организме взрослого человека). </w:t>
      </w:r>
    </w:p>
    <w:p w:rsidR="00CC61D5" w:rsidRPr="00753CC0" w:rsidRDefault="00CC61D5" w:rsidP="00CC61D5">
      <w:pPr>
        <w:spacing w:before="120"/>
        <w:ind w:firstLine="567"/>
        <w:jc w:val="both"/>
      </w:pPr>
      <w:r w:rsidRPr="00753CC0">
        <w:t xml:space="preserve">В зависимости от путей катаболизма различают глюкогенные, кетогенные и смешанные аминокислоты. Кетогенной аминокислотой является лейцин, который распадается на ацетоуксусную кислоту и ацетил-КоА, вызывающие повышение уровня кетоновых тел в крови. Изолейцин, лизин, фенилаланин и тирозин - глюкогенные и кетогенные аминокислоты. Фенилаланин и тирозин распадаются на фурамат и ацетоацетат, которые могут быть использованы в процессах глюконеогенеза. К глюкогенным аминокислотам относятся аланин, аргинин, аспарагиновая кислота, цистеин, глутаминовая кислота, глицин, гистидин, гидроксипролин, метионин, серин, треонин, триптофан, валин. Продукты распада этих аминокислот участвуют в процессах глюконеогенеза. </w:t>
      </w:r>
    </w:p>
    <w:p w:rsidR="00CC61D5" w:rsidRPr="00753CC0" w:rsidRDefault="00CC61D5" w:rsidP="00CC61D5">
      <w:pPr>
        <w:spacing w:before="120"/>
        <w:ind w:firstLine="567"/>
        <w:jc w:val="both"/>
      </w:pPr>
      <w:r w:rsidRPr="00753CC0">
        <w:t>Количество аминокислот в сыворотке крови поддерживается постоянно на определенном уровне за счет поступления их из желудочно-кишечного тракта и депо, которыми являются печень и мышцы. В мышцах содержится более 50% общего количества свободных аминокислот организма. Наиболее мобильны из них аланин и глутамин, составляющие более 50% всех аминокислот, высвобождающихся из мышц. Аланин синтезируется в мышцах путем трансаминирования пирувата. Глутамин поступает в почки, где отщепляющийся азот используется для образования аммиака. Аланин же задерживается печенью, где быстро конвертируется в глюкозу через образование пирувата. Последний процесс получил название цикла аланина и наряду с циклом лактата (цикл Кори) имеет большое значение в процессах глюконеогенеза.</w:t>
      </w:r>
    </w:p>
    <w:p w:rsidR="00CC61D5" w:rsidRPr="00753CC0" w:rsidRDefault="00CC61D5" w:rsidP="00CC61D5">
      <w:pPr>
        <w:spacing w:before="120"/>
        <w:ind w:firstLine="567"/>
        <w:jc w:val="both"/>
      </w:pPr>
      <w:r w:rsidRPr="00753CC0">
        <w:t>Синтез белка - сложный процесс, происходящий постоянно. Информация о структуре любого белка данного организма хранится в хромосомах в виде генетического кода. При поступлении сигнала о необходимости синтеза определенного белка с участка ДНК, на котором закодирована структура данного белка, при участии фермента РНК-полимеразы начинает образовываться мРНК. Процесс образования мРНК называется "транскрипция". Если молекула ДНК относительно стабильна, то период полураспада мРНК составляет 2-80 ч (время, необходимое для синтеза белка).</w:t>
      </w:r>
    </w:p>
    <w:p w:rsidR="00CC61D5" w:rsidRDefault="00CC61D5" w:rsidP="00CC61D5">
      <w:pPr>
        <w:spacing w:before="120"/>
        <w:ind w:firstLine="567"/>
        <w:jc w:val="both"/>
      </w:pPr>
      <w:r w:rsidRPr="00753CC0">
        <w:t>Образовавшаяся мРНК покидает ядро и направляется к рибосомам, где и осуществляется синтез белка. На рибосомах локализуются рибосомальная РНК (рРНК) и транспортная РНК (тРНК), которые вместе участвуют в процессе считывания информации, заложенной в мРНК, и"сборки" нового белка. Обычно рРНК и метионил-тРНК присоединяются к специальной точке мРНК, и с этого момента начинается их движение вдоль молекулы мРНК, во время которого "считываются" триплетные кодоны и начинается "сборка" полипептидной цепи нового белка. Аминокислоты могут использоваться рибосомами лишь после их взаимодействия с соответствующими ферментами, число которых по всей вероятности соответствует количеству аминокислот.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1D5"/>
    <w:rsid w:val="00095BA6"/>
    <w:rsid w:val="0031418A"/>
    <w:rsid w:val="003F5AA3"/>
    <w:rsid w:val="005A2562"/>
    <w:rsid w:val="00753CC0"/>
    <w:rsid w:val="00755964"/>
    <w:rsid w:val="0090462F"/>
    <w:rsid w:val="00A44D32"/>
    <w:rsid w:val="00C9315D"/>
    <w:rsid w:val="00CC61D5"/>
    <w:rsid w:val="00E12572"/>
    <w:rsid w:val="00FE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865449-FFE6-444D-ACDC-8B87970E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6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3379</Characters>
  <Application>Microsoft Office Word</Application>
  <DocSecurity>0</DocSecurity>
  <Lines>28</Lines>
  <Paragraphs>7</Paragraphs>
  <ScaleCrop>false</ScaleCrop>
  <Company>Home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Незаменимые и другие аминокислоты</dc:title>
  <dc:subject/>
  <dc:creator>Alena</dc:creator>
  <cp:keywords/>
  <dc:description/>
  <cp:lastModifiedBy>admin</cp:lastModifiedBy>
  <cp:revision>2</cp:revision>
  <dcterms:created xsi:type="dcterms:W3CDTF">2014-02-18T11:49:00Z</dcterms:created>
  <dcterms:modified xsi:type="dcterms:W3CDTF">2014-02-18T11:49:00Z</dcterms:modified>
</cp:coreProperties>
</file>